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a más tardar el día anterior a la misma. Es obligatorio solo para entregas en pareja.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Style w:val="a"/>
        <w:tblW w:w="13954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3488"/>
        <w:gridCol w:w="3488"/>
        <w:gridCol w:w="3489"/>
        <w:gridCol w:w="3488"/>
      </w:tblGrid>
      <w:tr>
        <w:trPr/>
        <w:tc>
          <w:tcPr>
            <w:tcW w:w="3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componente desarrollado (clase , métodos o funciones)</w:t>
            </w:r>
          </w:p>
        </w:tc>
        <w:tc>
          <w:tcPr>
            <w:tcW w:w="3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>
        <w:trPr/>
        <w:tc>
          <w:tcPr>
            <w:tcW w:w="3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bits.h/.cpp</w:t>
            </w:r>
          </w:p>
        </w:tc>
        <w:tc>
          <w:tcPr>
            <w:tcW w:w="3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Lectura/escritura de fichas de 3 bits, incluyendo cruce entre bytes</w:t>
            </w:r>
          </w:p>
        </w:tc>
        <w:tc>
          <w:tcPr>
            <w:tcW w:w="3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3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Alejandro</w:t>
            </w:r>
          </w:p>
        </w:tc>
      </w:tr>
      <w:tr>
        <w:trPr/>
        <w:tc>
          <w:tcPr>
            <w:tcW w:w="3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memoria.h/.cpp</w:t>
            </w:r>
          </w:p>
        </w:tc>
        <w:tc>
          <w:tcPr>
            <w:tcW w:w="3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Cálculo de bytes, reserva/liberación, regla del 65%</w:t>
            </w:r>
          </w:p>
        </w:tc>
        <w:tc>
          <w:tcPr>
            <w:tcW w:w="3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12%</w:t>
            </w:r>
          </w:p>
        </w:tc>
        <w:tc>
          <w:tcPr>
            <w:tcW w:w="3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Melany</w:t>
            </w:r>
          </w:p>
        </w:tc>
      </w:tr>
      <w:tr>
        <w:trPr/>
        <w:tc>
          <w:tcPr>
            <w:tcW w:w="3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tablero.h/.cpp</w:t>
            </w:r>
          </w:p>
        </w:tc>
        <w:tc>
          <w:tcPr>
            <w:tcW w:w="3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Creación, visualización (ambos formatos), eliminación manual</w:t>
            </w:r>
          </w:p>
        </w:tc>
        <w:tc>
          <w:tcPr>
            <w:tcW w:w="3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3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Melany</w:t>
            </w:r>
          </w:p>
        </w:tc>
      </w:tr>
      <w:tr>
        <w:trPr>
          <w:trHeight w:val="524" w:hRule="atLeast"/>
        </w:trPr>
        <w:tc>
          <w:tcPr>
            <w:tcW w:w="3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combinaciones.h/.cpp</w:t>
            </w:r>
          </w:p>
        </w:tc>
        <w:tc>
          <w:tcPr>
            <w:tcW w:w="3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Detección y marcado de combinaciones horizontales/verticales</w:t>
            </w:r>
          </w:p>
        </w:tc>
        <w:tc>
          <w:tcPr>
            <w:tcW w:w="3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12%</w:t>
            </w:r>
          </w:p>
        </w:tc>
        <w:tc>
          <w:tcPr>
            <w:tcW w:w="3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Alejandro</w:t>
            </w:r>
          </w:p>
        </w:tc>
      </w:tr>
      <w:tr>
        <w:trPr>
          <w:trHeight w:val="524" w:hRule="atLeast"/>
        </w:trPr>
        <w:tc>
          <w:tcPr>
            <w:tcW w:w="348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cascadas.h/.cpp</w:t>
            </w:r>
          </w:p>
        </w:tc>
        <w:tc>
          <w:tcPr>
            <w:tcW w:w="348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Gravedad, relleno, ciclo completo de cascadas</w:t>
            </w:r>
          </w:p>
        </w:tc>
        <w:tc>
          <w:tcPr>
            <w:tcW w:w="348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348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Alejandro</w:t>
            </w:r>
          </w:p>
        </w:tc>
      </w:tr>
      <w:tr>
        <w:trPr>
          <w:trHeight w:val="524" w:hRule="atLeast"/>
        </w:trPr>
        <w:tc>
          <w:tcPr>
            <w:tcW w:w="348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estructura.h/.cpp</w:t>
            </w:r>
          </w:p>
        </w:tc>
        <w:tc>
          <w:tcPr>
            <w:tcW w:w="348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Inserción/eliminación de filas y columnas</w:t>
            </w:r>
          </w:p>
        </w:tc>
        <w:tc>
          <w:tcPr>
            <w:tcW w:w="348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18%</w:t>
            </w:r>
          </w:p>
        </w:tc>
        <w:tc>
          <w:tcPr>
            <w:tcW w:w="348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Melany</w:t>
            </w:r>
          </w:p>
        </w:tc>
      </w:tr>
      <w:tr>
        <w:trPr>
          <w:trHeight w:val="524" w:hRule="atLeast"/>
        </w:trPr>
        <w:tc>
          <w:tcPr>
            <w:tcW w:w="348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estado.h/.cpp</w:t>
            </w:r>
          </w:p>
        </w:tc>
        <w:tc>
          <w:tcPr>
            <w:tcW w:w="348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Contadores y puntuación</w:t>
            </w:r>
          </w:p>
        </w:tc>
        <w:tc>
          <w:tcPr>
            <w:tcW w:w="348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348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Melany</w:t>
            </w:r>
          </w:p>
        </w:tc>
      </w:tr>
      <w:tr>
        <w:trPr>
          <w:trHeight w:val="524" w:hRule="atLeast"/>
        </w:trPr>
        <w:tc>
          <w:tcPr>
            <w:tcW w:w="348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sz w:val="20"/>
                <w:szCs w:val="20"/>
              </w:rPr>
            </w:pPr>
            <w:r>
              <w:rPr>
                <w:rStyle w:val="SourceText"/>
                <w:sz w:val="20"/>
                <w:szCs w:val="20"/>
              </w:rPr>
              <w:t>juego.h/.cpp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Style w:val="SourceText"/>
                <w:sz w:val="20"/>
                <w:szCs w:val="20"/>
              </w:rPr>
              <w:t>main.cpp</w:t>
            </w:r>
          </w:p>
        </w:tc>
        <w:tc>
          <w:tcPr>
            <w:tcW w:w="348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Menú, bucle principal, integración de todos los módulos</w:t>
            </w:r>
          </w:p>
        </w:tc>
        <w:tc>
          <w:tcPr>
            <w:tcW w:w="348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7%</w:t>
            </w:r>
          </w:p>
        </w:tc>
        <w:tc>
          <w:tcPr>
            <w:tcW w:w="348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Alejandro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  <w:t>Tabla resumen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Style w:val="a0"/>
        <w:tblW w:w="1390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4635"/>
        <w:gridCol w:w="5745"/>
        <w:gridCol w:w="3525"/>
      </w:tblGrid>
      <w:tr>
        <w:trPr/>
        <w:tc>
          <w:tcPr>
            <w:tcW w:w="4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integrante</w:t>
            </w:r>
          </w:p>
          <w:p>
            <w:pPr>
              <w:pStyle w:val="Normal"/>
              <w:widowControl w:val="false"/>
              <w:pBdr/>
              <w:spacing w:lineRule="auto" w:line="24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es 100)</w:t>
            </w:r>
          </w:p>
        </w:tc>
      </w:tr>
      <w:tr>
        <w:trPr/>
        <w:tc>
          <w:tcPr>
            <w:tcW w:w="4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Daniel Alejandro Aza Calpa</w:t>
            </w:r>
          </w:p>
        </w:tc>
        <w:tc>
          <w:tcPr>
            <w:tcW w:w="5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bits.h/.cpp, combinaciones.h/.cpp, cascadas.h/.cpp, </w:t>
            </w:r>
            <w:r>
              <w:rPr>
                <w:rStyle w:val="SourceText"/>
                <w:sz w:val="20"/>
                <w:szCs w:val="20"/>
              </w:rPr>
              <w:t>juego.h/.cpp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Style w:val="SourceText"/>
                <w:sz w:val="20"/>
                <w:szCs w:val="20"/>
              </w:rPr>
              <w:t>main.cpp</w:t>
            </w:r>
          </w:p>
        </w:tc>
        <w:tc>
          <w:tcPr>
            <w:tcW w:w="3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54%</w:t>
            </w:r>
          </w:p>
        </w:tc>
      </w:tr>
      <w:tr>
        <w:trPr/>
        <w:tc>
          <w:tcPr>
            <w:tcW w:w="4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Melany Sierra Torres</w:t>
            </w:r>
          </w:p>
        </w:tc>
        <w:tc>
          <w:tcPr>
            <w:tcW w:w="5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memoria.h/.cpp, tablero.h/.cpp, estructura.h/.cpp, estado.h/.cpp</w:t>
            </w:r>
          </w:p>
        </w:tc>
        <w:tc>
          <w:tcPr>
            <w:tcW w:w="3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46%</w:t>
            </w:r>
          </w:p>
        </w:tc>
      </w:tr>
      <w:tr>
        <w:trPr/>
        <w:tc>
          <w:tcPr>
            <w:tcW w:w="4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2658110</wp:posOffset>
            </wp:positionH>
            <wp:positionV relativeFrom="paragraph">
              <wp:posOffset>142240</wp:posOffset>
            </wp:positionV>
            <wp:extent cx="1554480" cy="61785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7278370</wp:posOffset>
            </wp:positionH>
            <wp:positionV relativeFrom="paragraph">
              <wp:posOffset>93345</wp:posOffset>
            </wp:positionV>
            <wp:extent cx="1541145" cy="624840"/>
            <wp:effectExtent l="0" t="0" r="0" b="0"/>
            <wp:wrapNone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145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Nombre y firma autógrafa del integrante 1:____________________            Nombre y firma autógrafa del integrante 2:___________________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Nota:</w:t>
      </w:r>
      <w:r>
        <w:rPr/>
        <w:t xml:space="preserve"> La repartición de responsabilidades especificada en este formato no exime a ninguno de los miembros del equipo de la responsabilidad de conocer y explicar el análisis y diseño de las estrategias que fundamentan toda la solución entregada.</w:t>
      </w:r>
    </w:p>
    <w:sectPr>
      <w:type w:val="nextPage"/>
      <w:pgSz w:orient="landscape" w:w="16838" w:h="11906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4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es-CO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es-CO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Application>LibreOffice/24.2.7.2$Linux_X86_64 LibreOffice_project/420$Build-2</Application>
  <AppVersion>15.0000</AppVersion>
  <Pages>2</Pages>
  <Words>242</Words>
  <Characters>1597</Characters>
  <CharactersWithSpaces>1798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2024-09-18T18:59:00Z</dcterms:created>
  <dc:creator/>
  <dc:description/>
  <dc:language>en-US</dc:language>
  <cp:lastModifiedBy/>
  <dcterms:modified xsi:type="dcterms:W3CDTF">2026-10-06T18:35:39Z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