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C9" w:rsidRDefault="001F2AC9" w:rsidP="001F2AC9">
      <w:pPr>
        <w:jc w:val="center"/>
      </w:pPr>
      <w:bookmarkStart w:id="0" w:name="_Hlk31148317"/>
      <w:bookmarkEnd w:id="0"/>
      <w:r>
        <w:rPr>
          <w:noProof/>
        </w:rPr>
        <w:drawing>
          <wp:inline distT="0" distB="0" distL="0" distR="0" wp14:anchorId="61FD2CAF" wp14:editId="48A82BD0">
            <wp:extent cx="1727964" cy="714375"/>
            <wp:effectExtent l="0" t="0" r="5715" b="0"/>
            <wp:docPr id="1" name="Imagen 1" descr="Resultado de imagen para logo escuela de ingeni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cuela de ingenier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43" cy="7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C9" w:rsidRDefault="00817CA9" w:rsidP="001F2AC9">
      <w:pPr>
        <w:jc w:val="center"/>
      </w:pPr>
      <w:r>
        <w:t>EXPERIMENTO Y PRODUCTO TENSOR</w:t>
      </w: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  <w:r>
        <w:t>SERGIO ALEJANDRO BOHÓRQUEZ ALZATE</w:t>
      </w: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  <w:r>
        <w:t>PROFESOR</w:t>
      </w:r>
    </w:p>
    <w:p w:rsidR="001F2AC9" w:rsidRDefault="00817CA9" w:rsidP="001F2AC9">
      <w:pPr>
        <w:jc w:val="center"/>
      </w:pPr>
      <w:r>
        <w:t>DANIEL BENAVIDES</w:t>
      </w: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/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  <w:r>
        <w:t>INGENIERÍA DE SISTEMAS</w:t>
      </w:r>
    </w:p>
    <w:p w:rsidR="001F2AC9" w:rsidRDefault="00817CA9" w:rsidP="001F2AC9">
      <w:pPr>
        <w:jc w:val="center"/>
      </w:pPr>
      <w:r>
        <w:t>CNYT</w:t>
      </w:r>
    </w:p>
    <w:p w:rsidR="001F2AC9" w:rsidRDefault="001F2AC9" w:rsidP="001F2AC9"/>
    <w:p w:rsidR="001F2AC9" w:rsidRDefault="001F2AC9" w:rsidP="001F2AC9">
      <w:pPr>
        <w:jc w:val="center"/>
      </w:pPr>
    </w:p>
    <w:p w:rsidR="001F2AC9" w:rsidRDefault="001F2AC9" w:rsidP="001F2AC9">
      <w:pPr>
        <w:jc w:val="center"/>
      </w:pPr>
      <w:r>
        <w:t>BOGOTÁ</w:t>
      </w:r>
    </w:p>
    <w:p w:rsidR="001F2AC9" w:rsidRDefault="001F2AC9" w:rsidP="001F2AC9">
      <w:pPr>
        <w:jc w:val="center"/>
      </w:pPr>
      <w:r>
        <w:t>2020</w:t>
      </w:r>
    </w:p>
    <w:p w:rsidR="001F2AC9" w:rsidRDefault="001F2AC9" w:rsidP="001F2AC9"/>
    <w:p w:rsidR="00F07300" w:rsidRDefault="00F07300" w:rsidP="00665E16">
      <w:pPr>
        <w:pStyle w:val="Heading1"/>
      </w:pPr>
    </w:p>
    <w:bookmarkStart w:id="1" w:name="_GoBack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29492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300" w:rsidRDefault="00F07300" w:rsidP="00F07300">
          <w:pPr>
            <w:pStyle w:val="TOCHeading"/>
          </w:pPr>
          <w:r>
            <w:rPr>
              <w:lang w:val="es-ES"/>
            </w:rPr>
            <w:t>Contenido</w:t>
          </w:r>
        </w:p>
        <w:bookmarkEnd w:id="1"/>
        <w:p w:rsidR="00E810B7" w:rsidRDefault="00F073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4196" w:history="1">
            <w:r w:rsidR="00E810B7" w:rsidRPr="00C6077E">
              <w:rPr>
                <w:rStyle w:val="Hyperlink"/>
                <w:noProof/>
              </w:rPr>
              <w:t>Simulación IBM Q</w:t>
            </w:r>
            <w:r w:rsidR="00E810B7">
              <w:rPr>
                <w:noProof/>
                <w:webHidden/>
              </w:rPr>
              <w:tab/>
            </w:r>
            <w:r w:rsidR="00E810B7">
              <w:rPr>
                <w:noProof/>
                <w:webHidden/>
              </w:rPr>
              <w:fldChar w:fldCharType="begin"/>
            </w:r>
            <w:r w:rsidR="00E810B7">
              <w:rPr>
                <w:noProof/>
                <w:webHidden/>
              </w:rPr>
              <w:instrText xml:space="preserve"> PAGEREF _Toc31804196 \h </w:instrText>
            </w:r>
            <w:r w:rsidR="00E810B7">
              <w:rPr>
                <w:noProof/>
                <w:webHidden/>
              </w:rPr>
            </w:r>
            <w:r w:rsidR="00E810B7">
              <w:rPr>
                <w:noProof/>
                <w:webHidden/>
              </w:rPr>
              <w:fldChar w:fldCharType="separate"/>
            </w:r>
            <w:r w:rsidR="00E810B7">
              <w:rPr>
                <w:noProof/>
                <w:webHidden/>
              </w:rPr>
              <w:t>3</w:t>
            </w:r>
            <w:r w:rsidR="00E810B7">
              <w:rPr>
                <w:noProof/>
                <w:webHidden/>
              </w:rPr>
              <w:fldChar w:fldCharType="end"/>
            </w:r>
          </w:hyperlink>
        </w:p>
        <w:p w:rsidR="00E810B7" w:rsidRDefault="00E810B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804197" w:history="1">
            <w:r w:rsidRPr="00C6077E">
              <w:rPr>
                <w:rStyle w:val="Hyperlink"/>
                <w:noProof/>
              </w:rPr>
              <w:t>Circuito y 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B7" w:rsidRDefault="00E810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804198" w:history="1">
            <w:r w:rsidRPr="00C6077E">
              <w:rPr>
                <w:rStyle w:val="Hyperlink"/>
                <w:noProof/>
              </w:rPr>
              <w:t>Simulación librería.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B7" w:rsidRDefault="00E810B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804199" w:history="1">
            <w:r w:rsidRPr="00C6077E">
              <w:rPr>
                <w:rStyle w:val="Hyperlink"/>
                <w:noProof/>
              </w:rPr>
              <w:t>Código de la 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B7" w:rsidRDefault="00E810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804200" w:history="1">
            <w:r w:rsidRPr="00C6077E">
              <w:rPr>
                <w:rStyle w:val="Hyperlink"/>
                <w:noProof/>
              </w:rPr>
              <w:t>Implementación producto tensor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00" w:rsidRDefault="00F07300" w:rsidP="00F0730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07300" w:rsidRDefault="00F07300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4076C6" w:rsidRPr="004076C6" w:rsidRDefault="004076C6" w:rsidP="004076C6">
      <w:pPr>
        <w:pStyle w:val="Heading1"/>
        <w:jc w:val="left"/>
      </w:pPr>
      <w:bookmarkStart w:id="2" w:name="_Toc31804196"/>
      <w:r w:rsidRPr="004076C6">
        <w:rPr>
          <w:rStyle w:val="Heading1Char"/>
          <w:b/>
        </w:rPr>
        <w:lastRenderedPageBreak/>
        <w:t>Simulación IBM Q</w:t>
      </w:r>
      <w:bookmarkEnd w:id="2"/>
    </w:p>
    <w:p w:rsidR="00E81B1D" w:rsidRDefault="00817CA9" w:rsidP="004076C6">
      <w:pPr>
        <w:pStyle w:val="Heading2"/>
      </w:pPr>
      <w:bookmarkStart w:id="3" w:name="_Toc31804197"/>
      <w:r>
        <w:t>Circuito y simulación</w:t>
      </w:r>
      <w:bookmarkEnd w:id="3"/>
      <w:r>
        <w:t xml:space="preserve"> </w:t>
      </w:r>
    </w:p>
    <w:p w:rsidR="00817CA9" w:rsidRDefault="00817CA9" w:rsidP="00817CA9">
      <w:pPr>
        <w:jc w:val="left"/>
      </w:pPr>
      <w:r w:rsidRPr="00817CA9">
        <w:drawing>
          <wp:inline distT="0" distB="0" distL="0" distR="0" wp14:anchorId="00606DCC" wp14:editId="0E60CD0E">
            <wp:extent cx="5612130" cy="124714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A9" w:rsidRDefault="00817CA9" w:rsidP="00817CA9">
      <w:pPr>
        <w:jc w:val="left"/>
      </w:pPr>
    </w:p>
    <w:p w:rsidR="00817CA9" w:rsidRDefault="00817CA9" w:rsidP="00817CA9">
      <w:pPr>
        <w:jc w:val="left"/>
      </w:pPr>
      <w:r w:rsidRPr="00817CA9">
        <w:drawing>
          <wp:inline distT="0" distB="0" distL="0" distR="0" wp14:anchorId="130B281B" wp14:editId="2423E003">
            <wp:extent cx="5612130" cy="2117090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A9" w:rsidRDefault="00817CA9" w:rsidP="00817CA9">
      <w:pPr>
        <w:pStyle w:val="Heading1"/>
        <w:jc w:val="left"/>
      </w:pPr>
      <w:bookmarkStart w:id="4" w:name="_Toc31804198"/>
      <w:r>
        <w:t>Simulación librería.</w:t>
      </w:r>
      <w:bookmarkEnd w:id="4"/>
    </w:p>
    <w:p w:rsidR="00817CA9" w:rsidRDefault="00817CA9" w:rsidP="00817CA9"/>
    <w:p w:rsidR="00817CA9" w:rsidRDefault="00817CA9" w:rsidP="004076C6">
      <w:pPr>
        <w:pStyle w:val="Heading2"/>
      </w:pPr>
      <w:bookmarkStart w:id="5" w:name="_Toc31804199"/>
      <w:r>
        <w:t>Código de la simulación</w:t>
      </w:r>
      <w:bookmarkEnd w:id="5"/>
    </w:p>
    <w:p w:rsidR="00817CA9" w:rsidRDefault="00817CA9" w:rsidP="00817CA9">
      <w:r w:rsidRPr="00817CA9">
        <w:drawing>
          <wp:inline distT="0" distB="0" distL="0" distR="0" wp14:anchorId="35FC1834" wp14:editId="0E628C82">
            <wp:extent cx="5612130" cy="1673225"/>
            <wp:effectExtent l="0" t="0" r="7620" b="31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A9" w:rsidRDefault="00817CA9" w:rsidP="00817CA9">
      <w:r>
        <w:t>En este código podemos observar la simulación del circuito, el resultado fue este:</w:t>
      </w:r>
    </w:p>
    <w:p w:rsidR="00817CA9" w:rsidRDefault="002460E1" w:rsidP="00817CA9">
      <w:r w:rsidRPr="002460E1">
        <w:drawing>
          <wp:inline distT="0" distB="0" distL="0" distR="0" wp14:anchorId="4D3227B7" wp14:editId="48D9F1FB">
            <wp:extent cx="2133898" cy="905001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E1" w:rsidRDefault="002460E1" w:rsidP="00817CA9">
      <w:r>
        <w:lastRenderedPageBreak/>
        <w:t xml:space="preserve">Obtenemos este vector en C4, que representa el circuito, podemos utilizar la norma del vector para determinar el estado del mismo </w:t>
      </w:r>
    </w:p>
    <w:p w:rsidR="002460E1" w:rsidRPr="002460E1" w:rsidRDefault="002460E1" w:rsidP="00817C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 xml:space="preserve">c0+ 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c1+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c2+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c3</m:t>
          </m:r>
        </m:oMath>
      </m:oMathPara>
    </w:p>
    <w:p w:rsidR="002460E1" w:rsidRDefault="002460E1" w:rsidP="00817CA9">
      <w:pPr>
        <w:rPr>
          <w:rFonts w:eastAsiaTheme="minorEastAsia"/>
        </w:rPr>
      </w:pPr>
      <w:r>
        <w:t>|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00</m:t>
                </m:r>
              </m:e>
            </m:d>
            <m:r>
              <w:rPr>
                <w:rFonts w:ascii="Cambria Math" w:hAnsi="Cambria Math"/>
              </w:rPr>
              <m:t>c0</m:t>
            </m:r>
          </m:e>
        </m:d>
        <m:r>
          <w:rPr>
            <w:rFonts w:ascii="Cambria Math" w:hAnsi="Cambria Math"/>
          </w:rPr>
          <m:t>=0.49</m:t>
        </m:r>
      </m:oMath>
    </w:p>
    <w:p w:rsidR="004076C6" w:rsidRPr="004076C6" w:rsidRDefault="004076C6" w:rsidP="00817CA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=0.4</m:t>
          </m:r>
          <m:r>
            <w:rPr>
              <w:rFonts w:ascii="Cambria Math" w:hAnsi="Cambria Math"/>
            </w:rPr>
            <m:t>9</m:t>
          </m:r>
        </m:oMath>
      </m:oMathPara>
    </w:p>
    <w:p w:rsidR="004076C6" w:rsidRPr="004076C6" w:rsidRDefault="004076C6" w:rsidP="00817CA9">
      <w:pPr>
        <w:rPr>
          <w:rFonts w:eastAsiaTheme="minorEastAsia"/>
        </w:rPr>
      </w:pPr>
      <w:r w:rsidRPr="00744FEB">
        <w:drawing>
          <wp:inline distT="0" distB="0" distL="0" distR="0" wp14:anchorId="38647AF8" wp14:editId="01CE3EEF">
            <wp:extent cx="5001323" cy="400106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B" w:rsidRDefault="004076C6" w:rsidP="00817CA9">
      <w:r w:rsidRPr="004076C6">
        <w:drawing>
          <wp:inline distT="0" distB="0" distL="0" distR="0" wp14:anchorId="58B5C117" wp14:editId="2F8ADF92">
            <wp:extent cx="1257475" cy="32389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B" w:rsidRDefault="00744FEB" w:rsidP="00817CA9"/>
    <w:p w:rsidR="004076C6" w:rsidRDefault="004076C6" w:rsidP="00817CA9">
      <w:r>
        <w:t>Podemos concluir que la probabilidad de 00 es aproximadamente 50%</w:t>
      </w:r>
    </w:p>
    <w:p w:rsidR="004076C6" w:rsidRDefault="004076C6" w:rsidP="00817CA9">
      <w:proofErr w:type="gramStart"/>
      <w:r>
        <w:t>Igualmente</w:t>
      </w:r>
      <w:proofErr w:type="gramEnd"/>
      <w:r>
        <w:t xml:space="preserve"> para 10.</w:t>
      </w:r>
    </w:p>
    <w:p w:rsidR="004076C6" w:rsidRDefault="004076C6" w:rsidP="004076C6">
      <w:pPr>
        <w:pStyle w:val="Heading1"/>
        <w:jc w:val="left"/>
        <w:rPr>
          <w:rStyle w:val="Heading1Char"/>
          <w:b/>
        </w:rPr>
      </w:pPr>
      <w:bookmarkStart w:id="6" w:name="_Toc31804200"/>
      <w:r w:rsidRPr="004076C6">
        <w:rPr>
          <w:rStyle w:val="Heading1Char"/>
          <w:b/>
        </w:rPr>
        <w:t>Implementación producto tensor</w:t>
      </w:r>
      <w:bookmarkEnd w:id="6"/>
    </w:p>
    <w:p w:rsidR="004076C6" w:rsidRDefault="004076C6" w:rsidP="004076C6"/>
    <w:p w:rsidR="004076C6" w:rsidRDefault="004076C6" w:rsidP="004076C6">
      <w:r w:rsidRPr="004076C6">
        <w:drawing>
          <wp:inline distT="0" distB="0" distL="0" distR="0" wp14:anchorId="4855F81F" wp14:editId="4FCA418A">
            <wp:extent cx="5612130" cy="1848485"/>
            <wp:effectExtent l="0" t="0" r="762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C6" w:rsidRPr="004076C6" w:rsidRDefault="004076C6" w:rsidP="004076C6"/>
    <w:sectPr w:rsidR="004076C6" w:rsidRPr="004076C6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84E" w:rsidRDefault="003A484E" w:rsidP="001F2AC9">
      <w:pPr>
        <w:spacing w:after="0"/>
      </w:pPr>
      <w:r>
        <w:separator/>
      </w:r>
    </w:p>
  </w:endnote>
  <w:endnote w:type="continuationSeparator" w:id="0">
    <w:p w:rsidR="003A484E" w:rsidRDefault="003A484E" w:rsidP="001F2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84E" w:rsidRDefault="003A484E" w:rsidP="001F2AC9">
      <w:pPr>
        <w:spacing w:after="0"/>
      </w:pPr>
      <w:r>
        <w:separator/>
      </w:r>
    </w:p>
  </w:footnote>
  <w:footnote w:type="continuationSeparator" w:id="0">
    <w:p w:rsidR="003A484E" w:rsidRDefault="003A484E" w:rsidP="001F2A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D9D" w:rsidRDefault="004D1D9D" w:rsidP="001F2AC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F6A"/>
    <w:multiLevelType w:val="hybridMultilevel"/>
    <w:tmpl w:val="06D2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399"/>
    <w:multiLevelType w:val="hybridMultilevel"/>
    <w:tmpl w:val="71AEB134"/>
    <w:lvl w:ilvl="0" w:tplc="604EF65C">
      <w:start w:val="1"/>
      <w:numFmt w:val="low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64E0C"/>
    <w:multiLevelType w:val="hybridMultilevel"/>
    <w:tmpl w:val="A498CC32"/>
    <w:lvl w:ilvl="0" w:tplc="24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15013"/>
    <w:multiLevelType w:val="hybridMultilevel"/>
    <w:tmpl w:val="62A6F5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C1C6E"/>
    <w:multiLevelType w:val="hybridMultilevel"/>
    <w:tmpl w:val="0672A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72FF"/>
    <w:multiLevelType w:val="hybridMultilevel"/>
    <w:tmpl w:val="CFF0E55C"/>
    <w:lvl w:ilvl="0" w:tplc="AC246058">
      <w:start w:val="1"/>
      <w:numFmt w:val="decimal"/>
      <w:lvlText w:val="%1."/>
      <w:lvlJc w:val="left"/>
      <w:pPr>
        <w:ind w:left="500" w:hanging="360"/>
      </w:pPr>
      <w:rPr>
        <w:rFonts w:ascii="Trebuchet MS" w:eastAsia="Trebuchet MS" w:hAnsi="Trebuchet MS" w:cs="Trebuchet MS" w:hint="default"/>
        <w:color w:val="8FC225"/>
        <w:spacing w:val="-1"/>
        <w:w w:val="100"/>
        <w:sz w:val="28"/>
        <w:szCs w:val="28"/>
      </w:rPr>
    </w:lvl>
    <w:lvl w:ilvl="1" w:tplc="9FB8E42A">
      <w:start w:val="1"/>
      <w:numFmt w:val="lowerLetter"/>
      <w:lvlText w:val="%2."/>
      <w:lvlJc w:val="left"/>
      <w:pPr>
        <w:ind w:left="860" w:hanging="360"/>
      </w:pPr>
      <w:rPr>
        <w:rFonts w:ascii="Trebuchet MS" w:eastAsia="Trebuchet MS" w:hAnsi="Trebuchet MS" w:cs="Trebuchet MS" w:hint="default"/>
        <w:color w:val="6B901C"/>
        <w:w w:val="99"/>
        <w:sz w:val="26"/>
        <w:szCs w:val="26"/>
      </w:rPr>
    </w:lvl>
    <w:lvl w:ilvl="2" w:tplc="9EC6A9A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3" w:tplc="EAB6F59A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4" w:tplc="CE566084">
      <w:numFmt w:val="bullet"/>
      <w:lvlText w:val="•"/>
      <w:lvlJc w:val="left"/>
      <w:pPr>
        <w:ind w:left="3040" w:hanging="360"/>
      </w:pPr>
      <w:rPr>
        <w:rFonts w:hint="default"/>
      </w:rPr>
    </w:lvl>
    <w:lvl w:ilvl="5" w:tplc="282803CE">
      <w:numFmt w:val="bullet"/>
      <w:lvlText w:val="•"/>
      <w:lvlJc w:val="left"/>
      <w:pPr>
        <w:ind w:left="4140" w:hanging="360"/>
      </w:pPr>
      <w:rPr>
        <w:rFonts w:hint="default"/>
      </w:rPr>
    </w:lvl>
    <w:lvl w:ilvl="6" w:tplc="449450BA">
      <w:numFmt w:val="bullet"/>
      <w:lvlText w:val="•"/>
      <w:lvlJc w:val="left"/>
      <w:pPr>
        <w:ind w:left="5240" w:hanging="360"/>
      </w:pPr>
      <w:rPr>
        <w:rFonts w:hint="default"/>
      </w:rPr>
    </w:lvl>
    <w:lvl w:ilvl="7" w:tplc="59080AFC"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D06C5A82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6" w15:restartNumberingAfterBreak="0">
    <w:nsid w:val="22D75D7F"/>
    <w:multiLevelType w:val="hybridMultilevel"/>
    <w:tmpl w:val="6C4030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5555B03"/>
    <w:multiLevelType w:val="hybridMultilevel"/>
    <w:tmpl w:val="F9C48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4194"/>
    <w:multiLevelType w:val="hybridMultilevel"/>
    <w:tmpl w:val="D08C24EC"/>
    <w:lvl w:ilvl="0" w:tplc="B8B22422">
      <w:start w:val="1"/>
      <w:numFmt w:val="bullet"/>
      <w:lvlText w:val="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C701123"/>
    <w:multiLevelType w:val="hybridMultilevel"/>
    <w:tmpl w:val="3D0A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5D6"/>
    <w:multiLevelType w:val="hybridMultilevel"/>
    <w:tmpl w:val="E346B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7AB"/>
    <w:multiLevelType w:val="hybridMultilevel"/>
    <w:tmpl w:val="A5202916"/>
    <w:lvl w:ilvl="0" w:tplc="DA76A49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CF38FD"/>
    <w:multiLevelType w:val="hybridMultilevel"/>
    <w:tmpl w:val="1C28A3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62C"/>
    <w:multiLevelType w:val="hybridMultilevel"/>
    <w:tmpl w:val="EBE4236E"/>
    <w:lvl w:ilvl="0" w:tplc="B8B22422">
      <w:start w:val="1"/>
      <w:numFmt w:val="bullet"/>
      <w:lvlText w:val="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80396"/>
    <w:multiLevelType w:val="hybridMultilevel"/>
    <w:tmpl w:val="93D4B1C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B74D5"/>
    <w:multiLevelType w:val="hybridMultilevel"/>
    <w:tmpl w:val="884E8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81C9C"/>
    <w:multiLevelType w:val="hybridMultilevel"/>
    <w:tmpl w:val="75CEE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F0202"/>
    <w:multiLevelType w:val="hybridMultilevel"/>
    <w:tmpl w:val="571A06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2E99"/>
    <w:multiLevelType w:val="hybridMultilevel"/>
    <w:tmpl w:val="AAEA6A6E"/>
    <w:lvl w:ilvl="0" w:tplc="B3FA0F7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CF276F8"/>
    <w:multiLevelType w:val="hybridMultilevel"/>
    <w:tmpl w:val="B090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C0E3C"/>
    <w:multiLevelType w:val="hybridMultilevel"/>
    <w:tmpl w:val="A60232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4A4"/>
    <w:multiLevelType w:val="hybridMultilevel"/>
    <w:tmpl w:val="52CA87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12DE9"/>
    <w:multiLevelType w:val="hybridMultilevel"/>
    <w:tmpl w:val="FB2E9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C085E"/>
    <w:multiLevelType w:val="hybridMultilevel"/>
    <w:tmpl w:val="61740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96658"/>
    <w:multiLevelType w:val="hybridMultilevel"/>
    <w:tmpl w:val="2F3A4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54295"/>
    <w:multiLevelType w:val="hybridMultilevel"/>
    <w:tmpl w:val="38C653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15FBA"/>
    <w:multiLevelType w:val="hybridMultilevel"/>
    <w:tmpl w:val="473C5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7014E"/>
    <w:multiLevelType w:val="hybridMultilevel"/>
    <w:tmpl w:val="D77E9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34521"/>
    <w:multiLevelType w:val="hybridMultilevel"/>
    <w:tmpl w:val="FF808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F32BB"/>
    <w:multiLevelType w:val="hybridMultilevel"/>
    <w:tmpl w:val="48882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7"/>
  </w:num>
  <w:num w:numId="4">
    <w:abstractNumId w:val="21"/>
  </w:num>
  <w:num w:numId="5">
    <w:abstractNumId w:val="12"/>
  </w:num>
  <w:num w:numId="6">
    <w:abstractNumId w:val="3"/>
  </w:num>
  <w:num w:numId="7">
    <w:abstractNumId w:val="5"/>
  </w:num>
  <w:num w:numId="8">
    <w:abstractNumId w:val="25"/>
  </w:num>
  <w:num w:numId="9">
    <w:abstractNumId w:val="15"/>
  </w:num>
  <w:num w:numId="10">
    <w:abstractNumId w:val="22"/>
  </w:num>
  <w:num w:numId="11">
    <w:abstractNumId w:val="26"/>
  </w:num>
  <w:num w:numId="12">
    <w:abstractNumId w:val="0"/>
  </w:num>
  <w:num w:numId="13">
    <w:abstractNumId w:val="28"/>
  </w:num>
  <w:num w:numId="14">
    <w:abstractNumId w:val="9"/>
  </w:num>
  <w:num w:numId="15">
    <w:abstractNumId w:val="24"/>
  </w:num>
  <w:num w:numId="16">
    <w:abstractNumId w:val="27"/>
  </w:num>
  <w:num w:numId="17">
    <w:abstractNumId w:val="23"/>
  </w:num>
  <w:num w:numId="18">
    <w:abstractNumId w:val="19"/>
  </w:num>
  <w:num w:numId="19">
    <w:abstractNumId w:val="10"/>
  </w:num>
  <w:num w:numId="20">
    <w:abstractNumId w:val="1"/>
  </w:num>
  <w:num w:numId="21">
    <w:abstractNumId w:val="8"/>
  </w:num>
  <w:num w:numId="22">
    <w:abstractNumId w:val="13"/>
  </w:num>
  <w:num w:numId="23">
    <w:abstractNumId w:val="6"/>
  </w:num>
  <w:num w:numId="24">
    <w:abstractNumId w:val="4"/>
  </w:num>
  <w:num w:numId="25">
    <w:abstractNumId w:val="16"/>
  </w:num>
  <w:num w:numId="26">
    <w:abstractNumId w:val="29"/>
  </w:num>
  <w:num w:numId="27">
    <w:abstractNumId w:val="11"/>
  </w:num>
  <w:num w:numId="28">
    <w:abstractNumId w:val="18"/>
  </w:num>
  <w:num w:numId="29">
    <w:abstractNumId w:val="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C9"/>
    <w:rsid w:val="00051728"/>
    <w:rsid w:val="00061192"/>
    <w:rsid w:val="00095965"/>
    <w:rsid w:val="000A6107"/>
    <w:rsid w:val="000C0BB0"/>
    <w:rsid w:val="000D4CDE"/>
    <w:rsid w:val="000E23B7"/>
    <w:rsid w:val="00100896"/>
    <w:rsid w:val="00133744"/>
    <w:rsid w:val="00141B80"/>
    <w:rsid w:val="0015173E"/>
    <w:rsid w:val="00184719"/>
    <w:rsid w:val="00185DC1"/>
    <w:rsid w:val="001C0CDA"/>
    <w:rsid w:val="001D2D15"/>
    <w:rsid w:val="001E54D8"/>
    <w:rsid w:val="001F2AC9"/>
    <w:rsid w:val="001F53BE"/>
    <w:rsid w:val="002460E1"/>
    <w:rsid w:val="002A3E05"/>
    <w:rsid w:val="003311B7"/>
    <w:rsid w:val="003A484E"/>
    <w:rsid w:val="003D25D6"/>
    <w:rsid w:val="003E17AF"/>
    <w:rsid w:val="004076C6"/>
    <w:rsid w:val="004A6FD2"/>
    <w:rsid w:val="004B17BD"/>
    <w:rsid w:val="004C1619"/>
    <w:rsid w:val="004D1D9D"/>
    <w:rsid w:val="00517B91"/>
    <w:rsid w:val="005414BD"/>
    <w:rsid w:val="00541E3C"/>
    <w:rsid w:val="00585017"/>
    <w:rsid w:val="005B6441"/>
    <w:rsid w:val="00662D21"/>
    <w:rsid w:val="00665E16"/>
    <w:rsid w:val="00692049"/>
    <w:rsid w:val="00732591"/>
    <w:rsid w:val="00732B43"/>
    <w:rsid w:val="00744FEB"/>
    <w:rsid w:val="00774C98"/>
    <w:rsid w:val="007B1D6D"/>
    <w:rsid w:val="007D36FA"/>
    <w:rsid w:val="00817CA9"/>
    <w:rsid w:val="00855E11"/>
    <w:rsid w:val="00860524"/>
    <w:rsid w:val="008E0301"/>
    <w:rsid w:val="00975A07"/>
    <w:rsid w:val="0097670C"/>
    <w:rsid w:val="009C31D7"/>
    <w:rsid w:val="009E6A6C"/>
    <w:rsid w:val="009F4BF1"/>
    <w:rsid w:val="009F6409"/>
    <w:rsid w:val="00A94041"/>
    <w:rsid w:val="00A9646F"/>
    <w:rsid w:val="00B12766"/>
    <w:rsid w:val="00C0683A"/>
    <w:rsid w:val="00C901FE"/>
    <w:rsid w:val="00D23E45"/>
    <w:rsid w:val="00D5403D"/>
    <w:rsid w:val="00D85D77"/>
    <w:rsid w:val="00DB2961"/>
    <w:rsid w:val="00E810B7"/>
    <w:rsid w:val="00E81B1D"/>
    <w:rsid w:val="00EA5688"/>
    <w:rsid w:val="00F07300"/>
    <w:rsid w:val="00F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4905"/>
  <w15:chartTrackingRefBased/>
  <w15:docId w15:val="{F18E8328-765C-4C6F-BABE-91DC2692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AC9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A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AC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AC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1F2AC9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2AC9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AC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1"/>
    <w:qFormat/>
    <w:rsid w:val="00665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30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730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F073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300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DB2961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296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4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4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D1D9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1B80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A6107"/>
  </w:style>
  <w:style w:type="character" w:styleId="PlaceholderText">
    <w:name w:val="Placeholder Text"/>
    <w:basedOn w:val="DefaultParagraphFont"/>
    <w:uiPriority w:val="99"/>
    <w:semiHidden/>
    <w:rsid w:val="00246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Esc</b:Tag>
    <b:SourceType>InternetSite</b:SourceType>
    <b:Guid>{2453D945-1BD8-41C4-AF06-96187554D4E6}</b:Guid>
    <b:Author>
      <b:Author>
        <b:NameList>
          <b:Person>
            <b:Last>Ingenieria</b:Last>
            <b:First>Escuela</b:First>
            <b:Middle>Colombiana de</b:Middle>
          </b:Person>
        </b:NameList>
      </b:Author>
    </b:Author>
    <b:Title>Campus virtual</b:Title>
    <b:InternetSiteTitle>Cableado estructurado</b:InternetSiteTitle>
    <b:Year>2020</b:Year>
    <b:Month>01</b:Month>
    <b:Day>14</b:Day>
    <b:RefOrder>1</b:RefOrder>
  </b:Source>
  <b:Source>
    <b:Tag>Wik20</b:Tag>
    <b:SourceType>InternetSite</b:SourceType>
    <b:Guid>{030AFFCF-0B2C-493F-A8F2-3C589087226B}</b:Guid>
    <b:Author>
      <b:Author>
        <b:NameList>
          <b:Person>
            <b:Last>Wikipedia</b:Last>
          </b:Person>
        </b:NameList>
      </b:Author>
    </b:Author>
    <b:Title>Virtualizacion</b:Title>
    <b:URL>https://es.wikipedia.org/wiki/Virtualizaci%C3%B3n</b:URL>
    <b:YearAccessed>2020</b:YearAccessed>
    <b:MonthAccessed>enero</b:MonthAccessed>
    <b:DayAccessed>24</b:DayAccessed>
    <b:RefOrder>2</b:RefOrder>
  </b:Source>
  <b:Source>
    <b:Tag>Dat20</b:Tag>
    <b:SourceType>InternetSite</b:SourceType>
    <b:Guid>{FFCB0B7D-DD8F-452A-84EB-2F4911DAB3B0}</b:Guid>
    <b:Title>datakeeper</b:Title>
    <b:InternetSiteTitle>¿Que són los hipervisores?</b:InternetSiteTitle>
    <b:URL>http://www.datakeeper.es/?p=716</b:URL>
    <b:Author>
      <b:Author>
        <b:NameList>
          <b:Person>
            <b:Last>Datakeeper</b:Last>
          </b:Person>
        </b:NameList>
      </b:Author>
    </b:Author>
    <b:YearAccessed>2020</b:YearAccessed>
    <b:MonthAccessed>enero</b:MonthAccessed>
    <b:DayAccessed>27</b:DayAccessed>
    <b:RefOrder>3</b:RefOrder>
  </b:Source>
  <b:Source>
    <b:Tag>Fer08</b:Tag>
    <b:SourceType>InternetSite</b:SourceType>
    <b:Guid>{26B5D24C-CA53-488C-ADCF-4AD9D8CDF630}</b:Guid>
    <b:Author>
      <b:Author>
        <b:NameList>
          <b:Person>
            <b:Last>Fernández</b:Last>
            <b:First>Pablo</b:First>
          </b:Person>
        </b:NameList>
      </b:Author>
    </b:Author>
    <b:Title>Silicon.es</b:Title>
    <b:InternetSiteTitle>El siguiente paso de VMware: virtualización en móviles</b:InternetSiteTitle>
    <b:Year>2008</b:Year>
    <b:Month>11</b:Month>
    <b:Day>11</b:Day>
    <b:URL>https://www.silicon.es/el-siguiente-paso-de-vmware-virtualizacion-en-moviles-133</b:URL>
    <b:YearAccessed>2020</b:YearAccessed>
    <b:MonthAccessed>enero</b:MonthAccessed>
    <b:DayAccessed>28</b:DayAccessed>
    <b:RefOrder>4</b:RefOrder>
  </b:Source>
  <b:Source>
    <b:Tag>sof17</b:Tag>
    <b:SourceType>InternetSite</b:SourceType>
    <b:Guid>{D5C5F98E-586A-4ECF-9AE4-72D4E2FAF5C0}</b:Guid>
    <b:Author>
      <b:Author>
        <b:NameList>
          <b:Person>
            <b:Last>softzone</b:Last>
          </b:Person>
        </b:NameList>
      </b:Author>
    </b:Author>
    <b:Title>softzone</b:Title>
    <b:InternetSiteTitle>Comparativa vmware virtualbox</b:InternetSiteTitle>
    <b:Year>2017</b:Year>
    <b:Month>marzo</b:Month>
    <b:Day>14</b:Day>
    <b:URL>https://www.softzone.es/2017/03/14/comparativa-vmware-virtualbox/</b:URL>
    <b:YearAccessed>2020</b:YearAccessed>
    <b:MonthAccessed>enero</b:MonthAccessed>
    <b:DayAccessed>28</b:DayAccessed>
    <b:RefOrder>5</b:RefOrder>
  </b:Source>
  <b:Source>
    <b:Tag>Gon12</b:Tag>
    <b:SourceType>InternetSite</b:SourceType>
    <b:Guid>{F49BE286-1D08-411D-960D-3DA28D03A498}</b:Guid>
    <b:Author>
      <b:Author>
        <b:NameList>
          <b:Person>
            <b:Last>Gonzalez</b:Last>
            <b:First>Sergio</b:First>
          </b:Person>
        </b:NameList>
      </b:Author>
    </b:Author>
    <b:Title>LinuxTotal</b:Title>
    <b:InternetSiteTitle>Archivos de configuración en /etc</b:InternetSiteTitle>
    <b:Year>2012</b:Year>
    <b:Month>abril</b:Month>
    <b:Day>12</b:Day>
    <b:URL>https://www.linuxtotal.com.mx/index.php?cont=info_admon_013</b:URL>
    <b:YearAccessed>2020</b:YearAccessed>
    <b:MonthAccessed>enero</b:MonthAccessed>
    <b:DayAccessed>23</b:DayAccessed>
    <b:RefOrder>6</b:RefOrder>
  </b:Source>
  <b:Source>
    <b:Tag>Car15</b:Tag>
    <b:SourceType>InternetSite</b:SourceType>
    <b:Guid>{E7CA5DC4-33E5-43BD-82D0-9BF2FC0F9925}</b:Guid>
    <b:Author>
      <b:Author>
        <b:NameList>
          <b:Person>
            <b:Last>Carles</b:Last>
            <b:First>Joan</b:First>
          </b:Person>
        </b:NameList>
      </b:Author>
    </b:Author>
    <b:Title>geekland</b:Title>
    <b:InternetSiteTitle>Estructura de directorios en linux</b:InternetSiteTitle>
    <b:Year>2015</b:Year>
    <b:Month>octubre</b:Month>
    <b:Day>12</b:Day>
    <b:URL>https://geekland.eu/estructura-de-directorios-en-linux/</b:URL>
    <b:YearAccessed>2020</b:YearAccessed>
    <b:MonthAccessed>enero</b:MonthAccessed>
    <b:DayAccessed>24</b:DayAccessed>
    <b:RefOrder>7</b:RefOrder>
  </b:Source>
  <b:Source>
    <b:Tag>Com15</b:Tag>
    <b:SourceType>InternetSite</b:SourceType>
    <b:Guid>{E8A86910-0802-4448-82C9-A7AA72A96F64}</b:Guid>
    <b:Title>Computernewage</b:Title>
    <b:InternetSiteTitle>El árbol de directorios de linux</b:InternetSiteTitle>
    <b:Year>2015</b:Year>
    <b:Month>junio</b:Month>
    <b:Day>14</b:Day>
    <b:URL>https://computernewage.com/2015/06/14/el-arbol-de-directorios-de-linux-al-detalle-que-contiene-cada-carpeta/</b:URL>
    <b:Author>
      <b:Author>
        <b:NameList>
          <b:Person>
            <b:Last>Computernewage</b:Last>
          </b:Person>
        </b:NameList>
      </b:Author>
    </b:Author>
    <b:YearAccessed>2020</b:YearAccessed>
    <b:MonthAccessed>enero</b:MonthAccessed>
    <b:DayAccessed>28</b:DayAccessed>
    <b:RefOrder>8</b:RefOrder>
  </b:Source>
  <b:Source>
    <b:Tag>Use20</b:Tag>
    <b:SourceType>InternetSite</b:SourceType>
    <b:Guid>{1AB14598-B38D-48A2-9C21-16DC87D023ED}</b:Guid>
    <b:Author>
      <b:Author>
        <b:NameList>
          <b:Person>
            <b:Last>UsemosLinux</b:Last>
          </b:Person>
        </b:NameList>
      </b:Author>
    </b:Author>
    <b:Title>Desdelinux</b:Title>
    <b:InternetSiteTitle>Archivos de registro log en linux</b:InternetSiteTitle>
    <b:Year>2020</b:Year>
    <b:Month>enero</b:Month>
    <b:Day>25</b:Day>
    <b:URL>https://blog.desdelinux.net/donde-se-encuentran-los-archivos-de-registro-logs-en-linux/</b:URL>
    <b:RefOrder>9</b:RefOrder>
  </b:Source>
  <b:Source>
    <b:Tag>Wik201</b:Tag>
    <b:SourceType>InternetSite</b:SourceType>
    <b:Guid>{4AC5C518-36E6-4B5B-8C3C-4F56B334F9EC}</b:Guid>
    <b:Author>
      <b:Author>
        <b:NameList>
          <b:Person>
            <b:Last>Wikipedia</b:Last>
          </b:Person>
        </b:NameList>
      </b:Author>
    </b:Author>
    <b:Title>Wikipedia</b:Title>
    <b:InternetSiteTitle>Permisos de acceso a archivos</b:InternetSiteTitle>
    <b:Year>2020</b:Year>
    <b:Month>enero</b:Month>
    <b:Day>28</b:Day>
    <b:URL>https://es.wikipedia.org/wiki/Permisos_de_acceso_a_archivos</b:URL>
    <b:RefOrder>10</b:RefOrder>
  </b:Source>
</b:Sources>
</file>

<file path=customXml/itemProps1.xml><?xml version="1.0" encoding="utf-8"?>
<ds:datastoreItem xmlns:ds="http://schemas.openxmlformats.org/officeDocument/2006/customXml" ds:itemID="{11E68BD3-044E-47A4-8A74-F48EE2A7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AlejandroB</dc:creator>
  <cp:keywords/>
  <dc:description/>
  <cp:lastModifiedBy>brayan.rojas-b@labinfo.is.escuelaing.edu.co</cp:lastModifiedBy>
  <cp:revision>4</cp:revision>
  <dcterms:created xsi:type="dcterms:W3CDTF">2020-01-29T07:35:00Z</dcterms:created>
  <dcterms:modified xsi:type="dcterms:W3CDTF">2020-02-05T19:09:00Z</dcterms:modified>
</cp:coreProperties>
</file>