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6990"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Task 1: Enrollment Process Optimization</w:t>
      </w:r>
    </w:p>
    <w:p w14:paraId="475871F5"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Review the current enrollment process at the Hospitality Academy and identify potential areas for improvement. Propose a step-by-step plan to optimize the enrollment process, ensuring efficiency, clarity, and a positive experience for prospective students. Consider both online and offline aspects of the enrollment journey.</w:t>
      </w:r>
    </w:p>
    <w:p w14:paraId="059ABB54" w14:textId="12652088" w:rsidR="001A404A" w:rsidRDefault="00F60513"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1.- </w:t>
      </w:r>
      <w:r w:rsidR="001B0857">
        <w:rPr>
          <w:rFonts w:ascii="Arial" w:eastAsia="Times New Roman" w:hAnsi="Arial" w:cs="Arial"/>
          <w:b/>
          <w:bCs/>
          <w:color w:val="000F30"/>
          <w:sz w:val="18"/>
          <w:szCs w:val="18"/>
        </w:rPr>
        <w:t xml:space="preserve">Hospitality Academy is not visible on the Placement International website. I totally understand it is a separated website, but it’s part of the same concept. Why this might be used as a hook? Because, </w:t>
      </w:r>
      <w:r w:rsidR="001A404A">
        <w:rPr>
          <w:rFonts w:ascii="Arial" w:eastAsia="Times New Roman" w:hAnsi="Arial" w:cs="Arial"/>
          <w:b/>
          <w:bCs/>
          <w:color w:val="000F30"/>
          <w:sz w:val="18"/>
          <w:szCs w:val="18"/>
        </w:rPr>
        <w:t>having your training abroad can be</w:t>
      </w:r>
      <w:r w:rsidR="001B0857">
        <w:rPr>
          <w:rFonts w:ascii="Arial" w:eastAsia="Times New Roman" w:hAnsi="Arial" w:cs="Arial"/>
          <w:b/>
          <w:bCs/>
          <w:color w:val="000F30"/>
          <w:sz w:val="18"/>
          <w:szCs w:val="18"/>
        </w:rPr>
        <w:t xml:space="preserve"> used as the natural step to be taken once you complete your training. Having a direct link from and to, one to the other one</w:t>
      </w:r>
      <w:r w:rsidR="001A404A">
        <w:rPr>
          <w:rFonts w:ascii="Arial" w:eastAsia="Times New Roman" w:hAnsi="Arial" w:cs="Arial"/>
          <w:b/>
          <w:bCs/>
          <w:color w:val="000F30"/>
          <w:sz w:val="18"/>
          <w:szCs w:val="18"/>
        </w:rPr>
        <w:t xml:space="preserve"> sounds helpful. Just imagine, you just finished your career but some criteria </w:t>
      </w:r>
      <w:r w:rsidR="00B0659C">
        <w:rPr>
          <w:rFonts w:ascii="Arial" w:eastAsia="Times New Roman" w:hAnsi="Arial" w:cs="Arial"/>
          <w:b/>
          <w:bCs/>
          <w:color w:val="000F30"/>
          <w:sz w:val="18"/>
          <w:szCs w:val="18"/>
        </w:rPr>
        <w:t>are</w:t>
      </w:r>
      <w:r w:rsidR="001A404A">
        <w:rPr>
          <w:rFonts w:ascii="Arial" w:eastAsia="Times New Roman" w:hAnsi="Arial" w:cs="Arial"/>
          <w:b/>
          <w:bCs/>
          <w:color w:val="000F30"/>
          <w:sz w:val="18"/>
          <w:szCs w:val="18"/>
        </w:rPr>
        <w:t xml:space="preserve"> not met, meaning you need extra training, well, you can have that training at Hospitality Academy, creating a long-term relationship with the student. The student’s experience getting all the needed from just one place, will be shared to other students. At that age we love to share what we do with our friends. </w:t>
      </w:r>
    </w:p>
    <w:p w14:paraId="6AF12867" w14:textId="77777777" w:rsidR="00667A6E" w:rsidRDefault="001A404A"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2.- The call-to-action button:</w:t>
      </w:r>
      <w:r w:rsidR="00667A6E">
        <w:rPr>
          <w:rFonts w:ascii="Arial" w:eastAsia="Times New Roman" w:hAnsi="Arial" w:cs="Arial"/>
          <w:b/>
          <w:bCs/>
          <w:color w:val="000F30"/>
          <w:sz w:val="18"/>
          <w:szCs w:val="18"/>
        </w:rPr>
        <w:t xml:space="preserve"> the</w:t>
      </w:r>
      <w:r>
        <w:rPr>
          <w:rFonts w:ascii="Arial" w:eastAsia="Times New Roman" w:hAnsi="Arial" w:cs="Arial"/>
          <w:b/>
          <w:bCs/>
          <w:color w:val="000F30"/>
          <w:sz w:val="18"/>
          <w:szCs w:val="18"/>
        </w:rPr>
        <w:t xml:space="preserve"> Book a free cal</w:t>
      </w:r>
      <w:r w:rsidR="00667A6E">
        <w:rPr>
          <w:rFonts w:ascii="Arial" w:eastAsia="Times New Roman" w:hAnsi="Arial" w:cs="Arial"/>
          <w:b/>
          <w:bCs/>
          <w:color w:val="000F30"/>
          <w:sz w:val="18"/>
          <w:szCs w:val="18"/>
        </w:rPr>
        <w:t>l is for me a weakness. You’re relying 100% on the sales representative, which is not bad, but, giving extra information, like regular fees can be felt like fair game for the students or not a waste of time for those who can’t afford the program.</w:t>
      </w:r>
    </w:p>
    <w:p w14:paraId="2A9AC830" w14:textId="77777777" w:rsidR="00667A6E" w:rsidRDefault="00667A6E"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I might feel better if you have rates and fees information, but in </w:t>
      </w:r>
      <w:proofErr w:type="gramStart"/>
      <w:r>
        <w:rPr>
          <w:rFonts w:ascii="Arial" w:eastAsia="Times New Roman" w:hAnsi="Arial" w:cs="Arial"/>
          <w:b/>
          <w:bCs/>
          <w:color w:val="000F30"/>
          <w:sz w:val="18"/>
          <w:szCs w:val="18"/>
        </w:rPr>
        <w:t>a</w:t>
      </w:r>
      <w:proofErr w:type="gramEnd"/>
      <w:r>
        <w:rPr>
          <w:rFonts w:ascii="Arial" w:eastAsia="Times New Roman" w:hAnsi="Arial" w:cs="Arial"/>
          <w:b/>
          <w:bCs/>
          <w:color w:val="000F30"/>
          <w:sz w:val="18"/>
          <w:szCs w:val="18"/>
        </w:rPr>
        <w:t xml:space="preserve"> active web, not in a downable pdf. Having PDFs instead of interactive links in the website, can be felt like cheap or tricky. </w:t>
      </w:r>
    </w:p>
    <w:p w14:paraId="3318124A" w14:textId="77777777" w:rsidR="00B0659C" w:rsidRDefault="00667A6E"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3.- Again, the share forms are fine to collect information, but not to interact. In my specific case, I prefer to see what is offered and how much is it, and if there’s any kind of promotion or staggered payment or any similar, in order to book a call or to directly enroll myself in a program. </w:t>
      </w:r>
    </w:p>
    <w:p w14:paraId="2425023F" w14:textId="77777777" w:rsidR="00B0659C" w:rsidRDefault="00B0659C"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4.-Talking like a student, I can’t find where I could go and enroll offline, it seems to be everything after the call received by the representative. </w:t>
      </w:r>
    </w:p>
    <w:p w14:paraId="772410A2" w14:textId="77777777" w:rsidR="00B0659C" w:rsidRDefault="00B0659C" w:rsidP="001B0857">
      <w:pPr>
        <w:spacing w:after="0" w:line="240" w:lineRule="auto"/>
        <w:rPr>
          <w:rFonts w:ascii="Arial" w:eastAsia="Times New Roman" w:hAnsi="Arial" w:cs="Arial"/>
          <w:b/>
          <w:bCs/>
          <w:color w:val="000F30"/>
          <w:sz w:val="18"/>
          <w:szCs w:val="18"/>
        </w:rPr>
      </w:pPr>
    </w:p>
    <w:p w14:paraId="6E3E986F" w14:textId="0D0A889C" w:rsidR="00B0659C" w:rsidRDefault="00B0659C"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Well, those were the issues I could get as student. For me, a great solution, if you don’t want to modify your website is to add an AI chatbot. Today, you can go to Claude and create an agent, you do not have to code, and feed the AI agent brain with all </w:t>
      </w:r>
      <w:proofErr w:type="gramStart"/>
      <w:r>
        <w:rPr>
          <w:rFonts w:ascii="Arial" w:eastAsia="Times New Roman" w:hAnsi="Arial" w:cs="Arial"/>
          <w:b/>
          <w:bCs/>
          <w:color w:val="000F30"/>
          <w:sz w:val="18"/>
          <w:szCs w:val="18"/>
        </w:rPr>
        <w:t>you</w:t>
      </w:r>
      <w:proofErr w:type="gramEnd"/>
      <w:r>
        <w:rPr>
          <w:rFonts w:ascii="Arial" w:eastAsia="Times New Roman" w:hAnsi="Arial" w:cs="Arial"/>
          <w:b/>
          <w:bCs/>
          <w:color w:val="000F30"/>
          <w:sz w:val="18"/>
          <w:szCs w:val="18"/>
        </w:rPr>
        <w:t xml:space="preserve"> manuals and possible Q&amp;A that might arise and from there give an action call button to book a call from a representative. If you think why is this important? The most important part is the DATA. The chatbot can collect data and feed your data silos. Whit that information you can check how many people, from where, age range, gender and other qualities needed, are visiting your site. How to reduce the churn. How to increase the retention and improve the delivery. The chatbot will be able to ticket all the cases and assign the tickets based on the experience, needs, importance and others, reducing the cost of checking that information manually and avoiding hiring external people to do a deep dive into your data to discover the hidden gems. Some people </w:t>
      </w:r>
      <w:proofErr w:type="gramStart"/>
      <w:r>
        <w:rPr>
          <w:rFonts w:ascii="Arial" w:eastAsia="Times New Roman" w:hAnsi="Arial" w:cs="Arial"/>
          <w:b/>
          <w:bCs/>
          <w:color w:val="000F30"/>
          <w:sz w:val="18"/>
          <w:szCs w:val="18"/>
        </w:rPr>
        <w:t>is</w:t>
      </w:r>
      <w:proofErr w:type="gramEnd"/>
      <w:r>
        <w:rPr>
          <w:rFonts w:ascii="Arial" w:eastAsia="Times New Roman" w:hAnsi="Arial" w:cs="Arial"/>
          <w:b/>
          <w:bCs/>
          <w:color w:val="000F30"/>
          <w:sz w:val="18"/>
          <w:szCs w:val="18"/>
        </w:rPr>
        <w:t xml:space="preserve"> just shy to ask, but knowing the AI is there, they can be </w:t>
      </w:r>
      <w:r w:rsidR="00C22B10">
        <w:rPr>
          <w:rFonts w:ascii="Arial" w:eastAsia="Times New Roman" w:hAnsi="Arial" w:cs="Arial"/>
          <w:b/>
          <w:bCs/>
          <w:color w:val="000F30"/>
          <w:sz w:val="18"/>
          <w:szCs w:val="18"/>
        </w:rPr>
        <w:t xml:space="preserve">encouraged to request more information. </w:t>
      </w:r>
    </w:p>
    <w:p w14:paraId="682782F7" w14:textId="302369A1" w:rsidR="00C22B10" w:rsidRDefault="00C22B10" w:rsidP="001B0857">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I can’t find an offline option to enroll</w:t>
      </w:r>
      <w:r w:rsidR="00572B53">
        <w:rPr>
          <w:rFonts w:ascii="Arial" w:eastAsia="Times New Roman" w:hAnsi="Arial" w:cs="Arial"/>
          <w:b/>
          <w:bCs/>
          <w:color w:val="000F30"/>
          <w:sz w:val="18"/>
          <w:szCs w:val="18"/>
        </w:rPr>
        <w:t xml:space="preserve">, I’m not sure if you actually have an option do a walk in or on-site meeting. </w:t>
      </w:r>
      <w:r>
        <w:rPr>
          <w:rFonts w:ascii="Arial" w:eastAsia="Times New Roman" w:hAnsi="Arial" w:cs="Arial"/>
          <w:b/>
          <w:bCs/>
          <w:color w:val="000F30"/>
          <w:sz w:val="18"/>
          <w:szCs w:val="18"/>
        </w:rPr>
        <w:t xml:space="preserve"> </w:t>
      </w:r>
    </w:p>
    <w:p w14:paraId="2718AA22" w14:textId="0DB8310E" w:rsidR="00F60513" w:rsidRPr="00F60513" w:rsidRDefault="00B0659C" w:rsidP="001B0857">
      <w:pPr>
        <w:spacing w:after="0" w:line="240" w:lineRule="auto"/>
        <w:rPr>
          <w:rFonts w:ascii="Times New Roman" w:eastAsia="Times New Roman" w:hAnsi="Times New Roman" w:cs="Times New Roman"/>
          <w:sz w:val="24"/>
          <w:szCs w:val="24"/>
        </w:rPr>
      </w:pPr>
      <w:r>
        <w:rPr>
          <w:rFonts w:ascii="Arial" w:eastAsia="Times New Roman" w:hAnsi="Arial" w:cs="Arial"/>
          <w:b/>
          <w:bCs/>
          <w:color w:val="000F30"/>
          <w:sz w:val="18"/>
          <w:szCs w:val="18"/>
        </w:rPr>
        <w:t xml:space="preserve"> </w:t>
      </w:r>
      <w:r w:rsidR="00667A6E">
        <w:rPr>
          <w:rFonts w:ascii="Arial" w:eastAsia="Times New Roman" w:hAnsi="Arial" w:cs="Arial"/>
          <w:b/>
          <w:bCs/>
          <w:color w:val="000F30"/>
          <w:sz w:val="18"/>
          <w:szCs w:val="18"/>
        </w:rPr>
        <w:t xml:space="preserve">   </w:t>
      </w:r>
    </w:p>
    <w:p w14:paraId="7843A3EE"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Task 2: Outreach and Communication Strategy</w:t>
      </w:r>
    </w:p>
    <w:p w14:paraId="55F4C989"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Develop a comprehensive outreach and communication strategy to attract prospective students to the Hospitality Academy. Include both online and offline channels, and emphasize the use of social media, email campaigns, and other innovative methods to engage with potential students. Consider how to highlight the unique features and benefits of the academy.</w:t>
      </w:r>
    </w:p>
    <w:p w14:paraId="06ACF571" w14:textId="45F7492D" w:rsidR="00572B53" w:rsidRDefault="00572B53"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Using Google Analytics, we can find out some patterns. Same for social media, like </w:t>
      </w:r>
      <w:proofErr w:type="spellStart"/>
      <w:r>
        <w:rPr>
          <w:rFonts w:ascii="Arial" w:eastAsia="Times New Roman" w:hAnsi="Arial" w:cs="Arial"/>
          <w:b/>
          <w:bCs/>
          <w:color w:val="000F30"/>
          <w:sz w:val="18"/>
          <w:szCs w:val="18"/>
        </w:rPr>
        <w:t>TikTok</w:t>
      </w:r>
      <w:proofErr w:type="spellEnd"/>
      <w:r>
        <w:rPr>
          <w:rFonts w:ascii="Arial" w:eastAsia="Times New Roman" w:hAnsi="Arial" w:cs="Arial"/>
          <w:b/>
          <w:bCs/>
          <w:color w:val="000F30"/>
          <w:sz w:val="18"/>
          <w:szCs w:val="18"/>
        </w:rPr>
        <w:t xml:space="preserve"> and Instagram. At the moment, you have to focus on those 3, as the young generation is always checking the last trends </w:t>
      </w:r>
      <w:r w:rsidR="00513DA7">
        <w:rPr>
          <w:rFonts w:ascii="Arial" w:eastAsia="Times New Roman" w:hAnsi="Arial" w:cs="Arial"/>
          <w:b/>
          <w:bCs/>
          <w:color w:val="000F30"/>
          <w:sz w:val="18"/>
          <w:szCs w:val="18"/>
        </w:rPr>
        <w:t>on</w:t>
      </w:r>
      <w:r>
        <w:rPr>
          <w:rFonts w:ascii="Arial" w:eastAsia="Times New Roman" w:hAnsi="Arial" w:cs="Arial"/>
          <w:b/>
          <w:bCs/>
          <w:color w:val="000F30"/>
          <w:sz w:val="18"/>
          <w:szCs w:val="18"/>
        </w:rPr>
        <w:t xml:space="preserve"> </w:t>
      </w:r>
      <w:proofErr w:type="spellStart"/>
      <w:r>
        <w:rPr>
          <w:rFonts w:ascii="Arial" w:eastAsia="Times New Roman" w:hAnsi="Arial" w:cs="Arial"/>
          <w:b/>
          <w:bCs/>
          <w:color w:val="000F30"/>
          <w:sz w:val="18"/>
          <w:szCs w:val="18"/>
        </w:rPr>
        <w:t>TikTok</w:t>
      </w:r>
      <w:proofErr w:type="spellEnd"/>
      <w:r>
        <w:rPr>
          <w:rFonts w:ascii="Arial" w:eastAsia="Times New Roman" w:hAnsi="Arial" w:cs="Arial"/>
          <w:b/>
          <w:bCs/>
          <w:color w:val="000F30"/>
          <w:sz w:val="18"/>
          <w:szCs w:val="18"/>
        </w:rPr>
        <w:t xml:space="preserve"> and Instagram and their parents (the ones paying) will be more into Google, looking for options. </w:t>
      </w:r>
    </w:p>
    <w:p w14:paraId="41300F7B" w14:textId="77777777" w:rsidR="00572B53" w:rsidRDefault="00572B53"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Now, once we have the data of who our students are, separated by some critical criteria (age, gender, place of birth, etc.) combined with the data gathered from our website, analytics and social media, we can start designing how to approach to that specific public. </w:t>
      </w:r>
    </w:p>
    <w:p w14:paraId="2AE47226" w14:textId="0386BDAB" w:rsidR="00F60513" w:rsidRDefault="00572B53"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A</w:t>
      </w:r>
      <w:r w:rsidR="00513DA7">
        <w:rPr>
          <w:rFonts w:ascii="Arial" w:eastAsia="Times New Roman" w:hAnsi="Arial" w:cs="Arial"/>
          <w:b/>
          <w:bCs/>
          <w:color w:val="000F30"/>
          <w:sz w:val="18"/>
          <w:szCs w:val="18"/>
        </w:rPr>
        <w:t>n</w:t>
      </w:r>
      <w:r>
        <w:rPr>
          <w:rFonts w:ascii="Arial" w:eastAsia="Times New Roman" w:hAnsi="Arial" w:cs="Arial"/>
          <w:b/>
          <w:bCs/>
          <w:color w:val="000F30"/>
          <w:sz w:val="18"/>
          <w:szCs w:val="18"/>
        </w:rPr>
        <w:t xml:space="preserve"> example:</w:t>
      </w:r>
      <w:r w:rsidR="00513DA7">
        <w:rPr>
          <w:rFonts w:ascii="Arial" w:eastAsia="Times New Roman" w:hAnsi="Arial" w:cs="Arial"/>
          <w:b/>
          <w:bCs/>
          <w:color w:val="000F30"/>
          <w:sz w:val="18"/>
          <w:szCs w:val="18"/>
        </w:rPr>
        <w:t xml:space="preserve"> Juan, 19, from Buenos Aires, he just finished his bachelor in Hospitality and now he is lost, looking for something new. Recently, after scrolling on </w:t>
      </w:r>
      <w:proofErr w:type="spellStart"/>
      <w:r w:rsidR="00513DA7">
        <w:rPr>
          <w:rFonts w:ascii="Arial" w:eastAsia="Times New Roman" w:hAnsi="Arial" w:cs="Arial"/>
          <w:b/>
          <w:bCs/>
          <w:color w:val="000F30"/>
          <w:sz w:val="18"/>
          <w:szCs w:val="18"/>
        </w:rPr>
        <w:t>TikTok</w:t>
      </w:r>
      <w:proofErr w:type="spellEnd"/>
      <w:r w:rsidR="00513DA7">
        <w:rPr>
          <w:rFonts w:ascii="Arial" w:eastAsia="Times New Roman" w:hAnsi="Arial" w:cs="Arial"/>
          <w:b/>
          <w:bCs/>
          <w:color w:val="000F30"/>
          <w:sz w:val="18"/>
          <w:szCs w:val="18"/>
        </w:rPr>
        <w:t xml:space="preserve">, he found a guy, his age, same profession, doing an International MBA in Spain. Wow! He was not aware about that possibility. Then, after 15 second watching his friend reel, the ad from Hospitality Academy shows up. Not a formal and long “sales” video, instead a fun reel about how is work and study abroad. Now, he knows there’s a way to make this possible. The next step is talking with his family. Now, he didn’t know his father saw an ad on Instagram stories, </w:t>
      </w:r>
      <w:r w:rsidR="00513DA7">
        <w:rPr>
          <w:rFonts w:ascii="Arial" w:eastAsia="Times New Roman" w:hAnsi="Arial" w:cs="Arial"/>
          <w:b/>
          <w:bCs/>
          <w:color w:val="000F30"/>
          <w:sz w:val="18"/>
          <w:szCs w:val="18"/>
        </w:rPr>
        <w:lastRenderedPageBreak/>
        <w:t>showing how productive in your professional career is to have international experience, and he googled the company. Both of them are sure this is a good idea</w:t>
      </w:r>
      <w:r w:rsidR="00AF65B9">
        <w:rPr>
          <w:rFonts w:ascii="Arial" w:eastAsia="Times New Roman" w:hAnsi="Arial" w:cs="Arial"/>
          <w:b/>
          <w:bCs/>
          <w:color w:val="000F30"/>
          <w:sz w:val="18"/>
          <w:szCs w:val="18"/>
        </w:rPr>
        <w:t>… let’s click on “book a free call”</w:t>
      </w:r>
    </w:p>
    <w:p w14:paraId="6326F673" w14:textId="682077C3" w:rsidR="00AF65B9" w:rsidRDefault="00AF65B9"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What make this opportunity spark on parents and students’ eyes? The international opportunity. Me, as a worker/student and sponsor of a student getting his education abroad can tell this very clear, is unvaluable to get international experience and giving that opportunity to a student, is something that marks your life forever. The ability to transmit that emotion is what you have to look for. That success emotion is there for you forever. “The Hospitality Academy can make it for you” </w:t>
      </w:r>
    </w:p>
    <w:p w14:paraId="11339924" w14:textId="77777777" w:rsidR="00AF65B9" w:rsidRPr="00F60513" w:rsidRDefault="00AF65B9" w:rsidP="00F60513">
      <w:pPr>
        <w:spacing w:after="0" w:line="240" w:lineRule="auto"/>
        <w:rPr>
          <w:rFonts w:ascii="Times New Roman" w:eastAsia="Times New Roman" w:hAnsi="Times New Roman" w:cs="Times New Roman"/>
          <w:sz w:val="24"/>
          <w:szCs w:val="24"/>
        </w:rPr>
      </w:pPr>
    </w:p>
    <w:p w14:paraId="18FBEC6E"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Task 3: Applicant Support System</w:t>
      </w:r>
    </w:p>
    <w:p w14:paraId="13A9FC86"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Outline a system for providing support to applicants throughout the enrollment process. This should include strategies for addressing common queries, guiding applicants through documentation requirements, and ensuring a personalized approach to make the admissions journey smoother.</w:t>
      </w:r>
    </w:p>
    <w:p w14:paraId="7B495BDF" w14:textId="7C4FA2ED" w:rsidR="00F60513" w:rsidRPr="00F60513" w:rsidRDefault="00AF65B9" w:rsidP="00F60513">
      <w:pPr>
        <w:spacing w:after="0" w:line="240" w:lineRule="auto"/>
        <w:rPr>
          <w:rFonts w:ascii="Times New Roman" w:eastAsia="Times New Roman" w:hAnsi="Times New Roman" w:cs="Times New Roman"/>
          <w:sz w:val="24"/>
          <w:szCs w:val="24"/>
        </w:rPr>
      </w:pPr>
      <w:r>
        <w:rPr>
          <w:rFonts w:ascii="Arial" w:eastAsia="Times New Roman" w:hAnsi="Arial" w:cs="Arial"/>
          <w:b/>
          <w:bCs/>
          <w:color w:val="000F30"/>
          <w:sz w:val="18"/>
          <w:szCs w:val="18"/>
        </w:rPr>
        <w:t xml:space="preserve">When you program an AI chatbot, you can load all the information that you consider is needed to guide your new prospects to a “get a free call” action. </w:t>
      </w:r>
      <w:r>
        <w:rPr>
          <w:rFonts w:ascii="Arial" w:eastAsia="Times New Roman" w:hAnsi="Arial" w:cs="Arial"/>
          <w:b/>
          <w:bCs/>
          <w:color w:val="000F30"/>
          <w:sz w:val="18"/>
          <w:szCs w:val="18"/>
        </w:rPr>
        <w:br/>
        <w:t xml:space="preserve">Lest consider again Juan from Buenos Aires. He had the best conversation ever with his parents and all of them agreed in investing on this new adventure. </w:t>
      </w:r>
      <w:r w:rsidR="0099513B">
        <w:rPr>
          <w:rFonts w:ascii="Arial" w:eastAsia="Times New Roman" w:hAnsi="Arial" w:cs="Arial"/>
          <w:b/>
          <w:bCs/>
          <w:color w:val="000F30"/>
          <w:sz w:val="18"/>
          <w:szCs w:val="18"/>
        </w:rPr>
        <w:t>They booked a call and the information was crystal clear. Now, they are gathering all the documents needed, but they’re not sure if what they have is enough or not, well, our chatbot was already loaded with all the visa requirements, specifying country, age, gender, and others. As our chatbot is fully loaded with this information, Juan can clarify if what he has is good enough or not. But, on his records the official documents are shown as “</w:t>
      </w:r>
      <w:proofErr w:type="spellStart"/>
      <w:r w:rsidR="0099513B">
        <w:rPr>
          <w:rFonts w:ascii="Arial" w:eastAsia="Times New Roman" w:hAnsi="Arial" w:cs="Arial"/>
          <w:b/>
          <w:bCs/>
          <w:color w:val="000F30"/>
          <w:sz w:val="18"/>
          <w:szCs w:val="18"/>
        </w:rPr>
        <w:t>Escribano</w:t>
      </w:r>
      <w:proofErr w:type="spellEnd"/>
      <w:r w:rsidR="0099513B">
        <w:rPr>
          <w:rFonts w:ascii="Arial" w:eastAsia="Times New Roman" w:hAnsi="Arial" w:cs="Arial"/>
          <w:b/>
          <w:bCs/>
          <w:color w:val="000F30"/>
          <w:sz w:val="18"/>
          <w:szCs w:val="18"/>
        </w:rPr>
        <w:t>” not “</w:t>
      </w:r>
      <w:proofErr w:type="spellStart"/>
      <w:r w:rsidR="0099513B">
        <w:rPr>
          <w:rFonts w:ascii="Arial" w:eastAsia="Times New Roman" w:hAnsi="Arial" w:cs="Arial"/>
          <w:b/>
          <w:bCs/>
          <w:color w:val="000F30"/>
          <w:sz w:val="18"/>
          <w:szCs w:val="18"/>
        </w:rPr>
        <w:t>Notario</w:t>
      </w:r>
      <w:proofErr w:type="spellEnd"/>
      <w:r w:rsidR="0099513B">
        <w:rPr>
          <w:rFonts w:ascii="Arial" w:eastAsia="Times New Roman" w:hAnsi="Arial" w:cs="Arial"/>
          <w:b/>
          <w:bCs/>
          <w:color w:val="000F30"/>
          <w:sz w:val="18"/>
          <w:szCs w:val="18"/>
        </w:rPr>
        <w:t xml:space="preserve">” which in translation might be interpretated differently. Juan goes to the chatbot and the chatbot is not clear about that, so it decides to open a ticket directed to his onboarding representative/coach, who, after checking the information passed, he understood it is the same, but with a different name. Now, the OR/OC pass the same information to the chatbot developers to include this information for future references and avoid having this issue again. The AI chatbot and his ticketing process is designed to have continue improvement and avoid delays.   </w:t>
      </w:r>
      <w:r w:rsidR="00F60513" w:rsidRPr="00F60513">
        <w:rPr>
          <w:rFonts w:ascii="Arial" w:eastAsia="Times New Roman" w:hAnsi="Arial" w:cs="Arial"/>
          <w:b/>
          <w:bCs/>
          <w:color w:val="000F30"/>
          <w:sz w:val="18"/>
          <w:szCs w:val="18"/>
        </w:rPr>
        <w:br/>
      </w:r>
    </w:p>
    <w:p w14:paraId="485666E2"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Task 4: Diversity and Inclusion Initiatives</w:t>
      </w:r>
    </w:p>
    <w:p w14:paraId="35B5C318"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Propose initiatives to promote diversity and inclusion within the admissions process. How can the Hospitality Academy ensure equal opportunities for students from different backgrounds? Consider strategies for reaching underrepresented groups and creating an inclusive environment.</w:t>
      </w:r>
    </w:p>
    <w:p w14:paraId="5E73B8EC" w14:textId="77777777" w:rsidR="0099513B" w:rsidRDefault="0099513B"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I like this question. Personally, I’m from an in-debt country and not from a wealthy family. I had to struggle to make my own path, but I did what was necessary to ensure I’ll be a good professional.</w:t>
      </w:r>
    </w:p>
    <w:p w14:paraId="49875B99" w14:textId="77777777" w:rsidR="009E1D0D" w:rsidRDefault="009E1D0D"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Thinking on that, first having a multicultural team is the first step. Having people multilingual, or covering as may languages as possible, opening the idea of getting people from different communities. I understand the main language to be used is English, but, thinking on the customer journey even if they speak English is always nice to have a fluid conversation on your own language. </w:t>
      </w:r>
    </w:p>
    <w:p w14:paraId="42DB4E53" w14:textId="77777777" w:rsidR="00C20881" w:rsidRDefault="009E1D0D"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Then, a Giving back to the community program might be a perfect engage to get people from different backgrounds.</w:t>
      </w:r>
      <w:r w:rsidR="00C20881">
        <w:rPr>
          <w:rFonts w:ascii="Arial" w:eastAsia="Times New Roman" w:hAnsi="Arial" w:cs="Arial"/>
          <w:b/>
          <w:bCs/>
          <w:color w:val="000F30"/>
          <w:sz w:val="18"/>
          <w:szCs w:val="18"/>
        </w:rPr>
        <w:t xml:space="preserve"> I’m n</w:t>
      </w:r>
      <w:r>
        <w:rPr>
          <w:rFonts w:ascii="Arial" w:eastAsia="Times New Roman" w:hAnsi="Arial" w:cs="Arial"/>
          <w:b/>
          <w:bCs/>
          <w:color w:val="000F30"/>
          <w:sz w:val="18"/>
          <w:szCs w:val="18"/>
        </w:rPr>
        <w:t>ot</w:t>
      </w:r>
      <w:r w:rsidR="00C20881">
        <w:rPr>
          <w:rFonts w:ascii="Arial" w:eastAsia="Times New Roman" w:hAnsi="Arial" w:cs="Arial"/>
          <w:b/>
          <w:bCs/>
          <w:color w:val="000F30"/>
          <w:sz w:val="18"/>
          <w:szCs w:val="18"/>
        </w:rPr>
        <w:t xml:space="preserve"> talking specifically as a “selling program” but as a program to get more people involved in what the company is doing. </w:t>
      </w:r>
    </w:p>
    <w:p w14:paraId="5BD08A38" w14:textId="77777777" w:rsidR="004E029F" w:rsidRDefault="00C20881" w:rsidP="00F60513">
      <w:pPr>
        <w:spacing w:after="0" w:line="240" w:lineRule="auto"/>
        <w:rPr>
          <w:rFonts w:ascii="Arial" w:eastAsia="Times New Roman" w:hAnsi="Arial" w:cs="Arial"/>
          <w:b/>
          <w:bCs/>
          <w:color w:val="000F30"/>
          <w:sz w:val="18"/>
          <w:szCs w:val="18"/>
        </w:rPr>
      </w:pPr>
      <w:r>
        <w:rPr>
          <w:rFonts w:ascii="Arial" w:eastAsia="Times New Roman" w:hAnsi="Arial" w:cs="Arial"/>
          <w:b/>
          <w:bCs/>
          <w:color w:val="000F30"/>
          <w:sz w:val="18"/>
          <w:szCs w:val="18"/>
        </w:rPr>
        <w:t xml:space="preserve">Again Juan. He’s having a meeting with his family in a well-known restaurant of Buenos Aires, the vibe is sad and happy at the same time, because he’ll be away for some time. A young waitress called Ana is serving them on that night. She heard what’s happening and she feels like </w:t>
      </w:r>
      <w:r w:rsidR="0054656A">
        <w:rPr>
          <w:rFonts w:ascii="Arial" w:eastAsia="Times New Roman" w:hAnsi="Arial" w:cs="Arial"/>
          <w:b/>
          <w:bCs/>
          <w:color w:val="000F30"/>
          <w:sz w:val="18"/>
          <w:szCs w:val="18"/>
        </w:rPr>
        <w:t>it’s an impossible dream for her. She dares to share this to Juan. But Juan knew Hospitality Academy will host a Sommelier master class completely for free, for those working on the industry. Ana is happy now, so she decided to share this information with working colleagues. Now we have a full classroom with close to 10 people from Argentina, and giving us more social media exposure, even a local channel made a story about us. The tagging worked and people for several places in South</w:t>
      </w:r>
      <w:r w:rsidR="004E029F">
        <w:rPr>
          <w:rFonts w:ascii="Arial" w:eastAsia="Times New Roman" w:hAnsi="Arial" w:cs="Arial"/>
          <w:b/>
          <w:bCs/>
          <w:color w:val="000F30"/>
          <w:sz w:val="18"/>
          <w:szCs w:val="18"/>
        </w:rPr>
        <w:t xml:space="preserve"> A</w:t>
      </w:r>
      <w:r w:rsidR="0054656A">
        <w:rPr>
          <w:rFonts w:ascii="Arial" w:eastAsia="Times New Roman" w:hAnsi="Arial" w:cs="Arial"/>
          <w:b/>
          <w:bCs/>
          <w:color w:val="000F30"/>
          <w:sz w:val="18"/>
          <w:szCs w:val="18"/>
        </w:rPr>
        <w:t>merica</w:t>
      </w:r>
      <w:r w:rsidR="004E029F">
        <w:rPr>
          <w:rFonts w:ascii="Arial" w:eastAsia="Times New Roman" w:hAnsi="Arial" w:cs="Arial"/>
          <w:b/>
          <w:bCs/>
          <w:color w:val="000F30"/>
          <w:sz w:val="18"/>
          <w:szCs w:val="18"/>
        </w:rPr>
        <w:t xml:space="preserve"> have interest on the company. </w:t>
      </w:r>
    </w:p>
    <w:p w14:paraId="190A4524" w14:textId="27BA905C" w:rsidR="00F60513" w:rsidRPr="00F60513" w:rsidRDefault="004E029F" w:rsidP="00F60513">
      <w:pPr>
        <w:spacing w:after="0" w:line="240" w:lineRule="auto"/>
        <w:rPr>
          <w:rFonts w:ascii="Times New Roman" w:eastAsia="Times New Roman" w:hAnsi="Times New Roman" w:cs="Times New Roman"/>
          <w:sz w:val="24"/>
          <w:szCs w:val="24"/>
        </w:rPr>
      </w:pPr>
      <w:r>
        <w:rPr>
          <w:rFonts w:ascii="Arial" w:eastAsia="Times New Roman" w:hAnsi="Arial" w:cs="Arial"/>
          <w:b/>
          <w:bCs/>
          <w:color w:val="000F30"/>
          <w:sz w:val="18"/>
          <w:szCs w:val="18"/>
        </w:rPr>
        <w:t xml:space="preserve">Little action can lead to great things. </w:t>
      </w:r>
      <w:r w:rsidR="0054656A">
        <w:rPr>
          <w:rFonts w:ascii="Arial" w:eastAsia="Times New Roman" w:hAnsi="Arial" w:cs="Arial"/>
          <w:b/>
          <w:bCs/>
          <w:color w:val="000F30"/>
          <w:sz w:val="18"/>
          <w:szCs w:val="18"/>
        </w:rPr>
        <w:t xml:space="preserve">  </w:t>
      </w:r>
      <w:r w:rsidR="00C20881">
        <w:rPr>
          <w:rFonts w:ascii="Arial" w:eastAsia="Times New Roman" w:hAnsi="Arial" w:cs="Arial"/>
          <w:b/>
          <w:bCs/>
          <w:color w:val="000F30"/>
          <w:sz w:val="18"/>
          <w:szCs w:val="18"/>
        </w:rPr>
        <w:t xml:space="preserve"> </w:t>
      </w:r>
      <w:r w:rsidR="0099513B">
        <w:rPr>
          <w:rFonts w:ascii="Arial" w:eastAsia="Times New Roman" w:hAnsi="Arial" w:cs="Arial"/>
          <w:b/>
          <w:bCs/>
          <w:color w:val="000F30"/>
          <w:sz w:val="18"/>
          <w:szCs w:val="18"/>
        </w:rPr>
        <w:t xml:space="preserve"> </w:t>
      </w:r>
      <w:r w:rsidR="00F60513" w:rsidRPr="00F60513">
        <w:rPr>
          <w:rFonts w:ascii="Arial" w:eastAsia="Times New Roman" w:hAnsi="Arial" w:cs="Arial"/>
          <w:b/>
          <w:bCs/>
          <w:color w:val="000F30"/>
          <w:sz w:val="18"/>
          <w:szCs w:val="18"/>
        </w:rPr>
        <w:br/>
      </w:r>
    </w:p>
    <w:p w14:paraId="3A0B2C41"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Submission Guidelines:</w:t>
      </w:r>
    </w:p>
    <w:p w14:paraId="59AD799A" w14:textId="77777777" w:rsidR="00F60513" w:rsidRPr="00F60513" w:rsidRDefault="00F60513" w:rsidP="00F60513">
      <w:pPr>
        <w:spacing w:after="0" w:line="240" w:lineRule="auto"/>
        <w:rPr>
          <w:rFonts w:ascii="Times New Roman" w:eastAsia="Times New Roman" w:hAnsi="Times New Roman" w:cs="Times New Roman"/>
          <w:sz w:val="24"/>
          <w:szCs w:val="24"/>
        </w:rPr>
      </w:pPr>
      <w:r w:rsidRPr="00F60513">
        <w:rPr>
          <w:rFonts w:ascii="Arial" w:eastAsia="Times New Roman" w:hAnsi="Arial" w:cs="Arial"/>
          <w:b/>
          <w:bCs/>
          <w:color w:val="000F30"/>
          <w:sz w:val="18"/>
          <w:szCs w:val="18"/>
        </w:rPr>
        <w:lastRenderedPageBreak/>
        <w:br/>
      </w:r>
    </w:p>
    <w:p w14:paraId="6F1EE76D"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Present your responses in a well-structured and professional document.</w:t>
      </w:r>
    </w:p>
    <w:p w14:paraId="0FA142AD"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Clearly label each section with the corresponding task number.</w:t>
      </w:r>
    </w:p>
    <w:p w14:paraId="3887A6EA"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Provide data-driven insights or examples where applicable.</w:t>
      </w:r>
    </w:p>
    <w:p w14:paraId="471B1E19"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Consider the scalability and sustainability of your proposals.</w:t>
      </w:r>
    </w:p>
    <w:p w14:paraId="765E7CAC"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Evaluation Criteria:</w:t>
      </w:r>
    </w:p>
    <w:p w14:paraId="21E1B94A" w14:textId="77777777" w:rsidR="00F60513" w:rsidRPr="00F60513" w:rsidRDefault="00F60513" w:rsidP="00F60513">
      <w:pPr>
        <w:spacing w:after="0" w:line="240" w:lineRule="auto"/>
        <w:rPr>
          <w:rFonts w:ascii="Times New Roman" w:eastAsia="Times New Roman" w:hAnsi="Times New Roman" w:cs="Times New Roman"/>
          <w:sz w:val="24"/>
          <w:szCs w:val="24"/>
        </w:rPr>
      </w:pPr>
      <w:r w:rsidRPr="00F60513">
        <w:rPr>
          <w:rFonts w:ascii="Arial" w:eastAsia="Times New Roman" w:hAnsi="Arial" w:cs="Arial"/>
          <w:b/>
          <w:bCs/>
          <w:color w:val="000F30"/>
          <w:sz w:val="18"/>
          <w:szCs w:val="18"/>
        </w:rPr>
        <w:br/>
      </w:r>
    </w:p>
    <w:p w14:paraId="6B8E0773"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Effectiveness of the enrollment process optimization plan.</w:t>
      </w:r>
    </w:p>
    <w:p w14:paraId="42C0B020"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Creativity and reach of the outreach and communication strategy.</w:t>
      </w:r>
    </w:p>
    <w:p w14:paraId="7531A472"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Thoughtfulness of the applicant support system.</w:t>
      </w:r>
    </w:p>
    <w:p w14:paraId="0C7EAE0A" w14:textId="77777777" w:rsidR="00F60513" w:rsidRPr="00F60513" w:rsidRDefault="00F60513" w:rsidP="00F60513">
      <w:pPr>
        <w:pBdr>
          <w:top w:val="single" w:sz="2" w:space="0" w:color="E5ECF3"/>
          <w:left w:val="single" w:sz="2" w:space="0" w:color="E5ECF3"/>
          <w:bottom w:val="single" w:sz="2" w:space="0" w:color="E5ECF3"/>
          <w:right w:val="single" w:sz="2" w:space="0" w:color="E5ECF3"/>
        </w:pBdr>
        <w:shd w:val="clear" w:color="auto" w:fill="FFFFFF"/>
        <w:spacing w:before="100" w:beforeAutospacing="1" w:after="100" w:afterAutospacing="1" w:line="240" w:lineRule="auto"/>
        <w:rPr>
          <w:rFonts w:ascii="Arial" w:eastAsia="Times New Roman" w:hAnsi="Arial" w:cs="Arial"/>
          <w:b/>
          <w:bCs/>
          <w:color w:val="000F30"/>
          <w:sz w:val="18"/>
          <w:szCs w:val="18"/>
        </w:rPr>
      </w:pPr>
      <w:r w:rsidRPr="00F60513">
        <w:rPr>
          <w:rFonts w:ascii="Arial" w:eastAsia="Times New Roman" w:hAnsi="Arial" w:cs="Arial"/>
          <w:b/>
          <w:bCs/>
          <w:color w:val="000F30"/>
          <w:sz w:val="18"/>
          <w:szCs w:val="18"/>
        </w:rPr>
        <w:t>Practicality and innovation in diversity and inclusion initiatives.</w:t>
      </w:r>
    </w:p>
    <w:p w14:paraId="472BB76B" w14:textId="77777777" w:rsidR="00EA3999" w:rsidRDefault="00EA3999"/>
    <w:sectPr w:rsidR="00EA3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13"/>
    <w:rsid w:val="001A404A"/>
    <w:rsid w:val="001B0857"/>
    <w:rsid w:val="004E029F"/>
    <w:rsid w:val="00513DA7"/>
    <w:rsid w:val="0054656A"/>
    <w:rsid w:val="00572B53"/>
    <w:rsid w:val="00667A6E"/>
    <w:rsid w:val="0099513B"/>
    <w:rsid w:val="009E1D0D"/>
    <w:rsid w:val="00AF65B9"/>
    <w:rsid w:val="00B0659C"/>
    <w:rsid w:val="00B60BAD"/>
    <w:rsid w:val="00C20881"/>
    <w:rsid w:val="00C22B10"/>
    <w:rsid w:val="00EA3999"/>
    <w:rsid w:val="00F1479B"/>
    <w:rsid w:val="00F6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2D76"/>
  <w15:chartTrackingRefBased/>
  <w15:docId w15:val="{A0630DFA-E3D6-4CF3-AAFE-0406FCA2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5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14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Desk Grand Caymanian</dc:creator>
  <cp:keywords/>
  <dc:description/>
  <cp:lastModifiedBy>Front Desk Grand Caymanian</cp:lastModifiedBy>
  <cp:revision>1</cp:revision>
  <dcterms:created xsi:type="dcterms:W3CDTF">2026-04-17T16:01:00Z</dcterms:created>
  <dcterms:modified xsi:type="dcterms:W3CDTF">2026-04-17T19:02:00Z</dcterms:modified>
</cp:coreProperties>
</file>