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F172A"/>
          <w:sz w:val="36"/>
        </w:rPr>
        <w:t>PROYECTO INTEGRAL: DATA WAREHOUSE, PIPELINE ETL Y LIMPIEZA DE DATOS</w:t>
      </w:r>
    </w:p>
    <w:p>
      <w:pPr>
        <w:spacing w:after="280"/>
      </w:pPr>
      <w:r>
        <w:rPr>
          <w:rFonts w:ascii="Arial" w:hAnsi="Arial"/>
          <w:i/>
          <w:color w:val="0284C7"/>
          <w:sz w:val="22"/>
        </w:rPr>
        <w:t>Caso de Estudio: Analítica Predictiva Deportiva, Integridad Temporal y Modelado de Mercados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166534"/>
                <w:sz w:val="20"/>
              </w:rPr>
              <w:t>📋 RESUMEN TÉCNICO EJECUTIVO</w:t>
              <w:br/>
            </w:r>
            <w:r>
              <w:rPr>
                <w:color w:val="166534"/>
                <w:sz w:val="19"/>
              </w:rPr>
              <w:t>Este documento consolida la arquitectura de ingeniería de datos desarrollada para la ingestión, limpieza, modelado dimensional (Data Warehouse) y explotación analítica de eventos deportivos y cuotas en tiempo real. Resuelve fallas críticas de desalineación temporal, incongruencia en transferencias históricas y duplicidad de entidades.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t>1. Repositorio de Datos Preprocesados</w:t>
      </w:r>
    </w:p>
    <w:p>
      <w:pPr>
        <w:spacing w:after="120"/>
      </w:pPr>
      <w:r>
        <w:t>El repositorio cuenta con una estructura dual de datasets para garantizar la reproducibilidad y trazabilidad de las técnicas de ingeniería de datos aplicadas: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Elemento del Repositorio</w:t>
            </w:r>
          </w:p>
        </w:tc>
        <w:tc>
          <w:tcPr>
            <w:tcW w:type="dxa" w:w="2880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Ruta / Archivo</w:t>
            </w:r>
          </w:p>
        </w:tc>
        <w:tc>
          <w:tcPr>
            <w:tcW w:type="dxa" w:w="1152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Formato</w:t>
            </w:r>
          </w:p>
        </w:tc>
        <w:tc>
          <w:tcPr>
            <w:tcW w:type="dxa" w:w="3888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y Control de Calidad</w:t>
            </w:r>
          </w:p>
        </w:tc>
      </w:tr>
      <w:tr>
        <w:tc>
          <w:tcPr>
            <w:tcW w:type="dxa" w:w="2160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Dataset Original (Bruto)</w:t>
            </w:r>
          </w:p>
        </w:tc>
        <w:tc>
          <w:tcPr>
            <w:tcW w:type="dxa" w:w="2880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sports_database/data/raw_sports_dataset_2026.csv</w:t>
            </w:r>
          </w:p>
        </w:tc>
        <w:tc>
          <w:tcPr>
            <w:tcW w:type="dxa" w:w="1152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CSV</w:t>
            </w:r>
          </w:p>
        </w:tc>
        <w:tc>
          <w:tcPr>
            <w:tcW w:type="dxa" w:w="3888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Contiene intencionalmente inconsistencias del mundo real: fechas no estándar (DD/MM/YYYY, YYYY/MM/DD), nombres abreviados, valores nulos, marcadores en texto ('2 - 0') y desfasajes temporales de transferencias.</w:t>
            </w:r>
          </w:p>
        </w:tc>
      </w:tr>
      <w:tr>
        <w:tc>
          <w:tcPr>
            <w:tcW w:type="dxa" w:w="2160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Dataset Limpio (Procesado)</w:t>
            </w:r>
          </w:p>
        </w:tc>
        <w:tc>
          <w:tcPr>
            <w:tcW w:type="dxa" w:w="2880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sports_database/data/clean_sports_dataset_2026.csv</w:t>
            </w:r>
          </w:p>
        </w:tc>
        <w:tc>
          <w:tcPr>
            <w:tcW w:type="dxa" w:w="1152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CSV</w:t>
            </w:r>
          </w:p>
        </w:tc>
        <w:tc>
          <w:tcPr>
            <w:tcW w:type="dxa" w:w="3888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Generado por el motor ETL tras aplicar parsing ISO 8601, tipado de cuotas a float, resolución de sinónimos canónicos y corrección de transferencias según catálogos.</w:t>
            </w:r>
          </w:p>
        </w:tc>
      </w:tr>
      <w:tr>
        <w:tc>
          <w:tcPr>
            <w:tcW w:type="dxa" w:w="2160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Pipeline ETL Automatizado</w:t>
            </w:r>
          </w:p>
        </w:tc>
        <w:tc>
          <w:tcPr>
            <w:tcW w:type="dxa" w:w="2880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sports_database/etl_pipeline.py</w:t>
            </w:r>
          </w:p>
        </w:tc>
        <w:tc>
          <w:tcPr>
            <w:tcW w:type="dxa" w:w="1152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Python</w:t>
            </w:r>
          </w:p>
        </w:tc>
        <w:tc>
          <w:tcPr>
            <w:tcW w:type="dxa" w:w="3888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Script que implementa las 5 fases de transformación, registro de métricas y validación de reglas de negocio.</w:t>
            </w:r>
          </w:p>
        </w:tc>
      </w:tr>
      <w:tr>
        <w:tc>
          <w:tcPr>
            <w:tcW w:type="dxa" w:w="2160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Base de Datos Relacional</w:t>
            </w:r>
          </w:p>
        </w:tc>
        <w:tc>
          <w:tcPr>
            <w:tcW w:type="dxa" w:w="2880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sports_database/data/sports_master_2026.db</w:t>
            </w:r>
          </w:p>
        </w:tc>
        <w:tc>
          <w:tcPr>
            <w:tcW w:type="dxa" w:w="1152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SQLite 3</w:t>
            </w:r>
          </w:p>
        </w:tc>
        <w:tc>
          <w:tcPr>
            <w:tcW w:type="dxa" w:w="3888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Base de datos maestra con integridad referencial activa (PRAGMA foreign_keys = ON) y 9 tablas normalizadas.</w:t>
            </w:r>
          </w:p>
        </w:tc>
      </w:tr>
    </w:tbl>
    <w:p>
      <w:pPr>
        <w:spacing w:after="160"/>
      </w:pPr>
    </w:p>
    <w:p>
      <w:pPr>
        <w:pStyle w:val="Heading1"/>
      </w:pPr>
      <w:r>
        <w:t>2. Secuencia de Aprendizaje y Guía de Trabajo</w:t>
      </w:r>
    </w:p>
    <w:p>
      <w:pPr>
        <w:pStyle w:val="Heading2"/>
      </w:pPr>
      <w:r>
        <w:t>Fase 1 – Exploración de Datos: Mapa Mental de Fuentes y Tipos</w:t>
      </w:r>
    </w:p>
    <w:p>
      <w:r>
        <w:t>La exploración de datos en analítica deportiva requiere identificar el origen, frecuencia de actualización y nivel de estructuración de cada fuente de información:</w:t>
      </w:r>
    </w:p>
    <w:p>
      <w:pPr>
        <w:pStyle w:val="ListBullet"/>
      </w:pPr>
      <w:r>
        <w:t>• 1. Fuentes Estructuradas (APIs REST Oficiales):</w:t>
      </w:r>
    </w:p>
    <w:p>
      <w:pPr>
        <w:pStyle w:val="ListContinue"/>
      </w:pPr>
      <w:r>
        <w:t xml:space="preserve">   - Football-Data.org: Calendarios oficiales, jornadas, resultados y tablas de clasificación.</w:t>
      </w:r>
    </w:p>
    <w:p>
      <w:pPr>
        <w:pStyle w:val="ListContinue"/>
      </w:pPr>
      <w:r>
        <w:t xml:space="preserve">   - The Odds API: Cuotas decimales de casas de apuestas (Draftea, Pinnacle, Bet365, Novibet).</w:t>
      </w:r>
    </w:p>
    <w:p>
      <w:pPr>
        <w:pStyle w:val="ListContinue"/>
      </w:pPr>
      <w:r>
        <w:t xml:space="preserve">   - API-Football (RapidAPI): Alineaciones confirmadas 60 minutos antes del partido y estadísticas en vivo.</w:t>
      </w:r>
    </w:p>
    <w:p>
      <w:pPr>
        <w:pStyle w:val="ListBullet"/>
      </w:pPr>
      <w:r>
        <w:t>• 2. Fuentes Semiestructuradas (Feeds XML / JSON / Webhooks):</w:t>
      </w:r>
    </w:p>
    <w:p>
      <w:pPr>
        <w:pStyle w:val="ListContinue"/>
      </w:pPr>
      <w:r>
        <w:t xml:space="preserve">   - RSS Feeds de Clubes: Comunicados médicos y altas/bajas disciplinarias.</w:t>
      </w:r>
    </w:p>
    <w:p>
      <w:pPr>
        <w:pStyle w:val="ListContinue"/>
      </w:pPr>
      <w:r>
        <w:t xml:space="preserve">   - Feeds de Eventos Tácticos: Coordenadas de disparos (shot maps), Expected Goals (xG) y secuencias de pases.</w:t>
      </w:r>
    </w:p>
    <w:p>
      <w:pPr>
        <w:pStyle w:val="ListBullet"/>
      </w:pPr>
      <w:r>
        <w:t>• 3. Fuentes No Estructuradas (Texto Libre / Multimedia):</w:t>
      </w:r>
    </w:p>
    <w:p>
      <w:pPr>
        <w:pStyle w:val="ListContinue"/>
      </w:pPr>
      <w:r>
        <w:t xml:space="preserve">   - Transcripciones de ruedas de prensa: Declaraciones de entrenadores sobre rotaciones y fatiga.</w:t>
      </w:r>
    </w:p>
    <w:p>
      <w:pPr>
        <w:pStyle w:val="ListContinue"/>
      </w:pPr>
      <w:r>
        <w:t xml:space="preserve">   - Reportes periodísticos: Rumores vs. confirmaciones oficiales de fichajes.</w:t>
      </w:r>
    </w:p>
    <w:p>
      <w:pPr>
        <w:pStyle w:val="ListBullet"/>
      </w:pPr>
      <w:r>
        <w:t>• 4. Fuentes Temporales e Históricas:</w:t>
      </w:r>
    </w:p>
    <w:p>
      <w:pPr>
        <w:pStyle w:val="ListContinue"/>
      </w:pPr>
      <w:r>
        <w:t xml:space="preserve">   - Catálogos de transferencias: Fechas efectivas de altas y bajas de futbolistas (TMS FIFA / Transfermarkt).</w:t>
      </w:r>
    </w:p>
    <w:p>
      <w:pPr>
        <w:pStyle w:val="ListContinue"/>
      </w:pPr>
      <w:r>
        <w:t xml:space="preserve">   - Historial Head-to-Head (H2H): Registros cronológicos de enfrentamientos directos de los últimos 10 años.</w:t>
      </w:r>
    </w:p>
    <w:p>
      <w:pPr>
        <w:pStyle w:val="Heading2"/>
      </w:pPr>
      <w:r>
        <w:t>Fase 2 – Clasificación de Datos: Cuadro Comparativo</w:t>
      </w:r>
    </w:p>
    <w:p>
      <w:r>
        <w:t>A continuación se presenta la taxonomía completa de tipos de datos involucrados en el sistema, sus escalas de medición y su impacto computacional en el pipeline predictivo: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1728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Tipo de Dato</w:t>
            </w:r>
          </w:p>
        </w:tc>
        <w:tc>
          <w:tcPr>
            <w:tcW w:type="dxa" w:w="1584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Escala / Formato</w:t>
            </w:r>
          </w:p>
        </w:tc>
        <w:tc>
          <w:tcPr>
            <w:tcW w:type="dxa" w:w="2736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Ejemplo Práctico Deportivo</w:t>
            </w:r>
          </w:p>
        </w:tc>
        <w:tc>
          <w:tcPr>
            <w:tcW w:type="dxa" w:w="2448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Uso en Modelo / BI</w:t>
            </w:r>
          </w:p>
        </w:tc>
      </w:tr>
      <w:tr>
        <w:tc>
          <w:tcPr>
            <w:tcW w:type="dxa" w:w="1584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Estructurado</w:t>
            </w:r>
          </w:p>
        </w:tc>
        <w:tc>
          <w:tcPr>
            <w:tcW w:type="dxa" w:w="1728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Numérico Continuo</w:t>
            </w:r>
          </w:p>
        </w:tc>
        <w:tc>
          <w:tcPr>
            <w:tcW w:type="dxa" w:w="1584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Razón (Float)</w:t>
            </w:r>
          </w:p>
        </w:tc>
        <w:tc>
          <w:tcPr>
            <w:tcW w:type="dxa" w:w="2736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xG = 2.45, Cuota = 1.85, Posesión = 58.4%</w:t>
            </w:r>
          </w:p>
        </w:tc>
        <w:tc>
          <w:tcPr>
            <w:tcW w:type="dxa" w:w="2448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Modelado Poisson, cálculo de Valor Esperado (+EV)</w:t>
            </w:r>
          </w:p>
        </w:tc>
      </w:tr>
      <w:tr>
        <w:tc>
          <w:tcPr>
            <w:tcW w:type="dxa" w:w="1584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Estructurado</w:t>
            </w:r>
          </w:p>
        </w:tc>
        <w:tc>
          <w:tcPr>
            <w:tcW w:type="dxa" w:w="1728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Numérico Discreto</w:t>
            </w:r>
          </w:p>
        </w:tc>
        <w:tc>
          <w:tcPr>
            <w:tcW w:type="dxa" w:w="1584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Conteo (Integer)</w:t>
            </w:r>
          </w:p>
        </w:tc>
        <w:tc>
          <w:tcPr>
            <w:tcW w:type="dxa" w:w="2736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Goles = 3, Tiros a Puerta = 7, Faltas = 12</w:t>
            </w:r>
          </w:p>
        </w:tc>
        <w:tc>
          <w:tcPr>
            <w:tcW w:type="dxa" w:w="2448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Marcadores finales, hándicaps y conteo de tarjetas</w:t>
            </w:r>
          </w:p>
        </w:tc>
      </w:tr>
      <w:tr>
        <w:tc>
          <w:tcPr>
            <w:tcW w:type="dxa" w:w="1584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Estructurado</w:t>
            </w:r>
          </w:p>
        </w:tc>
        <w:tc>
          <w:tcPr>
            <w:tcW w:type="dxa" w:w="1728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Temporal / Fecha</w:t>
            </w:r>
          </w:p>
        </w:tc>
        <w:tc>
          <w:tcPr>
            <w:tcW w:type="dxa" w:w="1584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ISO 8601 UTC</w:t>
            </w:r>
          </w:p>
        </w:tc>
        <w:tc>
          <w:tcPr>
            <w:tcW w:type="dxa" w:w="2736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2026-10-09T18:30:00Z</w:t>
            </w:r>
          </w:p>
        </w:tc>
        <w:tc>
          <w:tcPr>
            <w:tcW w:type="dxa" w:w="2448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Decaimiento temporal exponencial (exp(-lambda*t))</w:t>
            </w:r>
          </w:p>
        </w:tc>
      </w:tr>
      <w:tr>
        <w:tc>
          <w:tcPr>
            <w:tcW w:type="dxa" w:w="1584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Estructurado</w:t>
            </w:r>
          </w:p>
        </w:tc>
        <w:tc>
          <w:tcPr>
            <w:tcW w:type="dxa" w:w="1728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Categórico Nominal</w:t>
            </w:r>
          </w:p>
        </w:tc>
        <w:tc>
          <w:tcPr>
            <w:tcW w:type="dxa" w:w="1584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Texto Canónico</w:t>
            </w:r>
          </w:p>
        </w:tc>
        <w:tc>
          <w:tcPr>
            <w:tcW w:type="dxa" w:w="2736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LEAGUE_ID = 'BUNDESLIGA', CLUB = 'BVB_09'</w:t>
            </w:r>
          </w:p>
        </w:tc>
        <w:tc>
          <w:tcPr>
            <w:tcW w:type="dxa" w:w="2448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Segmentación dimensional y agrupaciones en queries</w:t>
            </w:r>
          </w:p>
        </w:tc>
      </w:tr>
      <w:tr>
        <w:tc>
          <w:tcPr>
            <w:tcW w:type="dxa" w:w="1584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Estructurado</w:t>
            </w:r>
          </w:p>
        </w:tc>
        <w:tc>
          <w:tcPr>
            <w:tcW w:type="dxa" w:w="1728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Categórico Ordinal</w:t>
            </w:r>
          </w:p>
        </w:tc>
        <w:tc>
          <w:tcPr>
            <w:tcW w:type="dxa" w:w="1584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Jerárquico (1 a N)</w:t>
            </w:r>
          </w:p>
        </w:tc>
        <w:tc>
          <w:tcPr>
            <w:tcW w:type="dxa" w:w="2736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TIER_LIGA = 1, GRAVEDAD_LESION = 'FUERTE'</w:t>
            </w:r>
          </w:p>
        </w:tc>
        <w:tc>
          <w:tcPr>
            <w:tcW w:type="dxa" w:w="2448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Ponderación de dificultad y factores de impacto</w:t>
            </w:r>
          </w:p>
        </w:tc>
      </w:tr>
      <w:tr>
        <w:tc>
          <w:tcPr>
            <w:tcW w:type="dxa" w:w="1584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Semiestructurado</w:t>
            </w:r>
          </w:p>
        </w:tc>
        <w:tc>
          <w:tcPr>
            <w:tcW w:type="dxa" w:w="1728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JSON / Key-Value</w:t>
            </w:r>
          </w:p>
        </w:tc>
        <w:tc>
          <w:tcPr>
            <w:tcW w:type="dxa" w:w="1584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Documento</w:t>
            </w:r>
          </w:p>
        </w:tc>
        <w:tc>
          <w:tcPr>
            <w:tcW w:type="dxa" w:w="2736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{'xi_titular': [{'id': 'p_son', 'pos': 'EI'}]}</w:t>
            </w:r>
          </w:p>
        </w:tc>
        <w:tc>
          <w:tcPr>
            <w:tcW w:type="dxa" w:w="2448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Validación de alineaciones oficiales previas al juego</w:t>
            </w:r>
          </w:p>
        </w:tc>
      </w:tr>
      <w:tr>
        <w:tc>
          <w:tcPr>
            <w:tcW w:type="dxa" w:w="1584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No Estructurado</w:t>
            </w:r>
          </w:p>
        </w:tc>
        <w:tc>
          <w:tcPr>
            <w:tcW w:type="dxa" w:w="1728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Texto Libre / NLP</w:t>
            </w:r>
          </w:p>
        </w:tc>
        <w:tc>
          <w:tcPr>
            <w:tcW w:type="dxa" w:w="1584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String Abierto</w:t>
            </w:r>
          </w:p>
        </w:tc>
        <w:tc>
          <w:tcPr>
            <w:tcW w:type="dxa" w:w="2736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'Presenta contractura muscular en el sóleo...'</w:t>
            </w:r>
          </w:p>
        </w:tc>
        <w:tc>
          <w:tcPr>
            <w:tcW w:type="dxa" w:w="2448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Minería de texto para clasificación de lesiones</w:t>
            </w:r>
          </w:p>
        </w:tc>
      </w:tr>
    </w:tbl>
    <w:p>
      <w:pPr>
        <w:spacing w:after="160"/>
      </w:pPr>
    </w:p>
    <w:p>
      <w:pPr>
        <w:pStyle w:val="Heading2"/>
      </w:pPr>
      <w:r>
        <w:t>Fase 3 – Modelado de Data Warehouse (Esquema Constelación)</w:t>
      </w:r>
    </w:p>
    <w:p>
      <w:r>
        <w:t>Para dar soporte simultáneo al análisis de rendimiento deportivo y a la evolución de cuotas de apuestas, se diseñó un Esquema de Constelación de Hechos (Fact Constellation) con dimensiones conformadas compartidas:</w:t>
      </w:r>
    </w:p>
    <w:p>
      <w:pPr>
        <w:pStyle w:val="ListBullet"/>
      </w:pPr>
      <w:r>
        <w:t>1. Tablas de Hechos (Fact Tables):</w:t>
      </w:r>
    </w:p>
    <w:p>
      <w:pPr>
        <w:pStyle w:val="ListContinue"/>
      </w:pPr>
      <w:r>
        <w:t xml:space="preserve">   • FACT_MATCH_PERFORMANCE: Registra el rendimiento táctico de cada encuentro (Goles, xG, xGA, Tiros a Puerta, Posesión, Faltas, Córners).</w:t>
      </w:r>
    </w:p>
    <w:p>
      <w:pPr>
        <w:pStyle w:val="ListContinue"/>
      </w:pPr>
      <w:r>
        <w:t xml:space="preserve">   • FACT_ODDS_SNAPSHOTS: Registra la evolución cronológica de momios (Cuota Local, Empate, Visita, Over/Under 2.5, Probabilidad Implícita y +EV).</w:t>
      </w:r>
    </w:p>
    <w:p>
      <w:pPr>
        <w:pStyle w:val="ListBullet"/>
      </w:pPr>
      <w:r>
        <w:t>2. Tablas de Dimensiones (Dimension Tables):</w:t>
      </w:r>
    </w:p>
    <w:p>
      <w:pPr>
        <w:pStyle w:val="ListContinue"/>
      </w:pPr>
      <w:r>
        <w:t xml:space="preserve">   • DIM_DATE: Fecha completa, año, mes, día, día de la semana, indicador fin de semana.</w:t>
      </w:r>
    </w:p>
    <w:p>
      <w:pPr>
        <w:pStyle w:val="ListContinue"/>
      </w:pPr>
      <w:r>
        <w:t xml:space="preserve">   • DIM_TEAM: Identificador del club, nombre oficial, código, rating Elo dinámico y estadio.</w:t>
      </w:r>
    </w:p>
    <w:p>
      <w:pPr>
        <w:pStyle w:val="ListContinue"/>
      </w:pPr>
      <w:r>
        <w:t xml:space="preserve">   • DIM_PLAYER: Identificador del futbolista, nombre completo, posición principal, nacionalidad y club vigente.</w:t>
      </w:r>
    </w:p>
    <w:p>
      <w:pPr>
        <w:pStyle w:val="ListContinue"/>
      </w:pPr>
      <w:r>
        <w:t xml:space="preserve">   • DIM_LEAGUE: Código de competición, país, temporada y tier jerárquico.</w:t>
      </w:r>
    </w:p>
    <w:p>
      <w:pPr>
        <w:pStyle w:val="ListContinue"/>
      </w:pPr>
      <w:r>
        <w:t xml:space="preserve">   • DIM_BOOKMAKER: Identificador de la casa de apuestas, país de operación y margen teórico.</w:t>
      </w:r>
    </w:p>
    <w:p>
      <w:pPr>
        <w:pStyle w:val="ListContinue"/>
      </w:pPr>
      <w:r>
        <w:t xml:space="preserve">   • DIM_REFEREE: Nombre del árbitro oficial, promedio de tarjetas amarillas y rojas por partido.</w:t>
      </w:r>
    </w:p>
    <w:p>
      <w:pPr>
        <w:pStyle w:val="ListContinue"/>
      </w:pPr>
      <w:r>
        <w:t xml:space="preserve">   • DIM_VENUE: Estadio, ciudad sede y capacidad de espectadores.</w:t>
      </w:r>
    </w:p>
    <w:p>
      <w:pPr>
        <w:pStyle w:val="Heading2"/>
      </w:pPr>
      <w:r>
        <w:t>Fase 4 – Limpieza de Datos: Infografía de Técnicas y Evidencias</w:t>
      </w:r>
    </w:p>
    <w:p>
      <w:r>
        <w:t>El preprocesamiento de datos deportivos involucra cinco técnicas esenciales para evitar sesgos y predicciones erróneas en los modelos de Machine Learning: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Técnica de Limpieza</w:t>
            </w:r>
          </w:p>
        </w:tc>
        <w:tc>
          <w:tcPr>
            <w:tcW w:type="dxa" w:w="2448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Problema que Resuelve</w:t>
            </w:r>
          </w:p>
        </w:tc>
        <w:tc>
          <w:tcPr>
            <w:tcW w:type="dxa" w:w="3168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Criterio de Aplicación en el Pipeline</w:t>
            </w:r>
          </w:p>
        </w:tc>
        <w:tc>
          <w:tcPr>
            <w:tcW w:type="dxa" w:w="2448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Impacto en la Calidad</w:t>
            </w:r>
          </w:p>
        </w:tc>
      </w:tr>
      <w:tr>
        <w:tc>
          <w:tcPr>
            <w:tcW w:type="dxa" w:w="2016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1. Tratamiento de Valores Nulos</w:t>
            </w:r>
          </w:p>
        </w:tc>
        <w:tc>
          <w:tcPr>
            <w:tcW w:type="dxa" w:w="2448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Claves ausentes o registros incompletos</w:t>
            </w:r>
          </w:p>
        </w:tc>
        <w:tc>
          <w:tcPr>
            <w:tcW w:type="dxa" w:w="3168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Descarte reglado de tuplas sin fecha/equipo; imputación de cuotas nulas a 1.00</w:t>
            </w:r>
          </w:p>
        </w:tc>
        <w:tc>
          <w:tcPr>
            <w:tcW w:type="dxa" w:w="2448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Evita errores de ejecución en cálculos matriciales</w:t>
            </w:r>
          </w:p>
        </w:tc>
      </w:tr>
      <w:tr>
        <w:tc>
          <w:tcPr>
            <w:tcW w:type="dxa" w:w="2016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2. Estandarización Temporal</w:t>
            </w:r>
          </w:p>
        </w:tc>
        <w:tc>
          <w:tcPr>
            <w:tcW w:type="dxa" w:w="2448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Fechas en formatos heterogéneos (DD/MM, YYYY/MM)</w:t>
            </w:r>
          </w:p>
        </w:tc>
        <w:tc>
          <w:tcPr>
            <w:tcW w:type="dxa" w:w="3168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Conversión determinista a formato ISO 8601 UTC (YYYY-MM-DD)</w:t>
            </w:r>
          </w:p>
        </w:tc>
        <w:tc>
          <w:tcPr>
            <w:tcW w:type="dxa" w:w="2448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Garantiza orden cronológico estricto</w:t>
            </w:r>
          </w:p>
        </w:tc>
      </w:tr>
      <w:tr>
        <w:tc>
          <w:tcPr>
            <w:tcW w:type="dxa" w:w="2016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3. Resolución Canónica de Entidades</w:t>
            </w:r>
          </w:p>
        </w:tc>
        <w:tc>
          <w:tcPr>
            <w:tcW w:type="dxa" w:w="2448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Sinónimos y abreviaturas ('Man Utd', 'Man United')</w:t>
            </w:r>
          </w:p>
        </w:tc>
        <w:tc>
          <w:tcPr>
            <w:tcW w:type="dxa" w:w="3168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Diccionario canónico centralizado ➔ 'MAN_UNITED'</w:t>
            </w:r>
          </w:p>
        </w:tc>
        <w:tc>
          <w:tcPr>
            <w:tcW w:type="dxa" w:w="2448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Elimina duplicidad de entidades en agregaciones</w:t>
            </w:r>
          </w:p>
        </w:tc>
      </w:tr>
      <w:tr>
        <w:tc>
          <w:tcPr>
            <w:tcW w:type="dxa" w:w="2016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4. Casting y Validación Numérica</w:t>
            </w:r>
          </w:p>
        </w:tc>
        <w:tc>
          <w:tcPr>
            <w:tcW w:type="dxa" w:w="2448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Cuotas en strings ('3.9') o valores fuera de rango</w:t>
            </w:r>
          </w:p>
        </w:tc>
        <w:tc>
          <w:tcPr>
            <w:tcW w:type="dxa" w:w="3168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Casting a float redondeado a 2 decimales y chequeo Cuota &gt; 1.01</w:t>
            </w:r>
          </w:p>
        </w:tc>
        <w:tc>
          <w:tcPr>
            <w:tcW w:type="dxa" w:w="2448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Garantiza coherencia en fórmulas de probabilidad</w:t>
            </w:r>
          </w:p>
        </w:tc>
      </w:tr>
      <w:tr>
        <w:tc>
          <w:tcPr>
            <w:tcW w:type="dxa" w:w="2016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5. Guardián de Integridad Temporal</w:t>
            </w:r>
          </w:p>
        </w:tc>
        <w:tc>
          <w:tcPr>
            <w:tcW w:type="dxa" w:w="2448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Futbolistas en clubes antiguos (Kane en Spurs en 2026)</w:t>
            </w:r>
          </w:p>
        </w:tc>
        <w:tc>
          <w:tcPr>
            <w:tcW w:type="dxa" w:w="3168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Validación contractual: Fecha Partido &gt;= Fecha Transferencia</w:t>
            </w:r>
          </w:p>
        </w:tc>
        <w:tc>
          <w:tcPr>
            <w:tcW w:type="dxa" w:w="2448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Elimina predicciones basadas en información obsoleta</w:t>
            </w:r>
          </w:p>
        </w:tc>
      </w:tr>
    </w:tbl>
    <w:p>
      <w:pPr>
        <w:spacing w:after="160"/>
      </w:pPr>
    </w:p>
    <w:p>
      <w:r>
        <w:t>Evidencias Empíricas de Limpieza (Dataset Bruto vs. Limpio):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ID Bruto</w:t>
            </w:r>
          </w:p>
        </w:tc>
        <w:tc>
          <w:tcPr>
            <w:tcW w:type="dxa" w:w="2592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Entrada Bruta</w:t>
            </w:r>
          </w:p>
        </w:tc>
        <w:tc>
          <w:tcPr>
            <w:tcW w:type="dxa" w:w="2304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Problema Detectado</w:t>
            </w:r>
          </w:p>
        </w:tc>
        <w:tc>
          <w:tcPr>
            <w:tcW w:type="dxa" w:w="2016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Técnica Aplicada</w:t>
            </w:r>
          </w:p>
        </w:tc>
        <w:tc>
          <w:tcPr>
            <w:tcW w:type="dxa" w:w="2016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Salida Limpia Generada</w:t>
            </w:r>
          </w:p>
        </w:tc>
      </w:tr>
      <w:tr>
        <w:tc>
          <w:tcPr>
            <w:tcW w:type="dxa" w:w="1152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RAW_001</w:t>
            </w:r>
          </w:p>
        </w:tc>
        <w:tc>
          <w:tcPr>
            <w:tcW w:type="dxa" w:w="2592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09/10/2026, Bundesliga, B. Dortmund</w:t>
            </w:r>
          </w:p>
        </w:tc>
        <w:tc>
          <w:tcPr>
            <w:tcW w:type="dxa" w:w="2304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Fecha no estándar, nombre abreviado</w:t>
            </w:r>
          </w:p>
        </w:tc>
        <w:tc>
          <w:tcPr>
            <w:tcW w:type="dxa" w:w="2016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Parsing fecha + Diccionario canónico</w:t>
            </w:r>
          </w:p>
        </w:tc>
        <w:tc>
          <w:tcPr>
            <w:tcW w:type="dxa" w:w="2016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2026-10-09, BUNDESLIGA, BVB_09, Borussia Dortmund</w:t>
            </w:r>
          </w:p>
        </w:tc>
      </w:tr>
      <w:tr>
        <w:tc>
          <w:tcPr>
            <w:tcW w:type="dxa" w:w="1152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RAW_004</w:t>
            </w:r>
          </w:p>
        </w:tc>
        <w:tc>
          <w:tcPr>
            <w:tcW w:type="dxa" w:w="2592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2026/10/09, ESP1, RCD Espanyol, 3.9</w:t>
            </w:r>
          </w:p>
        </w:tc>
        <w:tc>
          <w:tcPr>
            <w:tcW w:type="dxa" w:w="2304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Separador slash, cuota con 1 decimal</w:t>
            </w:r>
          </w:p>
        </w:tc>
        <w:tc>
          <w:tcPr>
            <w:tcW w:type="dxa" w:w="2016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Normalización fecha + float(3.90)</w:t>
            </w:r>
          </w:p>
        </w:tc>
        <w:tc>
          <w:tcPr>
            <w:tcW w:type="dxa" w:w="2016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2026-10-09, LALIGA, RCD_ESP, 3.90</w:t>
            </w:r>
          </w:p>
        </w:tc>
      </w:tr>
      <w:tr>
        <w:tc>
          <w:tcPr>
            <w:tcW w:type="dxa" w:w="1152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RAW_009</w:t>
            </w:r>
          </w:p>
        </w:tc>
        <w:tc>
          <w:tcPr>
            <w:tcW w:type="dxa" w:w="2592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Manchester United, Tottenham, 2 - 0</w:t>
            </w:r>
          </w:p>
        </w:tc>
        <w:tc>
          <w:tcPr>
            <w:tcW w:type="dxa" w:w="2304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Marcador en string único con espacios</w:t>
            </w:r>
          </w:p>
        </w:tc>
        <w:tc>
          <w:tcPr>
            <w:tcW w:type="dxa" w:w="2016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Regex Split (\d+)\s*-\s*(\d+)</w:t>
            </w:r>
          </w:p>
        </w:tc>
        <w:tc>
          <w:tcPr>
            <w:tcW w:type="dxa" w:w="2016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home_score: 2, away_score: 0, status: FINISHED</w:t>
            </w:r>
          </w:p>
        </w:tc>
      </w:tr>
      <w:tr>
        <w:tc>
          <w:tcPr>
            <w:tcW w:type="dxa" w:w="1152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RAW_010</w:t>
            </w:r>
          </w:p>
        </w:tc>
        <w:tc>
          <w:tcPr>
            <w:tcW w:type="dxa" w:w="2592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Harry Kane, Tottenham (2026-02-07)</w:t>
            </w:r>
          </w:p>
        </w:tc>
        <w:tc>
          <w:tcPr>
            <w:tcW w:type="dxa" w:w="2304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Desfase temporal: Jugador transferido en 2023</w:t>
            </w:r>
          </w:p>
        </w:tc>
        <w:tc>
          <w:tcPr>
            <w:tcW w:type="dxa" w:w="2016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Guardián temporal (t &gt;= 2023-08-12)</w:t>
            </w:r>
          </w:p>
        </w:tc>
        <w:tc>
          <w:tcPr>
            <w:tcW w:type="dxa" w:w="2016"/>
            <w:shd w:fill="FFFFFF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key_player: Harry Kane, verified_club: FC Bayern Munich</w:t>
            </w:r>
          </w:p>
        </w:tc>
      </w:tr>
      <w:tr>
        <w:tc>
          <w:tcPr>
            <w:tcW w:type="dxa" w:w="1152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RAW_015</w:t>
            </w:r>
          </w:p>
        </w:tc>
        <w:tc>
          <w:tcPr>
            <w:tcW w:type="dxa" w:w="2592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date: NULL, RC Lens, odds: NULL</w:t>
            </w:r>
          </w:p>
        </w:tc>
        <w:tc>
          <w:tcPr>
            <w:tcW w:type="dxa" w:w="2304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Clave primaria de fecha ausente</w:t>
            </w:r>
          </w:p>
        </w:tc>
        <w:tc>
          <w:tcPr>
            <w:tcW w:type="dxa" w:w="2016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Descarte por clave irrecuperable</w:t>
            </w:r>
          </w:p>
        </w:tc>
        <w:tc>
          <w:tcPr>
            <w:tcW w:type="dxa" w:w="2016"/>
            <w:shd w:fill="F8FAFC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8"/>
              </w:rPr>
              <w:t>[REGISTRO DESCARTADO CON AUDITORÍA]</w:t>
            </w:r>
          </w:p>
        </w:tc>
      </w:tr>
    </w:tbl>
    <w:p>
      <w:pPr>
        <w:spacing w:after="160"/>
      </w:pPr>
    </w:p>
    <w:p>
      <w:pPr>
        <w:pStyle w:val="Heading2"/>
      </w:pPr>
      <w:r>
        <w:t>Fase 5 – Documentación del Proceso ETL y Conclusiones</w:t>
      </w:r>
    </w:p>
    <w:p>
      <w:r>
        <w:t>El pipeline automatizado en Python (etl_pipeline.py) ejecuta el flujo secuencial en tres etapas:</w:t>
      </w:r>
    </w:p>
    <w:p>
      <w:pPr>
        <w:pStyle w:val="ListBullet"/>
      </w:pPr>
      <w:r>
        <w:t>• 1. Extract (Extracción): Lectura de fuentes heterogéneas (CSV brutos, respuestas JSON de APIs) con validación de cabeceras.</w:t>
      </w:r>
    </w:p>
    <w:p>
      <w:pPr>
        <w:pStyle w:val="ListBullet"/>
      </w:pPr>
      <w:r>
        <w:t>• 2. Transform (Transformación): Aplicación de las reglas de negocio, limpieza de nulos, mapeo canónico, tipado numérico y verificación temporal de plantillas.</w:t>
      </w:r>
    </w:p>
    <w:p>
      <w:pPr>
        <w:pStyle w:val="ListBullet"/>
      </w:pPr>
      <w:r>
        <w:t>• 3. Load (Carga): Escritura del dataset limpio en clean_sports_dataset_2026.csv e inserción en la base de datos relacional sports_master_2026.db.</w:t>
      </w:r>
    </w:p>
    <w:p>
      <w:r>
        <w:t>Métricas de Rendimiento del Pipeline ETL:</w:t>
      </w:r>
    </w:p>
    <w:p>
      <w:pPr>
        <w:pStyle w:val="ListContinue"/>
      </w:pPr>
      <w:r>
        <w:t xml:space="preserve">   - Registros brutos extraídos: 15 tuplas</w:t>
      </w:r>
    </w:p>
    <w:p>
      <w:pPr>
        <w:pStyle w:val="ListContinue"/>
      </w:pPr>
      <w:r>
        <w:t xml:space="preserve">   - Registros procesados y limpiados exitosamente: 14 tuplas (93.3%)</w:t>
      </w:r>
    </w:p>
    <w:p>
      <w:pPr>
        <w:pStyle w:val="ListContinue"/>
      </w:pPr>
      <w:r>
        <w:t xml:space="preserve">   - Registros descartados por error de clave: 1 tupla (6.7%)</w:t>
      </w:r>
    </w:p>
    <w:p>
      <w:pPr>
        <w:pStyle w:val="ListContinue"/>
      </w:pPr>
      <w:r>
        <w:t xml:space="preserve">   - Correcciones de integridad temporal aplicadas: 1 (Harry Kane asignado a Bayern Munich)</w:t>
      </w:r>
    </w:p>
    <w:p>
      <w:pPr>
        <w:pStyle w:val="ListContinue"/>
      </w:pPr>
      <w:r>
        <w:t xml:space="preserve">   - Tiempo total de ejecución del pipeline: 0.04 segundos</w:t>
      </w:r>
    </w:p>
    <w:p>
      <w:pPr>
        <w:pStyle w:val="Heading1"/>
      </w:pPr>
      <w:r>
        <w:t>3. Conclusiones y Lecciones Aprendidas</w:t>
      </w:r>
    </w:p>
    <w:p>
      <w:r>
        <w:rPr>
          <w:b/>
        </w:rPr>
        <w:t xml:space="preserve">1. La Calidad de los Datos Gobierna el Éxito del Machine Learning: </w:t>
      </w:r>
      <w:r>
        <w:t>Un modelo predictivo con la arquitectura matemática más avanzada fallará invariablemente si los datos de entrada contienen futbolistas asignados a clubes erróneos o estadísticas de temporadas irrelevantes.</w:t>
        <w:br/>
        <w:br/>
      </w:r>
      <w:r>
        <w:rPr>
          <w:b/>
        </w:rPr>
        <w:t xml:space="preserve">2. El Modelado Dimensional Resuelve la Complejidad del Negocio: </w:t>
      </w:r>
      <w:r>
        <w:t>Separar los hechos de rendimiento en la cancha (Fact_Match_Performance) de los hechos de mercado (Fact_Odds_Snapshots) permite calcular el Valor Esperado (+EV) y probabilidades implícitas de manera limpia y sin redundancia.</w:t>
        <w:br/>
        <w:br/>
      </w:r>
      <w:r>
        <w:rPr>
          <w:b/>
        </w:rPr>
        <w:t xml:space="preserve">3. El Guardián Temporal es Imprescindible en Analítica en Tiempo Real: </w:t>
      </w:r>
      <w:r>
        <w:t>El seguimiento riguroso de fechas de contratos (start_date &lt;= match_date &lt;= end_date) garantiza que el sistema sea inmune a alucinaciones temporales y opere con información 100% verificada para el año 2026.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