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2F47" w:rsidRPr="00DE2F47" w:rsidRDefault="00DE2F47" w:rsidP="00DE2F47">
      <w:pPr>
        <w:pStyle w:val="Sangra3detindependiente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DE2F47">
        <w:rPr>
          <w:rFonts w:ascii="Book Antiqua" w:hAnsi="Book Antiqua"/>
          <w:bCs/>
        </w:rPr>
        <w:t>Yerba Buena, 11 de Octubre de 2007</w:t>
      </w:r>
    </w:p>
    <w:p w:rsidR="00DE2F47" w:rsidRPr="00DE2F47" w:rsidRDefault="00DE2F47" w:rsidP="00DE2F47">
      <w:pPr>
        <w:pStyle w:val="Sangra3detindependiente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DE2F47">
        <w:rPr>
          <w:rFonts w:ascii="Book Antiqua" w:hAnsi="Book Antiqua"/>
          <w:b/>
          <w:bCs/>
        </w:rPr>
        <w:t>ORDENANZA Nº 1588</w:t>
      </w:r>
    </w:p>
    <w:p w:rsidR="00DE2F47" w:rsidRPr="00DE2F47" w:rsidRDefault="00DE2F47" w:rsidP="00DE2F47">
      <w:pPr>
        <w:pStyle w:val="Sangra3detindependiente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DE2F47">
        <w:rPr>
          <w:rFonts w:ascii="Book Antiqua" w:hAnsi="Book Antiqua"/>
          <w:b/>
          <w:bCs/>
        </w:rPr>
        <w:t>VISTO:</w:t>
      </w:r>
    </w:p>
    <w:p w:rsidR="006D244A" w:rsidRPr="00DE2F47" w:rsidRDefault="00DE2F47" w:rsidP="00DE2F47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C74127" w:rsidRPr="00DE2F47">
        <w:rPr>
          <w:rFonts w:ascii="Book Antiqua" w:hAnsi="Book Antiqua"/>
        </w:rPr>
        <w:t>La Ley N</w:t>
      </w:r>
      <w:r>
        <w:rPr>
          <w:rFonts w:ascii="Book Antiqua" w:hAnsi="Book Antiqua"/>
        </w:rPr>
        <w:t xml:space="preserve">º </w:t>
      </w:r>
      <w:r w:rsidR="00C74127" w:rsidRPr="00DE2F47">
        <w:rPr>
          <w:rFonts w:ascii="Book Antiqua" w:hAnsi="Book Antiqua"/>
        </w:rPr>
        <w:t>6753/05/1996 y la Ley Nacional N</w:t>
      </w:r>
      <w:r>
        <w:rPr>
          <w:rFonts w:ascii="Book Antiqua" w:hAnsi="Book Antiqua"/>
        </w:rPr>
        <w:t xml:space="preserve">º </w:t>
      </w:r>
      <w:r w:rsidR="00C74127" w:rsidRPr="00DE2F47">
        <w:rPr>
          <w:rFonts w:ascii="Book Antiqua" w:hAnsi="Book Antiqua"/>
        </w:rPr>
        <w:t>24</w:t>
      </w:r>
      <w:r>
        <w:rPr>
          <w:rFonts w:ascii="Book Antiqua" w:hAnsi="Book Antiqua"/>
        </w:rPr>
        <w:t xml:space="preserve">. </w:t>
      </w:r>
      <w:r w:rsidR="00C74127" w:rsidRPr="00DE2F47">
        <w:rPr>
          <w:rFonts w:ascii="Book Antiqua" w:hAnsi="Book Antiqua"/>
        </w:rPr>
        <w:t xml:space="preserve">374 </w:t>
      </w:r>
      <w:r>
        <w:rPr>
          <w:rFonts w:ascii="Book Antiqua" w:hAnsi="Book Antiqua"/>
        </w:rPr>
        <w:t xml:space="preserve"> (</w:t>
      </w:r>
      <w:r w:rsidR="00C74127" w:rsidRPr="00DE2F47">
        <w:rPr>
          <w:rFonts w:ascii="Book Antiqua" w:hAnsi="Book Antiqua"/>
        </w:rPr>
        <w:t>Régimen de Regularización Dominial de Inmuebles Urbanos</w:t>
      </w:r>
      <w:r>
        <w:rPr>
          <w:rFonts w:ascii="Book Antiqua" w:hAnsi="Book Antiqua"/>
        </w:rPr>
        <w:t xml:space="preserve">) </w:t>
      </w:r>
    </w:p>
    <w:p w:rsidR="00DE2F47" w:rsidRPr="00DE2F47" w:rsidRDefault="00DE2F47" w:rsidP="00DE2F47">
      <w:pPr>
        <w:keepNext/>
        <w:spacing w:before="240" w:after="60"/>
        <w:rPr>
          <w:rFonts w:ascii="Book Antiqua" w:hAnsi="Book Antiqua"/>
          <w:b/>
        </w:rPr>
      </w:pPr>
      <w:r w:rsidRPr="00DE2F47">
        <w:rPr>
          <w:rFonts w:ascii="Book Antiqua" w:hAnsi="Book Antiqua"/>
          <w:b/>
        </w:rPr>
        <w:t>CONSIDERANDO:</w:t>
      </w:r>
    </w:p>
    <w:p w:rsidR="006D244A" w:rsidRPr="00DE2F47" w:rsidRDefault="00DE2F47" w:rsidP="00DE2F47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CF1BD4" w:rsidRPr="00DE2F47">
        <w:rPr>
          <w:rFonts w:ascii="Book Antiqua" w:hAnsi="Book Antiqua"/>
        </w:rPr>
        <w:t>Que existen numerosos barrios pertenecientes al dominio privado de la Municipalidad de Yerba Buena</w:t>
      </w:r>
      <w:r>
        <w:rPr>
          <w:rFonts w:ascii="Book Antiqua" w:hAnsi="Book Antiqua"/>
        </w:rPr>
        <w:t xml:space="preserve">, </w:t>
      </w:r>
      <w:r w:rsidR="00CF1BD4" w:rsidRPr="00DE2F47">
        <w:rPr>
          <w:rFonts w:ascii="Book Antiqua" w:hAnsi="Book Antiqua"/>
        </w:rPr>
        <w:t>así como inmuebles de propiedad de particulares</w:t>
      </w:r>
      <w:r>
        <w:rPr>
          <w:rFonts w:ascii="Book Antiqua" w:hAnsi="Book Antiqua"/>
        </w:rPr>
        <w:t xml:space="preserve">, </w:t>
      </w:r>
      <w:r w:rsidR="00CF1BD4" w:rsidRPr="00DE2F47">
        <w:rPr>
          <w:rFonts w:ascii="Book Antiqua" w:hAnsi="Book Antiqua"/>
        </w:rPr>
        <w:t>que se encuentran en la situación contemplada en los vistos</w:t>
      </w:r>
      <w:r>
        <w:rPr>
          <w:rFonts w:ascii="Book Antiqua" w:hAnsi="Book Antiqua"/>
        </w:rPr>
        <w:t xml:space="preserve">, </w:t>
      </w:r>
      <w:r w:rsidR="00CF1BD4" w:rsidRPr="00DE2F47">
        <w:rPr>
          <w:rFonts w:ascii="Book Antiqua" w:hAnsi="Book Antiqua"/>
        </w:rPr>
        <w:t>y que los poseedores de lotes en los mencionados barrios</w:t>
      </w:r>
      <w:r>
        <w:rPr>
          <w:rFonts w:ascii="Book Antiqua" w:hAnsi="Book Antiqua"/>
        </w:rPr>
        <w:t xml:space="preserve">, </w:t>
      </w:r>
      <w:r w:rsidR="00CF1BD4" w:rsidRPr="00DE2F47">
        <w:rPr>
          <w:rFonts w:ascii="Book Antiqua" w:hAnsi="Book Antiqua"/>
        </w:rPr>
        <w:t>son personas de menores recursos</w:t>
      </w:r>
      <w:r>
        <w:rPr>
          <w:rFonts w:ascii="Book Antiqua" w:hAnsi="Book Antiqua"/>
        </w:rPr>
        <w:t xml:space="preserve">, </w:t>
      </w:r>
      <w:r w:rsidR="00CF1BD4" w:rsidRPr="00DE2F47">
        <w:rPr>
          <w:rFonts w:ascii="Book Antiqua" w:hAnsi="Book Antiqua"/>
        </w:rPr>
        <w:t>lo cual obliga a la Municipalidad de Yerba Buena</w:t>
      </w:r>
      <w:r>
        <w:rPr>
          <w:rFonts w:ascii="Book Antiqua" w:hAnsi="Book Antiqua"/>
        </w:rPr>
        <w:t xml:space="preserve">, </w:t>
      </w:r>
      <w:r w:rsidR="00CF1BD4" w:rsidRPr="00DE2F47">
        <w:rPr>
          <w:rFonts w:ascii="Book Antiqua" w:hAnsi="Book Antiqua"/>
        </w:rPr>
        <w:t>por razones de justicia con la comunidad referida</w:t>
      </w:r>
      <w:r>
        <w:rPr>
          <w:rFonts w:ascii="Book Antiqua" w:hAnsi="Book Antiqua"/>
        </w:rPr>
        <w:t xml:space="preserve">, </w:t>
      </w:r>
      <w:r w:rsidR="00CF1BD4" w:rsidRPr="00DE2F47">
        <w:rPr>
          <w:rFonts w:ascii="Book Antiqua" w:hAnsi="Book Antiqua"/>
        </w:rPr>
        <w:t>a posibilitar la regularización dominial de las tierras que habitan</w:t>
      </w:r>
      <w:r>
        <w:rPr>
          <w:rFonts w:ascii="Book Antiqua" w:hAnsi="Book Antiqua"/>
        </w:rPr>
        <w:t xml:space="preserve">; </w:t>
      </w:r>
    </w:p>
    <w:p w:rsidR="006D244A" w:rsidRPr="00DE2F47" w:rsidRDefault="00CF1BD4" w:rsidP="00DE2F47">
      <w:pPr>
        <w:keepNext/>
        <w:spacing w:after="180"/>
        <w:jc w:val="both"/>
        <w:rPr>
          <w:rFonts w:ascii="Book Antiqua" w:hAnsi="Book Antiqua"/>
        </w:rPr>
      </w:pPr>
      <w:r w:rsidRPr="00DE2F47">
        <w:rPr>
          <w:rFonts w:ascii="Book Antiqua" w:hAnsi="Book Antiqua"/>
        </w:rPr>
        <w:t>Que para ello se debe contar con el correspondiente instrumento legal al solo efecto de proceder en consecuencia</w:t>
      </w:r>
      <w:r w:rsidR="00DE2F47">
        <w:rPr>
          <w:rFonts w:ascii="Book Antiqua" w:hAnsi="Book Antiqua"/>
        </w:rPr>
        <w:t xml:space="preserve">; </w:t>
      </w:r>
    </w:p>
    <w:p w:rsidR="00C9094E" w:rsidRPr="00DE2F47" w:rsidRDefault="00DE2F47" w:rsidP="00DE2F47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DE2F47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6D244A" w:rsidRPr="00DE2F47" w:rsidRDefault="00DE2F47" w:rsidP="00DE2F47">
      <w:pPr>
        <w:keepNext/>
        <w:spacing w:after="180"/>
        <w:jc w:val="both"/>
        <w:rPr>
          <w:rFonts w:ascii="Book Antiqua" w:hAnsi="Book Antiqua"/>
        </w:rPr>
      </w:pPr>
      <w:r w:rsidRPr="00DE2F47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C74127" w:rsidRPr="00DE2F47">
        <w:rPr>
          <w:rFonts w:ascii="Book Antiqua" w:hAnsi="Book Antiqua"/>
          <w:bCs/>
        </w:rPr>
        <w:t>ADHIERESE la Municipalidad de Yerba Buena a la Ley N</w:t>
      </w:r>
      <w:r>
        <w:rPr>
          <w:rFonts w:ascii="Book Antiqua" w:hAnsi="Book Antiqua"/>
          <w:bCs/>
        </w:rPr>
        <w:t xml:space="preserve">º </w:t>
      </w:r>
      <w:r w:rsidR="00C74127" w:rsidRPr="00DE2F47">
        <w:rPr>
          <w:rFonts w:ascii="Book Antiqua" w:hAnsi="Book Antiqua"/>
          <w:bCs/>
        </w:rPr>
        <w:t>6753</w:t>
      </w:r>
      <w:r>
        <w:rPr>
          <w:rFonts w:ascii="Book Antiqua" w:hAnsi="Book Antiqua"/>
          <w:bCs/>
        </w:rPr>
        <w:t xml:space="preserve">, </w:t>
      </w:r>
      <w:r w:rsidR="00C74127" w:rsidRPr="00DE2F47">
        <w:rPr>
          <w:rFonts w:ascii="Book Antiqua" w:hAnsi="Book Antiqua"/>
          <w:bCs/>
        </w:rPr>
        <w:t>sancionada por la Honorable Legislatura de la Provincia el día 26 de Abril de 1996 y promulgada por el Poder Ejecutivo Provincial el día 7 de Mayo del mismo año mediante la cual la Provincia de Tucumán</w:t>
      </w:r>
      <w:r>
        <w:rPr>
          <w:rFonts w:ascii="Book Antiqua" w:hAnsi="Book Antiqua"/>
          <w:bCs/>
        </w:rPr>
        <w:t xml:space="preserve">, </w:t>
      </w:r>
      <w:r w:rsidR="00C74127" w:rsidRPr="00DE2F47">
        <w:rPr>
          <w:rFonts w:ascii="Book Antiqua" w:hAnsi="Book Antiqua"/>
          <w:bCs/>
        </w:rPr>
        <w:t>se adhiere a las disposiciones contenidas en la Ley Nacional N</w:t>
      </w:r>
      <w:r>
        <w:rPr>
          <w:rFonts w:ascii="Book Antiqua" w:hAnsi="Book Antiqua"/>
          <w:bCs/>
        </w:rPr>
        <w:t xml:space="preserve">º </w:t>
      </w:r>
      <w:r w:rsidR="00C74127" w:rsidRPr="00DE2F47">
        <w:rPr>
          <w:rFonts w:ascii="Book Antiqua" w:hAnsi="Book Antiqua"/>
          <w:bCs/>
        </w:rPr>
        <w:t>24</w:t>
      </w:r>
      <w:r>
        <w:rPr>
          <w:rFonts w:ascii="Book Antiqua" w:hAnsi="Book Antiqua"/>
          <w:bCs/>
        </w:rPr>
        <w:t xml:space="preserve">. </w:t>
      </w:r>
      <w:r w:rsidR="00C74127" w:rsidRPr="00DE2F47">
        <w:rPr>
          <w:rFonts w:ascii="Book Antiqua" w:hAnsi="Book Antiqua"/>
          <w:bCs/>
        </w:rPr>
        <w:t xml:space="preserve">374 </w:t>
      </w:r>
      <w:r>
        <w:rPr>
          <w:rFonts w:ascii="Book Antiqua" w:hAnsi="Book Antiqua"/>
          <w:bCs/>
        </w:rPr>
        <w:t xml:space="preserve"> (</w:t>
      </w:r>
      <w:r w:rsidR="00C74127" w:rsidRPr="00DE2F47">
        <w:rPr>
          <w:rFonts w:ascii="Book Antiqua" w:hAnsi="Book Antiqua"/>
          <w:bCs/>
        </w:rPr>
        <w:t>Régimen de Regularización Dominial de Inmuebles Urbanos</w:t>
      </w:r>
      <w:r>
        <w:rPr>
          <w:rFonts w:ascii="Book Antiqua" w:hAnsi="Book Antiqua"/>
          <w:bCs/>
        </w:rPr>
        <w:t xml:space="preserve">) </w:t>
      </w:r>
    </w:p>
    <w:p w:rsidR="00DC2500" w:rsidRPr="00DE2F47" w:rsidRDefault="00DE2F47" w:rsidP="00DE2F47">
      <w:pPr>
        <w:keepNext/>
        <w:spacing w:after="180"/>
        <w:jc w:val="both"/>
        <w:rPr>
          <w:rFonts w:ascii="Book Antiqua" w:hAnsi="Book Antiqua"/>
        </w:rPr>
      </w:pPr>
      <w:r w:rsidRPr="00DE2F47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CF1BD4" w:rsidRPr="00DE2F47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CF1BD4" w:rsidRPr="00DE2F47">
        <w:rPr>
          <w:rFonts w:ascii="Book Antiqua" w:hAnsi="Book Antiqua"/>
          <w:bCs/>
        </w:rPr>
        <w:t>COPIESE Y ARCHIVESE</w:t>
      </w:r>
    </w:p>
    <w:sectPr w:rsidR="00DC2500" w:rsidRPr="00DE2F47" w:rsidSect="00DE2F47">
      <w:footerReference w:type="default" r:id="rId7"/>
      <w:pgSz w:w="11906" w:h="16838" w:code="5"/>
      <w:pgMar w:top="1417" w:right="1134" w:bottom="1134" w:left="1701" w:header="709" w:footer="709" w:gutter="0"/>
      <w:pgNumType w:start="175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27C3" w:rsidRDefault="008727C3" w:rsidP="008727C3">
      <w:r>
        <w:separator/>
      </w:r>
    </w:p>
  </w:endnote>
  <w:endnote w:type="continuationSeparator" w:id="0">
    <w:p w:rsidR="008727C3" w:rsidRDefault="008727C3" w:rsidP="008727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27C3" w:rsidRPr="005A6DF0" w:rsidRDefault="008727C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27C3" w:rsidRDefault="008727C3" w:rsidP="008727C3">
      <w:r>
        <w:separator/>
      </w:r>
    </w:p>
  </w:footnote>
  <w:footnote w:type="continuationSeparator" w:id="0">
    <w:p w:rsidR="008727C3" w:rsidRDefault="008727C3" w:rsidP="008727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 w15:restartNumberingAfterBreak="0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F1BD4"/>
    <w:rsid w:val="000F1A1A"/>
    <w:rsid w:val="00140BCF"/>
    <w:rsid w:val="00205EF6"/>
    <w:rsid w:val="00244BB9"/>
    <w:rsid w:val="00274D88"/>
    <w:rsid w:val="0028675F"/>
    <w:rsid w:val="002E460A"/>
    <w:rsid w:val="00392000"/>
    <w:rsid w:val="00507D5A"/>
    <w:rsid w:val="005269D2"/>
    <w:rsid w:val="005A6DF0"/>
    <w:rsid w:val="005B5792"/>
    <w:rsid w:val="006004D6"/>
    <w:rsid w:val="006829DF"/>
    <w:rsid w:val="00682CD3"/>
    <w:rsid w:val="006D244A"/>
    <w:rsid w:val="00702365"/>
    <w:rsid w:val="0074595E"/>
    <w:rsid w:val="00762749"/>
    <w:rsid w:val="007E1CBA"/>
    <w:rsid w:val="007F1E79"/>
    <w:rsid w:val="00830866"/>
    <w:rsid w:val="008727C3"/>
    <w:rsid w:val="0091404F"/>
    <w:rsid w:val="0092198E"/>
    <w:rsid w:val="009224DD"/>
    <w:rsid w:val="00983FC3"/>
    <w:rsid w:val="00986E5E"/>
    <w:rsid w:val="00995269"/>
    <w:rsid w:val="009A17E7"/>
    <w:rsid w:val="009D022D"/>
    <w:rsid w:val="009E3E86"/>
    <w:rsid w:val="00A92937"/>
    <w:rsid w:val="00B07E14"/>
    <w:rsid w:val="00B23EFD"/>
    <w:rsid w:val="00BD1A9A"/>
    <w:rsid w:val="00C74127"/>
    <w:rsid w:val="00C9094E"/>
    <w:rsid w:val="00CA24C4"/>
    <w:rsid w:val="00CF1BD4"/>
    <w:rsid w:val="00CF40AE"/>
    <w:rsid w:val="00D22D4B"/>
    <w:rsid w:val="00D905F2"/>
    <w:rsid w:val="00DC2500"/>
    <w:rsid w:val="00DE2F47"/>
    <w:rsid w:val="00DF1DDC"/>
    <w:rsid w:val="00E02767"/>
    <w:rsid w:val="00E11AC5"/>
    <w:rsid w:val="00E31FE4"/>
    <w:rsid w:val="00E62424"/>
    <w:rsid w:val="00E93633"/>
    <w:rsid w:val="00EE6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3F8695F9-8772-4559-95C6-19B227D5D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2500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DC2500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DC2500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DC2500"/>
    <w:pPr>
      <w:keepNext/>
      <w:ind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DC2500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DC2500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DC2500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DC2500"/>
    <w:pPr>
      <w:ind w:firstLine="1680"/>
      <w:jc w:val="both"/>
    </w:pPr>
  </w:style>
  <w:style w:type="paragraph" w:styleId="Textoindependiente">
    <w:name w:val="Body Text"/>
    <w:basedOn w:val="Normal"/>
    <w:semiHidden/>
    <w:rsid w:val="00DC2500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8727C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727C3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8727C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727C3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199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Usuario de Windows</cp:lastModifiedBy>
  <cp:revision>29</cp:revision>
  <cp:lastPrinted>2017-10-04T15:19:00Z</cp:lastPrinted>
  <dcterms:created xsi:type="dcterms:W3CDTF">2017-05-11T14:11:00Z</dcterms:created>
  <dcterms:modified xsi:type="dcterms:W3CDTF">2018-07-06T13:36:00Z</dcterms:modified>
</cp:coreProperties>
</file>