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9DA" w:rsidRDefault="00D949DA" w:rsidP="00D949DA">
      <w:pPr>
        <w:keepNext/>
        <w:spacing w:before="240" w:after="60"/>
        <w:jc w:val="right"/>
        <w:rPr>
          <w:rFonts w:ascii="Book Antiqua" w:hAnsi="Book Antiqua"/>
        </w:rPr>
      </w:pPr>
      <w:r w:rsidRPr="00D949DA">
        <w:rPr>
          <w:rFonts w:ascii="Book Antiqua" w:hAnsi="Book Antiqua"/>
        </w:rPr>
        <w:t>Yerba Buena, 23 de Noviembre de 2017</w:t>
      </w:r>
    </w:p>
    <w:p w:rsidR="00D949DA" w:rsidRDefault="00195379" w:rsidP="003E22AA">
      <w:pPr>
        <w:keepNext/>
        <w:spacing w:before="240" w:after="60"/>
        <w:rPr>
          <w:rFonts w:ascii="Book Antiqua" w:hAnsi="Book Antiqua"/>
          <w:bCs/>
        </w:rPr>
      </w:pPr>
      <w:r w:rsidRPr="003E22AA">
        <w:rPr>
          <w:rFonts w:ascii="Book Antiqua" w:hAnsi="Book Antiqua"/>
          <w:bCs/>
        </w:rPr>
        <w:t>ORDENANZA N</w:t>
      </w:r>
      <w:r w:rsidR="003E22AA">
        <w:rPr>
          <w:rFonts w:ascii="Book Antiqua" w:hAnsi="Book Antiqua"/>
          <w:bCs/>
        </w:rPr>
        <w:t xml:space="preserve">º </w:t>
      </w:r>
      <w:r w:rsidR="00372DA9" w:rsidRPr="003E22AA">
        <w:rPr>
          <w:rFonts w:ascii="Book Antiqua" w:hAnsi="Book Antiqua"/>
          <w:bCs/>
        </w:rPr>
        <w:t>2</w:t>
      </w:r>
      <w:r w:rsidR="006C5953" w:rsidRPr="003E22AA">
        <w:rPr>
          <w:rFonts w:ascii="Book Antiqua" w:hAnsi="Book Antiqua"/>
          <w:bCs/>
        </w:rPr>
        <w:t>1</w:t>
      </w:r>
      <w:r w:rsidR="004D12D3" w:rsidRPr="003E22AA">
        <w:rPr>
          <w:rFonts w:ascii="Book Antiqua" w:hAnsi="Book Antiqua"/>
          <w:bCs/>
        </w:rPr>
        <w:t>1</w:t>
      </w:r>
      <w:r w:rsidR="00D954AA" w:rsidRPr="003E22AA">
        <w:rPr>
          <w:rFonts w:ascii="Book Antiqua" w:hAnsi="Book Antiqua"/>
          <w:bCs/>
        </w:rPr>
        <w:t>5</w:t>
      </w:r>
    </w:p>
    <w:p w:rsidR="00D949DA" w:rsidRDefault="003E22AA" w:rsidP="003E22AA">
      <w:pPr>
        <w:keepNext/>
        <w:spacing w:before="240" w:after="60"/>
        <w:rPr>
          <w:rFonts w:ascii="Book Antiqua" w:hAnsi="Book Antiqua"/>
        </w:rPr>
      </w:pPr>
      <w:r w:rsidRPr="003E22AA">
        <w:rPr>
          <w:rFonts w:ascii="Book Antiqua" w:hAnsi="Book Antiqua"/>
          <w:b/>
        </w:rPr>
        <w:t>VISTO:</w:t>
      </w:r>
    </w:p>
    <w:p w:rsidR="00D949DA" w:rsidRDefault="00D954AA" w:rsidP="003E22AA">
      <w:pPr>
        <w:keepNext/>
        <w:spacing w:before="240" w:after="60"/>
        <w:rPr>
          <w:rFonts w:ascii="Book Antiqua" w:hAnsi="Book Antiqua"/>
        </w:rPr>
      </w:pPr>
      <w:r w:rsidRPr="003E22AA">
        <w:rPr>
          <w:rFonts w:ascii="Book Antiqua" w:hAnsi="Book Antiqua"/>
        </w:rPr>
        <w:t>La falta de reconocimiento a los veteranos de Guerra de Malvinas en la Ciudad de Yerba Buena</w:t>
      </w:r>
      <w:r w:rsidR="003E22AA">
        <w:rPr>
          <w:rFonts w:ascii="Book Antiqua" w:hAnsi="Book Antiqua"/>
        </w:rPr>
        <w:t xml:space="preserve">; </w:t>
      </w:r>
      <w:r w:rsidRPr="003E22AA">
        <w:rPr>
          <w:rFonts w:ascii="Book Antiqua" w:hAnsi="Book Antiqua"/>
        </w:rPr>
        <w:t>y</w:t>
      </w:r>
    </w:p>
    <w:p w:rsidR="003E22AA" w:rsidRDefault="003E22AA" w:rsidP="003E22AA">
      <w:pPr>
        <w:keepNext/>
        <w:spacing w:before="240" w:after="60"/>
        <w:rPr>
          <w:rFonts w:ascii="Book Antiqua" w:hAnsi="Book Antiqua"/>
        </w:rPr>
      </w:pPr>
      <w:r w:rsidRPr="003E22AA">
        <w:rPr>
          <w:rFonts w:ascii="Book Antiqua" w:hAnsi="Book Antiqua"/>
          <w:b/>
        </w:rPr>
        <w:t>CONSIDERANDO:</w:t>
      </w:r>
    </w:p>
    <w:p w:rsidR="003E22AA" w:rsidRPr="003E22AA" w:rsidRDefault="00D954AA" w:rsidP="003E22AA">
      <w:pPr>
        <w:keepNext/>
        <w:spacing w:after="180"/>
        <w:jc w:val="both"/>
        <w:rPr>
          <w:rFonts w:ascii="Book Antiqua" w:hAnsi="Book Antiqua"/>
        </w:rPr>
      </w:pPr>
      <w:r w:rsidRPr="003E22AA">
        <w:rPr>
          <w:rFonts w:ascii="Book Antiqua" w:hAnsi="Book Antiqua"/>
        </w:rPr>
        <w:t>Que este Cuerpo ha otorgado distintas distinciones a los veteranos de la Guerra de Malvinas</w:t>
      </w:r>
      <w:r w:rsidR="003E22AA">
        <w:rPr>
          <w:rFonts w:ascii="Book Antiqua" w:hAnsi="Book Antiqua"/>
        </w:rPr>
        <w:t xml:space="preserve">. </w:t>
      </w:r>
      <w:r w:rsidRPr="003E22AA">
        <w:rPr>
          <w:rFonts w:ascii="Book Antiqua" w:hAnsi="Book Antiqua"/>
        </w:rPr>
        <w:t>Que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si bien tal reconocimiento es importante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resulta insuficiente para dimensionar el coraje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la valentía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la entrega y el amor incondicional por la Patria de ciudadanos yerbabuenenses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jóvenes y adolescentes en ese momento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que afortunadamente han sobrevivido al conflicto bélico y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lo que es más triste y vergonzoso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a la desidia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la indiferencia y el olvido del Estado y de gran parte de la sociedad</w:t>
      </w:r>
      <w:r w:rsidR="003E22AA">
        <w:rPr>
          <w:rFonts w:ascii="Book Antiqua" w:hAnsi="Book Antiqua"/>
        </w:rPr>
        <w:t xml:space="preserve">; </w:t>
      </w:r>
    </w:p>
    <w:p w:rsidR="00D949DA" w:rsidRDefault="00D954AA" w:rsidP="00D949DA">
      <w:pPr>
        <w:keepNext/>
        <w:spacing w:before="240" w:after="240"/>
        <w:jc w:val="both"/>
        <w:rPr>
          <w:rFonts w:ascii="Book Antiqua" w:hAnsi="Book Antiqua"/>
        </w:rPr>
      </w:pPr>
      <w:r w:rsidRPr="003E22AA">
        <w:rPr>
          <w:rFonts w:ascii="Book Antiqua" w:hAnsi="Book Antiqua"/>
        </w:rPr>
        <w:t>Que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por lo dicho anteriormente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y tan sólo para saldar una pequeña parte de la deuda pendiente de los argentinos con sus compatriotas ex combatientes de Malvinas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por razones de estricta justicia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por la memoria de la gesta y los que participaron en ella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 xml:space="preserve">porque nuestros ex combatientes </w:t>
      </w:r>
      <w:r w:rsidR="003E22AA">
        <w:rPr>
          <w:rFonts w:ascii="Book Antiqua" w:hAnsi="Book Antiqua"/>
        </w:rPr>
        <w:t xml:space="preserve"> (</w:t>
      </w:r>
      <w:r w:rsidRPr="003E22AA">
        <w:rPr>
          <w:rFonts w:ascii="Book Antiqua" w:hAnsi="Book Antiqua"/>
        </w:rPr>
        <w:t>los que están y los que dejaron la vida durante la guerra y posteriormente por los traumas psicológicos desatendidos</w:t>
      </w:r>
      <w:r w:rsidR="003E22AA">
        <w:rPr>
          <w:rFonts w:ascii="Book Antiqua" w:hAnsi="Book Antiqua"/>
        </w:rPr>
        <w:t xml:space="preserve">) </w:t>
      </w:r>
      <w:r w:rsidRPr="003E22AA">
        <w:rPr>
          <w:rFonts w:ascii="Book Antiqua" w:hAnsi="Book Antiqua"/>
        </w:rPr>
        <w:t xml:space="preserve"> son una de las razones más fuertes para sostener de manera incondicional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inclaudicable e imprescriptible el reclamo de la soberanía argentina sobre las Islas Malvinas y sobre todo porque los homenajes deben realizarse en vida de las personas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es necesario otorgar a estos verdaderos “Héroes” la distinción de que se merecen</w:t>
      </w:r>
      <w:r w:rsidR="003E22AA">
        <w:rPr>
          <w:rFonts w:ascii="Book Antiqua" w:hAnsi="Book Antiqua"/>
        </w:rPr>
        <w:t xml:space="preserve">; </w:t>
      </w:r>
    </w:p>
    <w:p w:rsidR="00D949DA" w:rsidRPr="00D949DA" w:rsidRDefault="003E22AA" w:rsidP="00D949DA">
      <w:pPr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3E22AA">
        <w:rPr>
          <w:rFonts w:ascii="Book Antiqua" w:hAnsi="Book Antiqua"/>
          <w:b/>
        </w:rPr>
        <w:t>EL CONCEJO DELIBERANTE SANCIONA CON FUERZA DE ORDENANZA</w:t>
      </w:r>
    </w:p>
    <w:p w:rsidR="00D949DA" w:rsidRDefault="003E22AA" w:rsidP="00D949DA">
      <w:pPr>
        <w:keepNext/>
        <w:spacing w:before="240" w:after="240"/>
        <w:jc w:val="both"/>
        <w:rPr>
          <w:rFonts w:ascii="Book Antiqua" w:hAnsi="Book Antiqua"/>
        </w:rPr>
      </w:pPr>
      <w:r>
        <w:rPr>
          <w:rFonts w:ascii="Book Antiqua" w:hAnsi="Book Antiqua"/>
        </w:rPr>
        <w:cr/>
      </w:r>
      <w:r w:rsidRPr="003E22AA">
        <w:rPr>
          <w:rFonts w:ascii="Book Antiqua" w:hAnsi="Book Antiqua"/>
          <w:u w:val="single"/>
        </w:rPr>
        <w:t>ARTÍCULO</w:t>
      </w:r>
      <w:r w:rsidR="00D954AA" w:rsidRPr="003E22AA">
        <w:rPr>
          <w:rFonts w:ascii="Book Antiqua" w:hAnsi="Book Antiqua"/>
          <w:u w:val="single"/>
        </w:rPr>
        <w:t xml:space="preserve"> PRIMERO</w:t>
      </w:r>
      <w:r w:rsidRPr="003E22AA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D954AA" w:rsidRPr="003E22AA">
        <w:rPr>
          <w:rFonts w:ascii="Book Antiqua" w:hAnsi="Book Antiqua"/>
        </w:rPr>
        <w:t>CRÉASE el “Programa de Reivindicación a los Veteranos y ex Combatientes de Malvinas”</w:t>
      </w:r>
      <w:r>
        <w:rPr>
          <w:rFonts w:ascii="Book Antiqua" w:hAnsi="Book Antiqua"/>
        </w:rPr>
        <w:t xml:space="preserve">, </w:t>
      </w:r>
      <w:r w:rsidR="00D954AA" w:rsidRPr="003E22AA">
        <w:rPr>
          <w:rFonts w:ascii="Book Antiqua" w:hAnsi="Book Antiqua"/>
        </w:rPr>
        <w:t>el mismo será destinado a los héroes de Guerra de las Islas Malvinas</w:t>
      </w:r>
      <w:r>
        <w:rPr>
          <w:rFonts w:ascii="Book Antiqua" w:hAnsi="Book Antiqua"/>
        </w:rPr>
        <w:t xml:space="preserve">, </w:t>
      </w:r>
      <w:r w:rsidR="00D954AA" w:rsidRPr="003E22AA">
        <w:rPr>
          <w:rFonts w:ascii="Book Antiqua" w:hAnsi="Book Antiqua"/>
        </w:rPr>
        <w:t>Georgias</w:t>
      </w:r>
      <w:r>
        <w:rPr>
          <w:rFonts w:ascii="Book Antiqua" w:hAnsi="Book Antiqua"/>
        </w:rPr>
        <w:t xml:space="preserve">, </w:t>
      </w:r>
      <w:r w:rsidR="00D954AA" w:rsidRPr="003E22AA">
        <w:rPr>
          <w:rFonts w:ascii="Book Antiqua" w:hAnsi="Book Antiqua"/>
        </w:rPr>
        <w:t>Sándwich e Islas del Atlántico Sur</w:t>
      </w:r>
      <w:r>
        <w:rPr>
          <w:rFonts w:ascii="Book Antiqua" w:hAnsi="Book Antiqua"/>
        </w:rPr>
        <w:t xml:space="preserve">, </w:t>
      </w:r>
      <w:r w:rsidR="00D954AA" w:rsidRPr="003E22AA">
        <w:rPr>
          <w:rFonts w:ascii="Book Antiqua" w:hAnsi="Book Antiqua"/>
        </w:rPr>
        <w:t>residentes de la Ciudad de Yerba Buena</w:t>
      </w:r>
      <w:r>
        <w:rPr>
          <w:rFonts w:ascii="Book Antiqua" w:hAnsi="Book Antiqua"/>
        </w:rPr>
        <w:t xml:space="preserve">, </w:t>
      </w:r>
      <w:r w:rsidR="00D954AA" w:rsidRPr="003E22AA">
        <w:rPr>
          <w:rFonts w:ascii="Book Antiqua" w:hAnsi="Book Antiqua"/>
        </w:rPr>
        <w:t xml:space="preserve">que hayan participado en efectivas acciones bélicas llevadas a cabo en las jurisdicciones del Teatro de Operaciones Malvinas </w:t>
      </w:r>
      <w:r>
        <w:rPr>
          <w:rFonts w:ascii="Book Antiqua" w:hAnsi="Book Antiqua"/>
        </w:rPr>
        <w:t xml:space="preserve"> (</w:t>
      </w:r>
      <w:r w:rsidR="00D954AA" w:rsidRPr="003E22AA">
        <w:rPr>
          <w:rFonts w:ascii="Book Antiqua" w:hAnsi="Book Antiqua"/>
        </w:rPr>
        <w:t>TOP</w:t>
      </w:r>
      <w:r>
        <w:rPr>
          <w:rFonts w:ascii="Book Antiqua" w:hAnsi="Book Antiqua"/>
        </w:rPr>
        <w:t xml:space="preserve">) </w:t>
      </w:r>
      <w:r w:rsidR="00D954AA" w:rsidRPr="003E22AA">
        <w:rPr>
          <w:rFonts w:ascii="Book Antiqua" w:hAnsi="Book Antiqua"/>
        </w:rPr>
        <w:t xml:space="preserve"> y del Teatro de Operaciones del Atlántico Sur </w:t>
      </w:r>
      <w:r>
        <w:rPr>
          <w:rFonts w:ascii="Book Antiqua" w:hAnsi="Book Antiqua"/>
        </w:rPr>
        <w:t xml:space="preserve"> (</w:t>
      </w:r>
      <w:r w:rsidR="00D954AA" w:rsidRPr="003E22AA">
        <w:rPr>
          <w:rFonts w:ascii="Book Antiqua" w:hAnsi="Book Antiqua"/>
        </w:rPr>
        <w:t>TOAS</w:t>
      </w:r>
      <w:r>
        <w:rPr>
          <w:rFonts w:ascii="Book Antiqua" w:hAnsi="Book Antiqua"/>
        </w:rPr>
        <w:t xml:space="preserve">) , </w:t>
      </w:r>
      <w:r w:rsidR="00D954AA" w:rsidRPr="003E22AA">
        <w:rPr>
          <w:rFonts w:ascii="Book Antiqua" w:hAnsi="Book Antiqua"/>
        </w:rPr>
        <w:t>todos desde el 2 de Abril de 1</w:t>
      </w:r>
      <w:r>
        <w:rPr>
          <w:rFonts w:ascii="Book Antiqua" w:hAnsi="Book Antiqua"/>
        </w:rPr>
        <w:t xml:space="preserve">. </w:t>
      </w:r>
      <w:r w:rsidR="00D954AA" w:rsidRPr="003E22AA">
        <w:rPr>
          <w:rFonts w:ascii="Book Antiqua" w:hAnsi="Book Antiqua"/>
        </w:rPr>
        <w:t>982 hasta el 14 de Junio de 1982</w:t>
      </w:r>
      <w:r>
        <w:rPr>
          <w:rFonts w:ascii="Book Antiqua" w:hAnsi="Book Antiqua"/>
        </w:rPr>
        <w:t xml:space="preserve">. </w:t>
      </w:r>
    </w:p>
    <w:p w:rsidR="00D949DA" w:rsidRPr="00D949DA" w:rsidRDefault="003E22AA" w:rsidP="00D949DA">
      <w:pPr>
        <w:keepNext/>
        <w:spacing w:before="240"/>
        <w:jc w:val="both"/>
        <w:rPr>
          <w:rFonts w:ascii="Book Antiqua" w:hAnsi="Book Antiqua"/>
        </w:rPr>
      </w:pPr>
      <w:r w:rsidRPr="00D949DA">
        <w:rPr>
          <w:rFonts w:ascii="Book Antiqua" w:hAnsi="Book Antiqua"/>
          <w:u w:val="single"/>
        </w:rPr>
        <w:t>ARTÍCULO</w:t>
      </w:r>
      <w:r w:rsidR="00D954AA" w:rsidRPr="00D949DA">
        <w:rPr>
          <w:rFonts w:ascii="Book Antiqua" w:hAnsi="Book Antiqua"/>
          <w:u w:val="single"/>
        </w:rPr>
        <w:t xml:space="preserve"> SEGUNDO</w:t>
      </w:r>
      <w:r w:rsidRPr="00D949DA">
        <w:rPr>
          <w:rFonts w:ascii="Book Antiqua" w:hAnsi="Book Antiqua"/>
          <w:u w:val="single"/>
        </w:rPr>
        <w:t>:</w:t>
      </w:r>
      <w:r w:rsidRPr="00D949DA">
        <w:rPr>
          <w:rFonts w:ascii="Book Antiqua" w:hAnsi="Book Antiqua"/>
        </w:rPr>
        <w:t xml:space="preserve"> </w:t>
      </w:r>
      <w:r w:rsidR="00D954AA" w:rsidRPr="00D949DA">
        <w:rPr>
          <w:rFonts w:ascii="Book Antiqua" w:hAnsi="Book Antiqua"/>
        </w:rPr>
        <w:t>El “Programa de Reivindicación a los Veteranos y ex Combatientes de Malvinas” contará con los siguientes beneficios</w:t>
      </w:r>
      <w:r w:rsidRPr="00D949DA">
        <w:rPr>
          <w:rFonts w:ascii="Book Antiqua" w:hAnsi="Book Antiqua"/>
        </w:rPr>
        <w:t>:</w:t>
      </w:r>
    </w:p>
    <w:p w:rsidR="003E22AA" w:rsidRPr="00D949DA" w:rsidRDefault="00D954AA" w:rsidP="00D949DA">
      <w:pPr>
        <w:pStyle w:val="Prrafodelista"/>
        <w:keepNext/>
        <w:numPr>
          <w:ilvl w:val="0"/>
          <w:numId w:val="8"/>
        </w:numPr>
        <w:spacing w:before="240" w:after="240"/>
        <w:jc w:val="both"/>
        <w:rPr>
          <w:rFonts w:ascii="Book Antiqua" w:hAnsi="Book Antiqua"/>
        </w:rPr>
      </w:pPr>
      <w:r w:rsidRPr="00D949DA">
        <w:rPr>
          <w:rFonts w:ascii="Book Antiqua" w:hAnsi="Book Antiqua"/>
        </w:rPr>
        <w:t>Subsidio mensual y vitalicio</w:t>
      </w:r>
      <w:r w:rsidR="003E22AA" w:rsidRPr="00D949DA">
        <w:rPr>
          <w:rFonts w:ascii="Book Antiqua" w:hAnsi="Book Antiqua"/>
        </w:rPr>
        <w:t xml:space="preserve">. </w:t>
      </w:r>
    </w:p>
    <w:p w:rsidR="003E22AA" w:rsidRPr="00D949DA" w:rsidRDefault="00D954AA" w:rsidP="00D949DA">
      <w:pPr>
        <w:pStyle w:val="Prrafodelista"/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 w:rsidRPr="00D949DA">
        <w:rPr>
          <w:rFonts w:ascii="Book Antiqua" w:hAnsi="Book Antiqua"/>
        </w:rPr>
        <w:t>Nombres en calles de la Ciudad de Yerba Buena</w:t>
      </w:r>
      <w:r w:rsidR="003E22AA" w:rsidRPr="00D949DA">
        <w:rPr>
          <w:rFonts w:ascii="Book Antiqua" w:hAnsi="Book Antiqua"/>
        </w:rPr>
        <w:t xml:space="preserve">. </w:t>
      </w:r>
    </w:p>
    <w:p w:rsidR="00D949DA" w:rsidRPr="00D949DA" w:rsidRDefault="00D954AA" w:rsidP="00D949DA">
      <w:pPr>
        <w:pStyle w:val="Prrafodelista"/>
        <w:keepNext/>
        <w:numPr>
          <w:ilvl w:val="0"/>
          <w:numId w:val="8"/>
        </w:numPr>
        <w:spacing w:after="180"/>
        <w:jc w:val="both"/>
        <w:rPr>
          <w:rFonts w:ascii="Book Antiqua" w:hAnsi="Book Antiqua"/>
        </w:rPr>
      </w:pPr>
      <w:r w:rsidRPr="00D949DA">
        <w:rPr>
          <w:rFonts w:ascii="Book Antiqua" w:hAnsi="Book Antiqua"/>
        </w:rPr>
        <w:t>Eximición de tasas e impuestos municipales</w:t>
      </w:r>
      <w:r w:rsidR="003E22AA" w:rsidRPr="00D949DA">
        <w:rPr>
          <w:rFonts w:ascii="Book Antiqua" w:hAnsi="Book Antiqua"/>
        </w:rPr>
        <w:t xml:space="preserve">. </w:t>
      </w:r>
      <w:r w:rsidR="003E22AA" w:rsidRPr="00D949DA">
        <w:rPr>
          <w:rFonts w:ascii="Book Antiqua" w:hAnsi="Book Antiqua"/>
        </w:rPr>
        <w:cr/>
      </w:r>
    </w:p>
    <w:p w:rsidR="003E22AA" w:rsidRPr="003E22AA" w:rsidRDefault="00D949DA" w:rsidP="00D949D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lastRenderedPageBreak/>
        <w:t>A</w:t>
      </w:r>
      <w:r w:rsidR="003E22AA" w:rsidRPr="003E22AA">
        <w:rPr>
          <w:rFonts w:ascii="Book Antiqua" w:hAnsi="Book Antiqua"/>
          <w:u w:val="single"/>
        </w:rPr>
        <w:t>RTÍCULO</w:t>
      </w:r>
      <w:r w:rsidR="00D954AA" w:rsidRPr="003E22AA">
        <w:rPr>
          <w:rFonts w:ascii="Book Antiqua" w:hAnsi="Book Antiqua"/>
          <w:u w:val="single"/>
        </w:rPr>
        <w:t xml:space="preserve"> TERCERO</w:t>
      </w:r>
      <w:r w:rsidR="003E22AA" w:rsidRPr="003E22AA">
        <w:rPr>
          <w:rFonts w:ascii="Book Antiqua" w:hAnsi="Book Antiqua"/>
          <w:u w:val="single"/>
        </w:rPr>
        <w:t>:</w:t>
      </w:r>
      <w:r w:rsidR="003E22AA">
        <w:rPr>
          <w:rFonts w:ascii="Book Antiqua" w:hAnsi="Book Antiqua"/>
        </w:rPr>
        <w:t xml:space="preserve"> </w:t>
      </w:r>
      <w:r w:rsidR="00D954AA" w:rsidRPr="003E22AA">
        <w:rPr>
          <w:rFonts w:ascii="Book Antiqua" w:hAnsi="Book Antiqua"/>
        </w:rPr>
        <w:t>Serán beneficiarios del presente Programa los ex combatientes héroes de la Guerra de Malvinas</w:t>
      </w:r>
      <w:r w:rsidR="003E22AA">
        <w:rPr>
          <w:rFonts w:ascii="Book Antiqua" w:hAnsi="Book Antiqua"/>
        </w:rPr>
        <w:t xml:space="preserve">, </w:t>
      </w:r>
      <w:r w:rsidR="00D954AA" w:rsidRPr="003E22AA">
        <w:rPr>
          <w:rFonts w:ascii="Book Antiqua" w:hAnsi="Book Antiqua"/>
        </w:rPr>
        <w:t>Georgias</w:t>
      </w:r>
      <w:r w:rsidR="003E22AA">
        <w:rPr>
          <w:rFonts w:ascii="Book Antiqua" w:hAnsi="Book Antiqua"/>
        </w:rPr>
        <w:t xml:space="preserve">, </w:t>
      </w:r>
      <w:r w:rsidR="00D954AA" w:rsidRPr="003E22AA">
        <w:rPr>
          <w:rFonts w:ascii="Book Antiqua" w:hAnsi="Book Antiqua"/>
        </w:rPr>
        <w:t>Sándwich e Islas del Atlántico Sur que acrediten alguna de las siguientes condiciones</w:t>
      </w:r>
      <w:r w:rsidR="003E22AA">
        <w:rPr>
          <w:rFonts w:ascii="Book Antiqua" w:hAnsi="Book Antiqua"/>
        </w:rPr>
        <w:t xml:space="preserve">: </w:t>
      </w:r>
      <w:r w:rsidR="003E22AA">
        <w:rPr>
          <w:rFonts w:ascii="Book Antiqua" w:hAnsi="Book Antiqua"/>
        </w:rPr>
        <w:cr/>
      </w:r>
      <w:r w:rsidR="00D954AA" w:rsidRPr="003E22AA">
        <w:rPr>
          <w:rFonts w:ascii="Book Antiqua" w:hAnsi="Book Antiqua"/>
        </w:rPr>
        <w:t>Haber integrado las Fuerzas Armadas y de seguridad en calidad de soldados conscriptos</w:t>
      </w:r>
      <w:r w:rsidR="003E22AA">
        <w:rPr>
          <w:rFonts w:ascii="Book Antiqua" w:hAnsi="Book Antiqua"/>
        </w:rPr>
        <w:t xml:space="preserve">. </w:t>
      </w:r>
    </w:p>
    <w:p w:rsidR="003E22AA" w:rsidRPr="003E22AA" w:rsidRDefault="00D954AA" w:rsidP="00D949DA">
      <w:pPr>
        <w:keepNext/>
        <w:spacing w:after="180"/>
        <w:jc w:val="both"/>
        <w:rPr>
          <w:rFonts w:ascii="Book Antiqua" w:hAnsi="Book Antiqua"/>
        </w:rPr>
      </w:pPr>
      <w:r w:rsidRPr="003E22AA">
        <w:rPr>
          <w:rFonts w:ascii="Book Antiqua" w:hAnsi="Book Antiqua"/>
        </w:rPr>
        <w:t>Ser personal de oficiales y suboficiales de las Fuerzas Armadas y de Seguridad y encontrarse en situación de retiro sin haberes o baja voluntaria</w:t>
      </w:r>
      <w:r w:rsidR="003E22AA">
        <w:rPr>
          <w:rFonts w:ascii="Book Antiqua" w:hAnsi="Book Antiqua"/>
        </w:rPr>
        <w:t xml:space="preserve">. </w:t>
      </w:r>
    </w:p>
    <w:p w:rsidR="00D949DA" w:rsidRDefault="00D954AA" w:rsidP="00D949DA">
      <w:pPr>
        <w:keepNext/>
        <w:spacing w:after="180"/>
        <w:jc w:val="both"/>
        <w:rPr>
          <w:rFonts w:ascii="Book Antiqua" w:hAnsi="Book Antiqua"/>
        </w:rPr>
      </w:pPr>
      <w:r w:rsidRPr="003E22AA">
        <w:rPr>
          <w:rFonts w:ascii="Book Antiqua" w:hAnsi="Book Antiqua"/>
        </w:rPr>
        <w:t>Civiles que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cumpliendo funciones de servicio o de apoyo a las Fuerzas Armadas y de Seguridad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se encontraban en los lugares en los que se desarrollaron las acciones bélicas entre las fechas citadas en el Artículo Primero</w:t>
      </w:r>
      <w:r w:rsidR="003E22AA">
        <w:rPr>
          <w:rFonts w:ascii="Book Antiqua" w:hAnsi="Book Antiqua"/>
        </w:rPr>
        <w:t xml:space="preserve">. </w:t>
      </w:r>
    </w:p>
    <w:p w:rsidR="003E22AA" w:rsidRPr="003E22AA" w:rsidRDefault="003E22AA" w:rsidP="00D949DA">
      <w:pPr>
        <w:keepNext/>
        <w:spacing w:after="180"/>
        <w:jc w:val="both"/>
        <w:rPr>
          <w:rFonts w:ascii="Book Antiqua" w:hAnsi="Book Antiqua"/>
        </w:rPr>
      </w:pPr>
      <w:r w:rsidRPr="003E22AA">
        <w:rPr>
          <w:rFonts w:ascii="Book Antiqua" w:hAnsi="Book Antiqua"/>
          <w:u w:val="single"/>
        </w:rPr>
        <w:t>ARTÍCULO</w:t>
      </w:r>
      <w:r w:rsidR="00D954AA" w:rsidRPr="003E22AA">
        <w:rPr>
          <w:rFonts w:ascii="Book Antiqua" w:hAnsi="Book Antiqua"/>
          <w:u w:val="single"/>
        </w:rPr>
        <w:t xml:space="preserve"> CUARTO</w:t>
      </w:r>
      <w:r w:rsidRPr="003E22AA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D954AA" w:rsidRPr="003E22AA">
        <w:rPr>
          <w:rFonts w:ascii="Book Antiqua" w:hAnsi="Book Antiqua"/>
        </w:rPr>
        <w:t>Para ser beneficiario del Programa deben cumplir los siguientes requisitos</w:t>
      </w:r>
      <w:r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cr/>
      </w:r>
      <w:r w:rsidR="00D954AA" w:rsidRPr="003E22AA">
        <w:rPr>
          <w:rFonts w:ascii="Book Antiqua" w:hAnsi="Book Antiqua"/>
        </w:rPr>
        <w:t>Ser nativo de la Ciudad de Yerba Buena o haber tenido domicilio real en la Ciudad a la fecha de sanción de la presente Ordenanza</w:t>
      </w:r>
      <w:r>
        <w:rPr>
          <w:rFonts w:ascii="Book Antiqua" w:hAnsi="Book Antiqua"/>
        </w:rPr>
        <w:t xml:space="preserve">, </w:t>
      </w:r>
      <w:r w:rsidR="00D954AA" w:rsidRPr="003E22AA">
        <w:rPr>
          <w:rFonts w:ascii="Book Antiqua" w:hAnsi="Book Antiqua"/>
        </w:rPr>
        <w:t>mediante la documentación fehaciente que se fije por vía reglamentaria</w:t>
      </w:r>
      <w:r>
        <w:rPr>
          <w:rFonts w:ascii="Book Antiqua" w:hAnsi="Book Antiqua"/>
        </w:rPr>
        <w:t xml:space="preserve">. </w:t>
      </w:r>
    </w:p>
    <w:p w:rsidR="00D949DA" w:rsidRDefault="00D954AA" w:rsidP="003E22AA">
      <w:pPr>
        <w:keepNext/>
        <w:spacing w:after="180"/>
        <w:jc w:val="both"/>
        <w:rPr>
          <w:rFonts w:ascii="Book Antiqua" w:hAnsi="Book Antiqua"/>
        </w:rPr>
      </w:pPr>
      <w:r w:rsidRPr="003E22AA">
        <w:rPr>
          <w:rFonts w:ascii="Book Antiqua" w:hAnsi="Book Antiqua"/>
        </w:rPr>
        <w:t>Presentación de certificado actualizado expedido por la fuerza correspondiente y avalada por el Ministerio de Defensa de la Nación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determinando la condición de ex combatiente de la guerra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de acuerdo con los términos y alcances de lo dispuesto en el Artículo Primero de la presente Ordenanza</w:t>
      </w:r>
      <w:r w:rsidR="003E22AA">
        <w:rPr>
          <w:rFonts w:ascii="Book Antiqua" w:hAnsi="Book Antiqua"/>
        </w:rPr>
        <w:t xml:space="preserve">. </w:t>
      </w:r>
      <w:r w:rsidR="003E22AA">
        <w:rPr>
          <w:rFonts w:ascii="Book Antiqua" w:hAnsi="Book Antiqua"/>
        </w:rPr>
        <w:cr/>
      </w:r>
      <w:r w:rsidRPr="003E22AA">
        <w:rPr>
          <w:rFonts w:ascii="Book Antiqua" w:hAnsi="Book Antiqua"/>
        </w:rPr>
        <w:t>La documentación requerida en los incisos 1 y 2</w:t>
      </w:r>
      <w:r w:rsidR="003E22AA">
        <w:rPr>
          <w:rFonts w:ascii="Book Antiqua" w:hAnsi="Book Antiqua"/>
        </w:rPr>
        <w:t xml:space="preserve">, </w:t>
      </w:r>
      <w:r w:rsidRPr="003E22AA">
        <w:rPr>
          <w:rFonts w:ascii="Book Antiqua" w:hAnsi="Book Antiqua"/>
        </w:rPr>
        <w:t>deberá ser presentada ante la autoridad de aplicación</w:t>
      </w:r>
      <w:r w:rsidR="003E22AA">
        <w:rPr>
          <w:rFonts w:ascii="Book Antiqua" w:hAnsi="Book Antiqua"/>
        </w:rPr>
        <w:t xml:space="preserve">. </w:t>
      </w:r>
    </w:p>
    <w:p w:rsidR="00D949DA" w:rsidRDefault="003E22AA" w:rsidP="003E22AA">
      <w:pPr>
        <w:keepNext/>
        <w:spacing w:after="180"/>
        <w:jc w:val="both"/>
        <w:rPr>
          <w:rFonts w:ascii="Book Antiqua" w:hAnsi="Book Antiqua"/>
        </w:rPr>
      </w:pPr>
      <w:r w:rsidRPr="003E22AA">
        <w:rPr>
          <w:rFonts w:ascii="Book Antiqua" w:hAnsi="Book Antiqua"/>
          <w:u w:val="single"/>
        </w:rPr>
        <w:t>ARTÍCULO</w:t>
      </w:r>
      <w:r w:rsidR="00D954AA" w:rsidRPr="003E22AA">
        <w:rPr>
          <w:rFonts w:ascii="Book Antiqua" w:hAnsi="Book Antiqua"/>
          <w:u w:val="single"/>
        </w:rPr>
        <w:t xml:space="preserve"> QUINTO</w:t>
      </w:r>
      <w:r w:rsidRPr="003E22AA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D954AA" w:rsidRPr="003E22AA">
        <w:rPr>
          <w:rFonts w:ascii="Book Antiqua" w:hAnsi="Book Antiqua"/>
        </w:rPr>
        <w:t>SUBSIDIO</w:t>
      </w:r>
      <w:r>
        <w:rPr>
          <w:rFonts w:ascii="Book Antiqua" w:hAnsi="Book Antiqua"/>
        </w:rPr>
        <w:t xml:space="preserve">: </w:t>
      </w:r>
      <w:r w:rsidR="00D954AA" w:rsidRPr="003E22AA">
        <w:rPr>
          <w:rFonts w:ascii="Book Antiqua" w:hAnsi="Book Antiqua"/>
        </w:rPr>
        <w:t>OTÓRGASE un subsidio mensual y vitalicio a los beneficiarios del “Programa de Reivindicación a los Veteranos y ex Combatientes de Malvinas”</w:t>
      </w:r>
      <w:r>
        <w:rPr>
          <w:rFonts w:ascii="Book Antiqua" w:hAnsi="Book Antiqua"/>
        </w:rPr>
        <w:t xml:space="preserve">. </w:t>
      </w:r>
      <w:r w:rsidR="00D954AA" w:rsidRPr="003E22AA">
        <w:rPr>
          <w:rFonts w:ascii="Book Antiqua" w:hAnsi="Book Antiqua"/>
        </w:rPr>
        <w:t>El monto del subsidio será equivalente a un salario mínimo</w:t>
      </w:r>
      <w:r>
        <w:rPr>
          <w:rFonts w:ascii="Book Antiqua" w:hAnsi="Book Antiqua"/>
        </w:rPr>
        <w:t xml:space="preserve">, </w:t>
      </w:r>
      <w:r w:rsidR="00D954AA" w:rsidRPr="003E22AA">
        <w:rPr>
          <w:rFonts w:ascii="Book Antiqua" w:hAnsi="Book Antiqua"/>
        </w:rPr>
        <w:t>vital y móvil</w:t>
      </w:r>
      <w:r>
        <w:rPr>
          <w:rFonts w:ascii="Book Antiqua" w:hAnsi="Book Antiqua"/>
        </w:rPr>
        <w:t xml:space="preserve">. </w:t>
      </w:r>
    </w:p>
    <w:p w:rsidR="00D949DA" w:rsidRDefault="003E22AA" w:rsidP="003E22AA">
      <w:pPr>
        <w:keepNext/>
        <w:spacing w:after="180"/>
        <w:jc w:val="both"/>
        <w:rPr>
          <w:rFonts w:ascii="Book Antiqua" w:hAnsi="Book Antiqua"/>
        </w:rPr>
      </w:pPr>
      <w:r w:rsidRPr="003E22AA">
        <w:rPr>
          <w:rFonts w:ascii="Book Antiqua" w:hAnsi="Book Antiqua"/>
          <w:u w:val="single"/>
        </w:rPr>
        <w:t>ARTÍCULO</w:t>
      </w:r>
      <w:r w:rsidR="00D954AA" w:rsidRPr="003E22AA">
        <w:rPr>
          <w:rFonts w:ascii="Book Antiqua" w:hAnsi="Book Antiqua"/>
          <w:u w:val="single"/>
        </w:rPr>
        <w:t xml:space="preserve"> SEXTO</w:t>
      </w:r>
      <w:r w:rsidRPr="003E22AA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D954AA" w:rsidRPr="003E22AA">
        <w:rPr>
          <w:rFonts w:ascii="Book Antiqua" w:hAnsi="Book Antiqua"/>
        </w:rPr>
        <w:t>El subsidio otorgado será inembargable</w:t>
      </w:r>
      <w:r>
        <w:rPr>
          <w:rFonts w:ascii="Book Antiqua" w:hAnsi="Book Antiqua"/>
        </w:rPr>
        <w:t xml:space="preserve">, </w:t>
      </w:r>
      <w:r w:rsidR="00D954AA" w:rsidRPr="003E22AA">
        <w:rPr>
          <w:rFonts w:ascii="Book Antiqua" w:hAnsi="Book Antiqua"/>
        </w:rPr>
        <w:t>no podrá ser</w:t>
      </w:r>
      <w:r w:rsidRPr="003E22AA">
        <w:rPr>
          <w:rFonts w:ascii="Book Antiqua" w:hAnsi="Book Antiqua"/>
        </w:rPr>
        <w:t xml:space="preserve"> </w:t>
      </w:r>
      <w:r w:rsidR="00D954AA" w:rsidRPr="003E22AA">
        <w:rPr>
          <w:rFonts w:ascii="Book Antiqua" w:hAnsi="Book Antiqua"/>
        </w:rPr>
        <w:t>cedido</w:t>
      </w:r>
      <w:r>
        <w:rPr>
          <w:rFonts w:ascii="Book Antiqua" w:hAnsi="Book Antiqua"/>
        </w:rPr>
        <w:t xml:space="preserve">, </w:t>
      </w:r>
      <w:r w:rsidR="00D954AA" w:rsidRPr="003E22AA">
        <w:rPr>
          <w:rFonts w:ascii="Book Antiqua" w:hAnsi="Book Antiqua"/>
        </w:rPr>
        <w:t>ni transmitido por ningún acto jurídico</w:t>
      </w:r>
      <w:r>
        <w:rPr>
          <w:rFonts w:ascii="Book Antiqua" w:hAnsi="Book Antiqua"/>
        </w:rPr>
        <w:t xml:space="preserve">. </w:t>
      </w:r>
      <w:r w:rsidR="00D954AA" w:rsidRPr="003E22AA">
        <w:rPr>
          <w:rFonts w:ascii="Book Antiqua" w:hAnsi="Book Antiqua"/>
        </w:rPr>
        <w:t>Dicho carácter no será oponible para el caso de que el beneficiario/a se encuentre inscripto en el Registro de Deudores Alimentarios/as Morosos/as</w:t>
      </w:r>
      <w:r>
        <w:rPr>
          <w:rFonts w:ascii="Book Antiqua" w:hAnsi="Book Antiqua"/>
        </w:rPr>
        <w:t xml:space="preserve">. </w:t>
      </w:r>
    </w:p>
    <w:p w:rsidR="003E22AA" w:rsidRPr="003E22AA" w:rsidRDefault="003E22AA" w:rsidP="003E22AA">
      <w:pPr>
        <w:keepNext/>
        <w:jc w:val="both"/>
        <w:rPr>
          <w:rFonts w:ascii="Book Antiqua" w:hAnsi="Book Antiqua"/>
        </w:rPr>
      </w:pPr>
      <w:r w:rsidRPr="003E22AA">
        <w:rPr>
          <w:rFonts w:ascii="Book Antiqua" w:hAnsi="Book Antiqua"/>
          <w:u w:val="single"/>
        </w:rPr>
        <w:t>ARTÍCULO</w:t>
      </w:r>
      <w:r w:rsidR="00D954AA" w:rsidRPr="003E22AA">
        <w:rPr>
          <w:rFonts w:ascii="Book Antiqua" w:hAnsi="Book Antiqua"/>
          <w:u w:val="single"/>
        </w:rPr>
        <w:t xml:space="preserve"> SEPTIMO</w:t>
      </w:r>
      <w:r w:rsidRPr="003E22AA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D954AA" w:rsidRPr="003E22AA">
        <w:rPr>
          <w:rFonts w:ascii="Book Antiqua" w:hAnsi="Book Antiqua"/>
        </w:rPr>
        <w:t>El pago del subsidio caduca automáticamente cuando se produzca alguna de las siguientes causas</w:t>
      </w:r>
      <w:r>
        <w:rPr>
          <w:rFonts w:ascii="Book Antiqua" w:hAnsi="Book Antiqua"/>
        </w:rPr>
        <w:t xml:space="preserve">: </w:t>
      </w:r>
    </w:p>
    <w:p w:rsidR="003E22AA" w:rsidRPr="00D949DA" w:rsidRDefault="00D954AA" w:rsidP="00D949DA">
      <w:pPr>
        <w:pStyle w:val="Prrafodelista"/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D949DA">
        <w:rPr>
          <w:rFonts w:ascii="Book Antiqua" w:hAnsi="Book Antiqua"/>
        </w:rPr>
        <w:t>Fallecimiento del titular</w:t>
      </w:r>
      <w:r w:rsidR="003E22AA" w:rsidRPr="00D949DA">
        <w:rPr>
          <w:rFonts w:ascii="Book Antiqua" w:hAnsi="Book Antiqua"/>
        </w:rPr>
        <w:t xml:space="preserve">. </w:t>
      </w:r>
    </w:p>
    <w:p w:rsidR="003E22AA" w:rsidRPr="00D949DA" w:rsidRDefault="00D954AA" w:rsidP="00D949DA">
      <w:pPr>
        <w:pStyle w:val="Prrafodelista"/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D949DA">
        <w:rPr>
          <w:rFonts w:ascii="Book Antiqua" w:hAnsi="Book Antiqua"/>
        </w:rPr>
        <w:t>Renuncia del titular</w:t>
      </w:r>
      <w:r w:rsidR="003E22AA" w:rsidRPr="00D949DA">
        <w:rPr>
          <w:rFonts w:ascii="Book Antiqua" w:hAnsi="Book Antiqua"/>
        </w:rPr>
        <w:t xml:space="preserve">. </w:t>
      </w:r>
    </w:p>
    <w:p w:rsidR="00D949DA" w:rsidRDefault="00D954AA" w:rsidP="003E22AA">
      <w:pPr>
        <w:keepNext/>
        <w:spacing w:after="180"/>
        <w:jc w:val="both"/>
        <w:rPr>
          <w:rFonts w:ascii="Book Antiqua" w:hAnsi="Book Antiqua"/>
        </w:rPr>
      </w:pPr>
      <w:r w:rsidRPr="003E22AA">
        <w:rPr>
          <w:rFonts w:ascii="Book Antiqua" w:hAnsi="Book Antiqua"/>
        </w:rPr>
        <w:t>Cuando el subsidio es percibido por intermedio de un apoderado</w:t>
      </w:r>
      <w:r w:rsidR="003E22AA">
        <w:rPr>
          <w:rFonts w:ascii="Book Antiqua" w:hAnsi="Book Antiqua"/>
        </w:rPr>
        <w:t xml:space="preserve">. </w:t>
      </w:r>
    </w:p>
    <w:p w:rsidR="00D949DA" w:rsidRDefault="003E22AA" w:rsidP="003E22AA">
      <w:pPr>
        <w:keepNext/>
        <w:spacing w:after="180"/>
        <w:jc w:val="both"/>
        <w:rPr>
          <w:rFonts w:ascii="Book Antiqua" w:hAnsi="Book Antiqua"/>
        </w:rPr>
      </w:pPr>
      <w:r w:rsidRPr="003E22AA">
        <w:rPr>
          <w:rFonts w:ascii="Book Antiqua" w:hAnsi="Book Antiqua"/>
          <w:u w:val="single"/>
        </w:rPr>
        <w:t>ARTÍCULO</w:t>
      </w:r>
      <w:r w:rsidR="00D954AA" w:rsidRPr="003E22AA">
        <w:rPr>
          <w:rFonts w:ascii="Book Antiqua" w:hAnsi="Book Antiqua"/>
          <w:u w:val="single"/>
        </w:rPr>
        <w:t xml:space="preserve"> OCTAVO</w:t>
      </w:r>
      <w:r w:rsidRPr="003E22AA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D954AA" w:rsidRPr="003E22AA">
        <w:rPr>
          <w:rFonts w:ascii="Book Antiqua" w:hAnsi="Book Antiqua"/>
        </w:rPr>
        <w:t>Los gastos que demande la aplicación de la presente Ordenanza serán imputados a la partida presupuestaria correspondiente al Presupuesto General de la Municipalidad de Yerba Buena</w:t>
      </w:r>
      <w:r>
        <w:rPr>
          <w:rFonts w:ascii="Book Antiqua" w:hAnsi="Book Antiqua"/>
        </w:rPr>
        <w:t xml:space="preserve">. </w:t>
      </w:r>
      <w:r w:rsidR="00D954AA" w:rsidRPr="003E22AA">
        <w:rPr>
          <w:rFonts w:ascii="Book Antiqua" w:hAnsi="Book Antiqua"/>
        </w:rPr>
        <w:t>La fecha inicial para el cobro del subsidio mensual y vitalicio será a partir de la vigencia y publicación de la misma</w:t>
      </w:r>
      <w:r>
        <w:rPr>
          <w:rFonts w:ascii="Book Antiqua" w:hAnsi="Book Antiqua"/>
        </w:rPr>
        <w:t xml:space="preserve">. </w:t>
      </w:r>
    </w:p>
    <w:p w:rsidR="00D949DA" w:rsidRDefault="003E22AA" w:rsidP="003E22AA">
      <w:pPr>
        <w:keepNext/>
        <w:spacing w:after="180"/>
        <w:jc w:val="both"/>
        <w:rPr>
          <w:rFonts w:ascii="Book Antiqua" w:hAnsi="Book Antiqua"/>
        </w:rPr>
      </w:pPr>
      <w:r w:rsidRPr="003E22AA">
        <w:rPr>
          <w:rFonts w:ascii="Book Antiqua" w:hAnsi="Book Antiqua"/>
          <w:u w:val="single"/>
        </w:rPr>
        <w:t>ARTÍCULO</w:t>
      </w:r>
      <w:r w:rsidR="00D954AA" w:rsidRPr="003E22AA">
        <w:rPr>
          <w:rFonts w:ascii="Book Antiqua" w:hAnsi="Book Antiqua"/>
          <w:u w:val="single"/>
        </w:rPr>
        <w:t xml:space="preserve"> NOVENO</w:t>
      </w:r>
      <w:r w:rsidRPr="003E22AA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D954AA" w:rsidRPr="003E22AA">
        <w:rPr>
          <w:rFonts w:ascii="Book Antiqua" w:hAnsi="Book Antiqua"/>
        </w:rPr>
        <w:t>NOMBRE DE CALLES</w:t>
      </w:r>
      <w:r>
        <w:rPr>
          <w:rFonts w:ascii="Book Antiqua" w:hAnsi="Book Antiqua"/>
        </w:rPr>
        <w:t xml:space="preserve">: </w:t>
      </w:r>
      <w:r w:rsidR="00D954AA" w:rsidRPr="003E22AA">
        <w:rPr>
          <w:rFonts w:ascii="Book Antiqua" w:hAnsi="Book Antiqua"/>
        </w:rPr>
        <w:t xml:space="preserve">ESTABLEZCASE los nombres de los beneficiarios del “Programa de Reivindicación a los Veteranos y ex Combatientes de </w:t>
      </w:r>
      <w:r w:rsidR="00D954AA" w:rsidRPr="003E22AA">
        <w:rPr>
          <w:rFonts w:ascii="Book Antiqua" w:hAnsi="Book Antiqua"/>
        </w:rPr>
        <w:lastRenderedPageBreak/>
        <w:t>Malvinas”</w:t>
      </w:r>
      <w:r>
        <w:rPr>
          <w:rFonts w:ascii="Book Antiqua" w:hAnsi="Book Antiqua"/>
        </w:rPr>
        <w:t xml:space="preserve">, </w:t>
      </w:r>
      <w:r w:rsidR="00D954AA" w:rsidRPr="003E22AA">
        <w:rPr>
          <w:rFonts w:ascii="Book Antiqua" w:hAnsi="Book Antiqua"/>
        </w:rPr>
        <w:t>junto a la leyenda “Combatiente de Malvinas” a aquellas calles de la Ciudad de Yerba Buena que todavía no tengan denominación</w:t>
      </w:r>
      <w:r>
        <w:rPr>
          <w:rFonts w:ascii="Book Antiqua" w:hAnsi="Book Antiqua"/>
        </w:rPr>
        <w:t xml:space="preserve">. </w:t>
      </w:r>
    </w:p>
    <w:p w:rsidR="00D949DA" w:rsidRDefault="003E22AA" w:rsidP="003E22AA">
      <w:pPr>
        <w:keepNext/>
        <w:spacing w:after="180"/>
        <w:jc w:val="both"/>
        <w:rPr>
          <w:rFonts w:ascii="Book Antiqua" w:hAnsi="Book Antiqua"/>
        </w:rPr>
      </w:pPr>
      <w:r w:rsidRPr="00D949DA">
        <w:rPr>
          <w:rFonts w:ascii="Book Antiqua" w:hAnsi="Book Antiqua"/>
          <w:u w:val="single"/>
        </w:rPr>
        <w:t>ARTÍCULO</w:t>
      </w:r>
      <w:r w:rsidR="00D954AA" w:rsidRPr="00D949DA">
        <w:rPr>
          <w:rFonts w:ascii="Book Antiqua" w:hAnsi="Book Antiqua"/>
          <w:u w:val="single"/>
        </w:rPr>
        <w:t xml:space="preserve"> DECIMO</w:t>
      </w:r>
      <w:r>
        <w:rPr>
          <w:rFonts w:ascii="Book Antiqua" w:hAnsi="Book Antiqua"/>
        </w:rPr>
        <w:t xml:space="preserve">: </w:t>
      </w:r>
      <w:r w:rsidR="00D954AA" w:rsidRPr="003E22AA">
        <w:rPr>
          <w:rFonts w:ascii="Book Antiqua" w:hAnsi="Book Antiqua"/>
        </w:rPr>
        <w:t>SOLICITESE un informe a la Dirección de Catastro en donde detalle qué calles de la Ciudad no cuentan con denominación</w:t>
      </w:r>
      <w:r w:rsidR="00D949DA">
        <w:rPr>
          <w:rFonts w:ascii="Book Antiqua" w:hAnsi="Book Antiqua"/>
        </w:rPr>
        <w:t xml:space="preserve">. </w:t>
      </w:r>
    </w:p>
    <w:p w:rsidR="00D949DA" w:rsidRDefault="003E22AA" w:rsidP="003E22AA">
      <w:pPr>
        <w:keepNext/>
        <w:spacing w:after="180"/>
        <w:jc w:val="both"/>
        <w:rPr>
          <w:rFonts w:ascii="Book Antiqua" w:hAnsi="Book Antiqua"/>
        </w:rPr>
      </w:pPr>
      <w:r w:rsidRPr="00D949DA">
        <w:rPr>
          <w:rFonts w:ascii="Book Antiqua" w:hAnsi="Book Antiqua"/>
          <w:u w:val="single"/>
        </w:rPr>
        <w:t>ARTÍCULO</w:t>
      </w:r>
      <w:r w:rsidR="00D954AA" w:rsidRPr="00D949DA">
        <w:rPr>
          <w:rFonts w:ascii="Book Antiqua" w:hAnsi="Book Antiqua"/>
          <w:u w:val="single"/>
        </w:rPr>
        <w:t xml:space="preserve"> DECIMO PRIMERO</w:t>
      </w:r>
      <w:r>
        <w:rPr>
          <w:rFonts w:ascii="Book Antiqua" w:hAnsi="Book Antiqua"/>
        </w:rPr>
        <w:t xml:space="preserve">: </w:t>
      </w:r>
      <w:r w:rsidR="00D954AA" w:rsidRPr="003E22AA">
        <w:rPr>
          <w:rFonts w:ascii="Book Antiqua" w:hAnsi="Book Antiqua"/>
        </w:rPr>
        <w:t>DEROGAR el Artículo Segundo de la Ordenanza N</w:t>
      </w:r>
      <w:r>
        <w:rPr>
          <w:rFonts w:ascii="Book Antiqua" w:hAnsi="Book Antiqua"/>
        </w:rPr>
        <w:t xml:space="preserve">º </w:t>
      </w:r>
      <w:r w:rsidR="00D954AA" w:rsidRPr="003E22AA">
        <w:rPr>
          <w:rFonts w:ascii="Book Antiqua" w:hAnsi="Book Antiqua"/>
        </w:rPr>
        <w:t>1847</w:t>
      </w:r>
      <w:r w:rsidR="00D949DA">
        <w:rPr>
          <w:rFonts w:ascii="Book Antiqua" w:hAnsi="Book Antiqua"/>
        </w:rPr>
        <w:t xml:space="preserve">. </w:t>
      </w:r>
    </w:p>
    <w:p w:rsidR="00195379" w:rsidRPr="00D949DA" w:rsidRDefault="003E22AA" w:rsidP="00D949DA">
      <w:pPr>
        <w:keepNext/>
        <w:spacing w:after="180"/>
        <w:jc w:val="both"/>
        <w:rPr>
          <w:rFonts w:ascii="Book Antiqua" w:hAnsi="Book Antiqua"/>
          <w:u w:val="single"/>
        </w:rPr>
      </w:pPr>
      <w:r w:rsidRPr="00D949DA">
        <w:rPr>
          <w:rFonts w:ascii="Book Antiqua" w:hAnsi="Book Antiqua"/>
          <w:u w:val="single"/>
        </w:rPr>
        <w:t>ARTÍCULO</w:t>
      </w:r>
      <w:r w:rsidR="00D954AA" w:rsidRPr="00D949DA">
        <w:rPr>
          <w:rFonts w:ascii="Book Antiqua" w:hAnsi="Book Antiqua"/>
          <w:u w:val="single"/>
        </w:rPr>
        <w:t xml:space="preserve"> DECIMO SEGUNDO</w:t>
      </w:r>
      <w:r>
        <w:rPr>
          <w:rFonts w:ascii="Book Antiqua" w:hAnsi="Book Antiqua"/>
        </w:rPr>
        <w:t xml:space="preserve">: </w:t>
      </w:r>
      <w:r w:rsidR="00193CF5" w:rsidRPr="003E22AA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193CF5" w:rsidRPr="003E22AA">
        <w:rPr>
          <w:rFonts w:ascii="Book Antiqua" w:hAnsi="Book Antiqua"/>
        </w:rPr>
        <w:t>REGÍSTRESE Y ARCHÍVESE</w:t>
      </w:r>
      <w:r w:rsidR="00D949DA">
        <w:rPr>
          <w:rFonts w:ascii="Book Antiqua" w:hAnsi="Book Antiqua"/>
        </w:rPr>
        <w:t xml:space="preserve">. </w:t>
      </w:r>
    </w:p>
    <w:sectPr w:rsidR="00195379" w:rsidRPr="00D949DA" w:rsidSect="00E31A33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319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2FD8" w:rsidRDefault="00FA2FD8">
      <w:r>
        <w:separator/>
      </w:r>
    </w:p>
  </w:endnote>
  <w:endnote w:type="continuationSeparator" w:id="0">
    <w:p w:rsidR="00FA2FD8" w:rsidRDefault="00FA2F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Default="00EA114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80A24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85072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C80A2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Pr="00E31A33" w:rsidRDefault="00C80A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2FD8" w:rsidRDefault="00FA2FD8">
      <w:r>
        <w:separator/>
      </w:r>
    </w:p>
  </w:footnote>
  <w:footnote w:type="continuationSeparator" w:id="0">
    <w:p w:rsidR="00FA2FD8" w:rsidRDefault="00FA2FD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F3A94"/>
    <w:multiLevelType w:val="hybridMultilevel"/>
    <w:tmpl w:val="1436CB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9A0230"/>
    <w:multiLevelType w:val="hybridMultilevel"/>
    <w:tmpl w:val="2D14CC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C52F7A"/>
    <w:multiLevelType w:val="hybridMultilevel"/>
    <w:tmpl w:val="132A95D8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244001"/>
    <w:multiLevelType w:val="hybridMultilevel"/>
    <w:tmpl w:val="BE241F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56023B"/>
    <w:multiLevelType w:val="hybridMultilevel"/>
    <w:tmpl w:val="9E2C85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73397F"/>
    <w:multiLevelType w:val="hybridMultilevel"/>
    <w:tmpl w:val="8DC0A0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7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379"/>
    <w:rsid w:val="0000433C"/>
    <w:rsid w:val="00013BFC"/>
    <w:rsid w:val="00050FF0"/>
    <w:rsid w:val="00055AF4"/>
    <w:rsid w:val="00060485"/>
    <w:rsid w:val="00061C2D"/>
    <w:rsid w:val="000725FB"/>
    <w:rsid w:val="000B0405"/>
    <w:rsid w:val="000E2D64"/>
    <w:rsid w:val="001001BD"/>
    <w:rsid w:val="00134DB6"/>
    <w:rsid w:val="00136F3D"/>
    <w:rsid w:val="0014563B"/>
    <w:rsid w:val="00193CF5"/>
    <w:rsid w:val="00195379"/>
    <w:rsid w:val="001B1717"/>
    <w:rsid w:val="001B7DE1"/>
    <w:rsid w:val="001C638B"/>
    <w:rsid w:val="002115B2"/>
    <w:rsid w:val="00217FB9"/>
    <w:rsid w:val="00245DAF"/>
    <w:rsid w:val="00251E39"/>
    <w:rsid w:val="003122CC"/>
    <w:rsid w:val="00313875"/>
    <w:rsid w:val="003558C6"/>
    <w:rsid w:val="00372DA9"/>
    <w:rsid w:val="0037483C"/>
    <w:rsid w:val="003A5B74"/>
    <w:rsid w:val="003E22AA"/>
    <w:rsid w:val="00424B3B"/>
    <w:rsid w:val="00432DF3"/>
    <w:rsid w:val="004369E0"/>
    <w:rsid w:val="00466F43"/>
    <w:rsid w:val="004A37DD"/>
    <w:rsid w:val="004A45A5"/>
    <w:rsid w:val="004A7079"/>
    <w:rsid w:val="004D12D3"/>
    <w:rsid w:val="00584CDC"/>
    <w:rsid w:val="005D2CBD"/>
    <w:rsid w:val="005E5CD4"/>
    <w:rsid w:val="0060255B"/>
    <w:rsid w:val="00614EAF"/>
    <w:rsid w:val="0067008B"/>
    <w:rsid w:val="00687BE7"/>
    <w:rsid w:val="006C5953"/>
    <w:rsid w:val="006E5D3E"/>
    <w:rsid w:val="006F4E5A"/>
    <w:rsid w:val="00710EFA"/>
    <w:rsid w:val="00772F98"/>
    <w:rsid w:val="00785072"/>
    <w:rsid w:val="007B2669"/>
    <w:rsid w:val="007E6001"/>
    <w:rsid w:val="007F0CFE"/>
    <w:rsid w:val="008015DF"/>
    <w:rsid w:val="00866393"/>
    <w:rsid w:val="00874488"/>
    <w:rsid w:val="008B4FC9"/>
    <w:rsid w:val="008C227A"/>
    <w:rsid w:val="008E40C6"/>
    <w:rsid w:val="008E7765"/>
    <w:rsid w:val="00902356"/>
    <w:rsid w:val="009051BD"/>
    <w:rsid w:val="00960635"/>
    <w:rsid w:val="009D285F"/>
    <w:rsid w:val="00A52049"/>
    <w:rsid w:val="00A55608"/>
    <w:rsid w:val="00A919F6"/>
    <w:rsid w:val="00AA61DC"/>
    <w:rsid w:val="00B21040"/>
    <w:rsid w:val="00B2397E"/>
    <w:rsid w:val="00B369A2"/>
    <w:rsid w:val="00B80D48"/>
    <w:rsid w:val="00BB407D"/>
    <w:rsid w:val="00BD2721"/>
    <w:rsid w:val="00BD7A97"/>
    <w:rsid w:val="00BE5F41"/>
    <w:rsid w:val="00C60C0D"/>
    <w:rsid w:val="00C62AE5"/>
    <w:rsid w:val="00C80A24"/>
    <w:rsid w:val="00C86ED5"/>
    <w:rsid w:val="00C94C19"/>
    <w:rsid w:val="00CB4CFA"/>
    <w:rsid w:val="00CE310D"/>
    <w:rsid w:val="00D437AE"/>
    <w:rsid w:val="00D72D54"/>
    <w:rsid w:val="00D949DA"/>
    <w:rsid w:val="00D954AA"/>
    <w:rsid w:val="00DA27DC"/>
    <w:rsid w:val="00E00FF0"/>
    <w:rsid w:val="00E051A4"/>
    <w:rsid w:val="00E05F66"/>
    <w:rsid w:val="00E31A33"/>
    <w:rsid w:val="00E32D65"/>
    <w:rsid w:val="00E73EFA"/>
    <w:rsid w:val="00EA114C"/>
    <w:rsid w:val="00EA2AE9"/>
    <w:rsid w:val="00EA6570"/>
    <w:rsid w:val="00F2179F"/>
    <w:rsid w:val="00F302DB"/>
    <w:rsid w:val="00F37F0A"/>
    <w:rsid w:val="00F411EB"/>
    <w:rsid w:val="00F95B31"/>
    <w:rsid w:val="00FA2F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CE310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E310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949D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7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806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5229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10</cp:revision>
  <cp:lastPrinted>2018-04-26T15:09:00Z</cp:lastPrinted>
  <dcterms:created xsi:type="dcterms:W3CDTF">2018-04-13T12:47:00Z</dcterms:created>
  <dcterms:modified xsi:type="dcterms:W3CDTF">2018-04-26T15:09:00Z</dcterms:modified>
</cp:coreProperties>
</file>