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24B" w:rsidRPr="00D2424B" w:rsidRDefault="00D2424B" w:rsidP="00D2424B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2424B">
        <w:rPr>
          <w:rFonts w:ascii="Book Antiqua" w:hAnsi="Book Antiqua"/>
          <w:bCs/>
        </w:rPr>
        <w:t>Yerba Buena, 11 de Octubre de 2007</w:t>
      </w:r>
    </w:p>
    <w:p w:rsidR="00D2424B" w:rsidRPr="00D2424B" w:rsidRDefault="00D2424B" w:rsidP="00D2424B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2424B">
        <w:rPr>
          <w:rFonts w:ascii="Book Antiqua" w:hAnsi="Book Antiqua"/>
          <w:b/>
          <w:bCs/>
        </w:rPr>
        <w:t>ORDENANZA Nº 1574</w:t>
      </w:r>
    </w:p>
    <w:p w:rsidR="00D2424B" w:rsidRPr="00D2424B" w:rsidRDefault="00D2424B" w:rsidP="00D2424B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2424B">
        <w:rPr>
          <w:rFonts w:ascii="Book Antiqua" w:hAnsi="Book Antiqua"/>
          <w:b/>
          <w:bCs/>
        </w:rPr>
        <w:t>VISTO:</w:t>
      </w:r>
    </w:p>
    <w:p w:rsidR="00B85D90" w:rsidRPr="00D2424B" w:rsidRDefault="00D2424B" w:rsidP="00D2424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B79E4" w:rsidRPr="00D2424B">
        <w:rPr>
          <w:rFonts w:ascii="Book Antiqua" w:hAnsi="Book Antiqua"/>
        </w:rPr>
        <w:t>Los diversos trabajos que la Dirección de Tránsito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Transporte y Vía Pública viene realizando en lo concerniente al ordenamiento vehicular en nuestro municipio</w:t>
      </w:r>
      <w:r>
        <w:rPr>
          <w:rFonts w:ascii="Book Antiqua" w:hAnsi="Book Antiqua"/>
        </w:rPr>
        <w:t xml:space="preserve">; </w:t>
      </w:r>
      <w:r w:rsidR="00EB79E4" w:rsidRPr="00D2424B">
        <w:rPr>
          <w:rFonts w:ascii="Book Antiqua" w:hAnsi="Book Antiqua"/>
        </w:rPr>
        <w:t>y</w:t>
      </w:r>
    </w:p>
    <w:p w:rsidR="00D2424B" w:rsidRPr="00D2424B" w:rsidRDefault="00D2424B" w:rsidP="00D2424B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D2424B">
        <w:rPr>
          <w:rFonts w:ascii="Book Antiqua" w:hAnsi="Book Antiqua"/>
          <w:b/>
        </w:rPr>
        <w:t>CONSIDERANDO:</w:t>
      </w:r>
    </w:p>
    <w:p w:rsidR="00151570" w:rsidRPr="00D2424B" w:rsidRDefault="00D2424B" w:rsidP="00D2424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B79E4" w:rsidRPr="00D2424B">
        <w:rPr>
          <w:rFonts w:ascii="Book Antiqua" w:hAnsi="Book Antiqua"/>
        </w:rPr>
        <w:t>Que el mismo tiende fundamentalmente a ordenar el movimiento tanto vehicular como peatonal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en los sectores donde se desarrollan actividades comerciales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educativas y trámites varios</w:t>
      </w:r>
      <w:r>
        <w:rPr>
          <w:rFonts w:ascii="Book Antiqua" w:hAnsi="Book Antiqua"/>
        </w:rPr>
        <w:t xml:space="preserve">;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Que las pavimentaciones que esta Municipalidad viene realizando y las proyectadas para el futuro próximo tienden a descongestionar la Avenida Aconquija y para ello resulta necesario que las calles perpendiculares a la mencionada Avenida brinden una conexión rápida y segura</w:t>
      </w:r>
      <w:r w:rsidR="00D2424B">
        <w:rPr>
          <w:rFonts w:ascii="Book Antiqua" w:hAnsi="Book Antiqua"/>
        </w:rPr>
        <w:t xml:space="preserve">;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Que a tal fin se deberían ver afectadas algunas arterias en cuanto al sentido de su circulación vehicular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debiéndose para ello dictar el Instrumento Legal que corresponde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en virtud de que la Ordenanza N</w:t>
      </w:r>
      <w:r w:rsidR="00D2424B">
        <w:rPr>
          <w:rFonts w:ascii="Book Antiqua" w:hAnsi="Book Antiqua"/>
        </w:rPr>
        <w:t xml:space="preserve">º </w:t>
      </w:r>
      <w:r w:rsidRPr="00D2424B">
        <w:rPr>
          <w:rFonts w:ascii="Book Antiqua" w:hAnsi="Book Antiqua"/>
        </w:rPr>
        <w:t>1254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debe ser modificado en su Artículo 27</w:t>
      </w:r>
      <w:r w:rsidR="00D2424B">
        <w:rPr>
          <w:rFonts w:ascii="Book Antiqua" w:hAnsi="Book Antiqua"/>
        </w:rPr>
        <w:t xml:space="preserve">;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Que se realizó la evaluación correspondiente a distintas arterias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teniendo en cuenta el crecimiento comercial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los establecimientos educativos y las oficinas varias que se encuentran en sus adyacencias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como así también la posibilidad de descongestionar su tránsito otorgando mayor fluidez a su circulación</w:t>
      </w:r>
      <w:r w:rsidR="00D2424B">
        <w:rPr>
          <w:rFonts w:ascii="Book Antiqua" w:hAnsi="Book Antiqua"/>
        </w:rPr>
        <w:t xml:space="preserve">;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Que la Ley Nacional de Tránsito a la cual nos encontramos adheridos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en su Artículo 24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faculta a la autoridad local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siendo en un Municipio la autoridad local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tanto el Departamento Ejecutivo Municipal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como el Concejo Deliberante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a fijar en zona urbana el sentido del tránsito a fin de preservar la seguridad vial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el medio ambiente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la estructura y la fluidez de la circulación</w:t>
      </w:r>
      <w:r w:rsidR="00D2424B">
        <w:rPr>
          <w:rFonts w:ascii="Book Antiqua" w:hAnsi="Book Antiqua"/>
        </w:rPr>
        <w:t xml:space="preserve">; </w:t>
      </w:r>
    </w:p>
    <w:p w:rsidR="00B85D90" w:rsidRPr="00D2424B" w:rsidRDefault="00D2424B" w:rsidP="00D2424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2424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2424B" w:rsidRPr="00D2424B" w:rsidRDefault="00D2424B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B79E4" w:rsidRPr="00D2424B">
        <w:rPr>
          <w:rFonts w:ascii="Book Antiqua" w:hAnsi="Book Antiqua"/>
        </w:rPr>
        <w:t>Incorpórese en el Artículo 27 de la Ordenanza N</w:t>
      </w:r>
      <w:r>
        <w:rPr>
          <w:rFonts w:ascii="Book Antiqua" w:hAnsi="Book Antiqua"/>
        </w:rPr>
        <w:t xml:space="preserve">º </w:t>
      </w:r>
      <w:r w:rsidR="00EB79E4" w:rsidRPr="00D2424B">
        <w:rPr>
          <w:rFonts w:ascii="Book Antiqua" w:hAnsi="Book Antiqua"/>
        </w:rPr>
        <w:t>1254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los siguientes incisos</w:t>
      </w:r>
      <w:r>
        <w:rPr>
          <w:rFonts w:ascii="Book Antiqua" w:hAnsi="Book Antiqua"/>
        </w:rPr>
        <w:t xml:space="preserve">: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i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Salas y Valdez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Oeste a Este desde calle Roca hasta Moreno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j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Salas y Valdez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Este a Oeste desde calle Luis Lobo de la Vega hasta Moreno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k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Salta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Sur a Norte desde Avenida Aconquija hasta Salas y Valdez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l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Remedios de Escalada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Norte a Sur desde Salas y Valdez hasta Avenida Aconquija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m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Belgrano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Norte a Sur desde Avenida Aconquija hasta Sarmiento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lastRenderedPageBreak/>
        <w:t>n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San Lorenzo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Sur a Norte desde Sarmiento hasta Avenida Aconquija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ñ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Florida Sur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Norte a Sur desde Avenida Aconquija hasta Sarmiento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o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San Martín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Sur a Norte desde Sarmiento hasta Avenida Aconquija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p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Guemes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Norte a Sur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desde Avenida Aconquija hasta Sarmiento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q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Anzorena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Sur a Norte</w:t>
      </w:r>
      <w:r w:rsidR="00D2424B">
        <w:rPr>
          <w:rFonts w:ascii="Book Antiqua" w:hAnsi="Book Antiqua"/>
        </w:rPr>
        <w:t xml:space="preserve">, </w:t>
      </w:r>
      <w:r w:rsidRPr="00D2424B">
        <w:rPr>
          <w:rFonts w:ascii="Book Antiqua" w:hAnsi="Book Antiqua"/>
        </w:rPr>
        <w:t>desde Sarmiento hasta Avenida Aconquija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r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Pringles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Este a Oeste desde calle Anzorena hasta calle Belgrano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s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Roca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Sur a Norte desde Avenida Aconquija hasta Salas y Valdez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EB79E4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</w:rPr>
        <w:t>t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Magallanes</w:t>
      </w:r>
      <w:r w:rsidR="00D2424B">
        <w:rPr>
          <w:rFonts w:ascii="Book Antiqua" w:hAnsi="Book Antiqua"/>
        </w:rPr>
        <w:t xml:space="preserve">: </w:t>
      </w:r>
      <w:r w:rsidRPr="00D2424B">
        <w:rPr>
          <w:rFonts w:ascii="Book Antiqua" w:hAnsi="Book Antiqua"/>
        </w:rPr>
        <w:t>Será de Este a Oeste desde Lobo de la Vega hasta Roca</w:t>
      </w:r>
      <w:r w:rsidR="00D2424B">
        <w:rPr>
          <w:rFonts w:ascii="Book Antiqua" w:hAnsi="Book Antiqua"/>
        </w:rPr>
        <w:t xml:space="preserve">. </w:t>
      </w:r>
    </w:p>
    <w:p w:rsidR="00151570" w:rsidRPr="00D2424B" w:rsidRDefault="00D2424B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B79E4" w:rsidRPr="00D2424B">
        <w:rPr>
          <w:rFonts w:ascii="Book Antiqua" w:hAnsi="Book Antiqua"/>
        </w:rPr>
        <w:t>Previo a la puesta en vigencia de la presente Ordenanza el Departamento Ejecutivo Municipal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a través de las áreas correspondientes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dispondrá los recaudos necesarios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tales como señalización y difusión</w:t>
      </w:r>
      <w:r>
        <w:rPr>
          <w:rFonts w:ascii="Book Antiqua" w:hAnsi="Book Antiqua"/>
        </w:rPr>
        <w:t xml:space="preserve">, </w:t>
      </w:r>
      <w:r w:rsidR="00EB79E4" w:rsidRPr="00D2424B">
        <w:rPr>
          <w:rFonts w:ascii="Book Antiqua" w:hAnsi="Book Antiqua"/>
        </w:rPr>
        <w:t>para asegurar la correcta implementación de las nuevas normas de circulación</w:t>
      </w:r>
      <w:r>
        <w:rPr>
          <w:rFonts w:ascii="Book Antiqua" w:hAnsi="Book Antiqua"/>
        </w:rPr>
        <w:t xml:space="preserve">. </w:t>
      </w:r>
    </w:p>
    <w:p w:rsidR="00D2424B" w:rsidRPr="00D2424B" w:rsidRDefault="00D2424B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B79E4" w:rsidRPr="00D2424B">
        <w:rPr>
          <w:rFonts w:ascii="Book Antiqua" w:hAnsi="Book Antiqua"/>
          <w:bCs/>
        </w:rPr>
        <w:t>INCORPORASE</w:t>
      </w:r>
      <w:r w:rsidR="00EB79E4" w:rsidRPr="00D2424B">
        <w:rPr>
          <w:rFonts w:ascii="Book Antiqua" w:hAnsi="Book Antiqua"/>
        </w:rPr>
        <w:t xml:space="preserve"> el Inciso b</w:t>
      </w:r>
      <w:r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="00EB79E4" w:rsidRPr="00D2424B">
        <w:rPr>
          <w:rFonts w:ascii="Book Antiqua" w:hAnsi="Book Antiqua"/>
        </w:rPr>
        <w:t>al Artículo N</w:t>
      </w:r>
      <w:r>
        <w:rPr>
          <w:rFonts w:ascii="Book Antiqua" w:hAnsi="Book Antiqua"/>
        </w:rPr>
        <w:t xml:space="preserve">º </w:t>
      </w:r>
      <w:r w:rsidR="00EB79E4" w:rsidRPr="00D2424B">
        <w:rPr>
          <w:rFonts w:ascii="Book Antiqua" w:hAnsi="Book Antiqua"/>
        </w:rPr>
        <w:t>54 de la Ordenanza N</w:t>
      </w:r>
      <w:r>
        <w:rPr>
          <w:rFonts w:ascii="Book Antiqua" w:hAnsi="Book Antiqua"/>
        </w:rPr>
        <w:t xml:space="preserve">º </w:t>
      </w:r>
      <w:r w:rsidR="00EB79E4" w:rsidRPr="00D2424B">
        <w:rPr>
          <w:rFonts w:ascii="Book Antiqua" w:hAnsi="Book Antiqua"/>
        </w:rPr>
        <w:t>1254 con el siguiente texto</w:t>
      </w:r>
      <w:r>
        <w:rPr>
          <w:rFonts w:ascii="Book Antiqua" w:hAnsi="Book Antiqua"/>
        </w:rPr>
        <w:t xml:space="preserve">: </w:t>
      </w:r>
    </w:p>
    <w:p w:rsidR="00151570" w:rsidRPr="00D2424B" w:rsidRDefault="00EB79E4" w:rsidP="00D2424B">
      <w:pPr>
        <w:pStyle w:val="Textoindependiente"/>
        <w:keepNext/>
        <w:spacing w:after="180"/>
        <w:rPr>
          <w:rFonts w:ascii="Book Antiqua" w:hAnsi="Book Antiqua"/>
        </w:rPr>
      </w:pPr>
      <w:r w:rsidRPr="00D2424B">
        <w:rPr>
          <w:rFonts w:ascii="Book Antiqua" w:hAnsi="Book Antiqua"/>
        </w:rPr>
        <w:t>b</w:t>
      </w:r>
      <w:r w:rsidR="00D2424B">
        <w:rPr>
          <w:rFonts w:ascii="Book Antiqua" w:hAnsi="Book Antiqua"/>
        </w:rPr>
        <w:t xml:space="preserve">) </w:t>
      </w:r>
      <w:r w:rsidR="00151570" w:rsidRPr="00D2424B">
        <w:rPr>
          <w:rFonts w:ascii="Book Antiqua" w:hAnsi="Book Antiqua"/>
        </w:rPr>
        <w:t xml:space="preserve"> </w:t>
      </w:r>
      <w:r w:rsidRPr="00D2424B">
        <w:rPr>
          <w:rFonts w:ascii="Book Antiqua" w:hAnsi="Book Antiqua"/>
        </w:rPr>
        <w:t>Anzorena 1ra</w:t>
      </w:r>
      <w:r w:rsidR="00D2424B">
        <w:rPr>
          <w:rFonts w:ascii="Book Antiqua" w:hAnsi="Book Antiqua"/>
        </w:rPr>
        <w:t xml:space="preserve">. </w:t>
      </w:r>
      <w:r w:rsidRPr="00D2424B">
        <w:rPr>
          <w:rFonts w:ascii="Book Antiqua" w:hAnsi="Book Antiqua"/>
        </w:rPr>
        <w:t>cuadra</w:t>
      </w:r>
      <w:r w:rsidR="00D2424B">
        <w:rPr>
          <w:rFonts w:ascii="Book Antiqua" w:hAnsi="Book Antiqua"/>
        </w:rPr>
        <w:t xml:space="preserve">. </w:t>
      </w:r>
    </w:p>
    <w:p w:rsidR="00BF3FF4" w:rsidRPr="00D2424B" w:rsidRDefault="00D2424B" w:rsidP="00D2424B">
      <w:pPr>
        <w:keepNext/>
        <w:spacing w:after="180"/>
        <w:jc w:val="both"/>
        <w:rPr>
          <w:rFonts w:ascii="Book Antiqua" w:hAnsi="Book Antiqua"/>
        </w:rPr>
      </w:pPr>
      <w:r w:rsidRPr="00D2424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EB79E4" w:rsidRPr="00D2424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B79E4" w:rsidRPr="00D2424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BF3FF4" w:rsidRPr="00D2424B" w:rsidSect="00D2424B">
      <w:footerReference w:type="default" r:id="rId7"/>
      <w:pgSz w:w="11906" w:h="16838" w:code="5"/>
      <w:pgMar w:top="1417" w:right="1134" w:bottom="1134" w:left="1701" w:header="709" w:footer="709" w:gutter="0"/>
      <w:pgNumType w:start="16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017" w:rsidRDefault="00F42017" w:rsidP="00F42017">
      <w:r>
        <w:separator/>
      </w:r>
    </w:p>
  </w:endnote>
  <w:endnote w:type="continuationSeparator" w:id="0">
    <w:p w:rsidR="00F42017" w:rsidRDefault="00F42017" w:rsidP="00F4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017" w:rsidRPr="00F00D3C" w:rsidRDefault="00F420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017" w:rsidRDefault="00F42017" w:rsidP="00F42017">
      <w:r>
        <w:separator/>
      </w:r>
    </w:p>
  </w:footnote>
  <w:footnote w:type="continuationSeparator" w:id="0">
    <w:p w:rsidR="00F42017" w:rsidRDefault="00F42017" w:rsidP="00F42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B79E4"/>
    <w:rsid w:val="000315E1"/>
    <w:rsid w:val="00151570"/>
    <w:rsid w:val="00171021"/>
    <w:rsid w:val="001C1E6C"/>
    <w:rsid w:val="00246EB5"/>
    <w:rsid w:val="004152FE"/>
    <w:rsid w:val="004C5DB7"/>
    <w:rsid w:val="004D7005"/>
    <w:rsid w:val="004E499B"/>
    <w:rsid w:val="00524AFB"/>
    <w:rsid w:val="00562D26"/>
    <w:rsid w:val="00587F5D"/>
    <w:rsid w:val="005B574E"/>
    <w:rsid w:val="005F4C24"/>
    <w:rsid w:val="006261FD"/>
    <w:rsid w:val="00763C6D"/>
    <w:rsid w:val="00773C9C"/>
    <w:rsid w:val="007809E8"/>
    <w:rsid w:val="007B0734"/>
    <w:rsid w:val="007C3100"/>
    <w:rsid w:val="007E40AE"/>
    <w:rsid w:val="009517CB"/>
    <w:rsid w:val="009F5FFC"/>
    <w:rsid w:val="00A70307"/>
    <w:rsid w:val="00A91F07"/>
    <w:rsid w:val="00B85D90"/>
    <w:rsid w:val="00BF3FF4"/>
    <w:rsid w:val="00C7383E"/>
    <w:rsid w:val="00CC2BE3"/>
    <w:rsid w:val="00CF2BC6"/>
    <w:rsid w:val="00D2424B"/>
    <w:rsid w:val="00D57E2E"/>
    <w:rsid w:val="00D85345"/>
    <w:rsid w:val="00E1678A"/>
    <w:rsid w:val="00E64F87"/>
    <w:rsid w:val="00E84999"/>
    <w:rsid w:val="00EB79E4"/>
    <w:rsid w:val="00EC2568"/>
    <w:rsid w:val="00F00D3C"/>
    <w:rsid w:val="00F42017"/>
    <w:rsid w:val="00F479D2"/>
    <w:rsid w:val="00F641CE"/>
    <w:rsid w:val="00F6730F"/>
    <w:rsid w:val="00F84DA0"/>
    <w:rsid w:val="00F86A8B"/>
    <w:rsid w:val="00FA0325"/>
    <w:rsid w:val="00FA11A0"/>
    <w:rsid w:val="00FE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C664960-F2B7-487C-8C2D-5A795201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FF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F3FF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F3FF4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F3FF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F3FF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F3FF4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F3FF4"/>
    <w:pPr>
      <w:ind w:firstLine="1680"/>
      <w:jc w:val="both"/>
    </w:pPr>
  </w:style>
  <w:style w:type="paragraph" w:styleId="Textoindependiente">
    <w:name w:val="Body Text"/>
    <w:basedOn w:val="Normal"/>
    <w:semiHidden/>
    <w:rsid w:val="00BF3FF4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420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201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420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2017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27</cp:revision>
  <cp:lastPrinted>2017-10-04T15:19:00Z</cp:lastPrinted>
  <dcterms:created xsi:type="dcterms:W3CDTF">2017-05-11T14:10:00Z</dcterms:created>
  <dcterms:modified xsi:type="dcterms:W3CDTF">2018-07-06T13:34:00Z</dcterms:modified>
</cp:coreProperties>
</file>