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C18" w:rsidRPr="00A50C18" w:rsidRDefault="00A50C18" w:rsidP="00A50C18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</w:rPr>
        <w:t>Yerba Buena, 18 de Julio de 2002</w:t>
      </w:r>
    </w:p>
    <w:p w:rsidR="00A50C18" w:rsidRPr="00A50C18" w:rsidRDefault="00A50C18" w:rsidP="00A50C18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A50C18">
        <w:rPr>
          <w:rFonts w:ascii="Book Antiqua" w:hAnsi="Book Antiqua"/>
          <w:b/>
          <w:sz w:val="24"/>
        </w:rPr>
        <w:t>ORDENANZA Nº 1245</w:t>
      </w:r>
    </w:p>
    <w:p w:rsidR="00A50C18" w:rsidRPr="00A50C18" w:rsidRDefault="00A50C18" w:rsidP="00A50C18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50C18">
        <w:rPr>
          <w:rFonts w:ascii="Book Antiqua" w:hAnsi="Book Antiqua"/>
          <w:b/>
          <w:sz w:val="24"/>
        </w:rPr>
        <w:t>VISTO:</w:t>
      </w:r>
    </w:p>
    <w:p w:rsidR="007B32C8" w:rsidRPr="00A50C18" w:rsidRDefault="00A50C18" w:rsidP="00A50C18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AA5297" w:rsidRPr="00A50C18">
        <w:rPr>
          <w:rFonts w:ascii="Book Antiqua" w:hAnsi="Book Antiqua"/>
          <w:sz w:val="24"/>
        </w:rPr>
        <w:t>La</w:t>
      </w:r>
      <w:r w:rsidR="007B32C8" w:rsidRPr="00A50C18">
        <w:rPr>
          <w:rFonts w:ascii="Book Antiqua" w:hAnsi="Book Antiqua"/>
          <w:sz w:val="24"/>
        </w:rPr>
        <w:t>s tareas de reconversión de las instalaciones del Alumbrado Público de esta ciudad</w:t>
      </w:r>
      <w:r>
        <w:rPr>
          <w:rFonts w:ascii="Book Antiqua" w:hAnsi="Book Antiqua"/>
          <w:sz w:val="24"/>
        </w:rPr>
        <w:t xml:space="preserve">, </w:t>
      </w:r>
      <w:r w:rsidR="007B32C8" w:rsidRPr="00A50C18">
        <w:rPr>
          <w:rFonts w:ascii="Book Antiqua" w:hAnsi="Book Antiqua"/>
          <w:sz w:val="24"/>
        </w:rPr>
        <w:t>a las cuales se halla abocada esta Municipalidad</w:t>
      </w:r>
      <w:r>
        <w:rPr>
          <w:rFonts w:ascii="Book Antiqua" w:hAnsi="Book Antiqua"/>
          <w:sz w:val="24"/>
        </w:rPr>
        <w:t xml:space="preserve">, </w:t>
      </w:r>
      <w:r w:rsidR="007B32C8" w:rsidRPr="00A50C18">
        <w:rPr>
          <w:rFonts w:ascii="Book Antiqua" w:hAnsi="Book Antiqua"/>
          <w:sz w:val="24"/>
        </w:rPr>
        <w:t>a través de las áreas competentes</w:t>
      </w:r>
      <w:r>
        <w:rPr>
          <w:rFonts w:ascii="Book Antiqua" w:hAnsi="Book Antiqua"/>
          <w:sz w:val="24"/>
        </w:rPr>
        <w:t xml:space="preserve">; </w:t>
      </w:r>
      <w:r w:rsidR="007B32C8" w:rsidRPr="00A50C18">
        <w:rPr>
          <w:rFonts w:ascii="Book Antiqua" w:hAnsi="Book Antiqua"/>
          <w:sz w:val="24"/>
        </w:rPr>
        <w:t>y</w:t>
      </w:r>
    </w:p>
    <w:p w:rsidR="00A50C18" w:rsidRPr="00A50C18" w:rsidRDefault="00A50C18" w:rsidP="00A50C18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A50C18">
        <w:rPr>
          <w:rFonts w:ascii="Book Antiqua" w:hAnsi="Book Antiqua"/>
          <w:b/>
          <w:sz w:val="24"/>
        </w:rPr>
        <w:t>CONSIDERANDO:</w:t>
      </w:r>
    </w:p>
    <w:p w:rsidR="00FD5345" w:rsidRPr="00A50C18" w:rsidRDefault="00A50C18" w:rsidP="00A50C18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7B32C8" w:rsidRPr="00A50C18">
        <w:rPr>
          <w:rFonts w:ascii="Book Antiqua" w:hAnsi="Book Antiqua"/>
          <w:sz w:val="24"/>
        </w:rPr>
        <w:t>Que las referidas tareas son llevadas a cabo para lograr principalmente los siguientes objetivos</w:t>
      </w:r>
      <w:r>
        <w:rPr>
          <w:rFonts w:ascii="Book Antiqua" w:hAnsi="Book Antiqua"/>
          <w:sz w:val="24"/>
        </w:rPr>
        <w:t xml:space="preserve">: </w:t>
      </w:r>
      <w:r w:rsidR="007B32C8" w:rsidRPr="00A50C18">
        <w:rPr>
          <w:rFonts w:ascii="Book Antiqua" w:hAnsi="Book Antiqua"/>
          <w:sz w:val="24"/>
        </w:rPr>
        <w:t>I</w:t>
      </w:r>
      <w:r>
        <w:rPr>
          <w:rFonts w:ascii="Book Antiqua" w:hAnsi="Book Antiqua"/>
          <w:sz w:val="24"/>
        </w:rPr>
        <w:t xml:space="preserve">) </w:t>
      </w:r>
      <w:r w:rsidR="00FD5345" w:rsidRPr="00A50C18">
        <w:rPr>
          <w:rFonts w:ascii="Book Antiqua" w:hAnsi="Book Antiqua"/>
          <w:sz w:val="24"/>
        </w:rPr>
        <w:t xml:space="preserve"> </w:t>
      </w:r>
      <w:r w:rsidR="007B32C8" w:rsidRPr="00A50C18">
        <w:rPr>
          <w:rFonts w:ascii="Book Antiqua" w:hAnsi="Book Antiqua"/>
          <w:sz w:val="24"/>
        </w:rPr>
        <w:t>Mejorar los niveles de iluminación</w:t>
      </w:r>
      <w:r>
        <w:rPr>
          <w:rFonts w:ascii="Book Antiqua" w:hAnsi="Book Antiqua"/>
          <w:sz w:val="24"/>
        </w:rPr>
        <w:t xml:space="preserve">; </w:t>
      </w:r>
      <w:r w:rsidR="007B32C8" w:rsidRPr="00A50C18">
        <w:rPr>
          <w:rFonts w:ascii="Book Antiqua" w:hAnsi="Book Antiqua"/>
          <w:sz w:val="24"/>
        </w:rPr>
        <w:t>II</w:t>
      </w:r>
      <w:r>
        <w:rPr>
          <w:rFonts w:ascii="Book Antiqua" w:hAnsi="Book Antiqua"/>
          <w:sz w:val="24"/>
        </w:rPr>
        <w:t xml:space="preserve">) </w:t>
      </w:r>
      <w:r w:rsidR="00FD5345" w:rsidRPr="00A50C18">
        <w:rPr>
          <w:rFonts w:ascii="Book Antiqua" w:hAnsi="Book Antiqua"/>
          <w:sz w:val="24"/>
        </w:rPr>
        <w:t xml:space="preserve"> </w:t>
      </w:r>
      <w:r w:rsidR="007B32C8" w:rsidRPr="00A50C18">
        <w:rPr>
          <w:rFonts w:ascii="Book Antiqua" w:hAnsi="Book Antiqua"/>
          <w:sz w:val="24"/>
        </w:rPr>
        <w:t>Optimizar el desarrollo de las actividades en la vía pública bajo iluminación artificial III</w:t>
      </w:r>
      <w:r>
        <w:rPr>
          <w:rFonts w:ascii="Book Antiqua" w:hAnsi="Book Antiqua"/>
          <w:sz w:val="24"/>
        </w:rPr>
        <w:t xml:space="preserve">) </w:t>
      </w:r>
      <w:r w:rsidR="00FD5345" w:rsidRPr="00A50C18">
        <w:rPr>
          <w:rFonts w:ascii="Book Antiqua" w:hAnsi="Book Antiqua"/>
          <w:sz w:val="24"/>
        </w:rPr>
        <w:t xml:space="preserve"> </w:t>
      </w:r>
      <w:r w:rsidR="007B32C8" w:rsidRPr="00A50C18">
        <w:rPr>
          <w:rFonts w:ascii="Book Antiqua" w:hAnsi="Book Antiqua"/>
          <w:sz w:val="24"/>
        </w:rPr>
        <w:t>Brindar seguridad al tránsito de peatones y vehículos IV</w:t>
      </w:r>
      <w:r>
        <w:rPr>
          <w:rFonts w:ascii="Book Antiqua" w:hAnsi="Book Antiqua"/>
          <w:sz w:val="24"/>
        </w:rPr>
        <w:t xml:space="preserve">) </w:t>
      </w:r>
      <w:r w:rsidR="00FD5345" w:rsidRPr="00A50C18">
        <w:rPr>
          <w:rFonts w:ascii="Book Antiqua" w:hAnsi="Book Antiqua"/>
          <w:sz w:val="24"/>
        </w:rPr>
        <w:t xml:space="preserve"> </w:t>
      </w:r>
      <w:r w:rsidR="007B32C8" w:rsidRPr="00A50C18">
        <w:rPr>
          <w:rFonts w:ascii="Book Antiqua" w:hAnsi="Book Antiqua"/>
          <w:sz w:val="24"/>
        </w:rPr>
        <w:t>Reducir el derroche de energía y los costos de reposición y mantenimiento de las instalaciones de dicho alumbrado</w:t>
      </w:r>
      <w:r>
        <w:rPr>
          <w:rFonts w:ascii="Book Antiqua" w:hAnsi="Book Antiqua"/>
          <w:sz w:val="24"/>
        </w:rPr>
        <w:t xml:space="preserve">; </w:t>
      </w:r>
    </w:p>
    <w:p w:rsidR="00FD5345" w:rsidRPr="00A50C18" w:rsidRDefault="00DC5703" w:rsidP="00A50C18">
      <w:pPr>
        <w:keepNext/>
        <w:spacing w:after="180" w:line="240" w:lineRule="auto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</w:rPr>
        <w:t>Que por Actuación N</w:t>
      </w:r>
      <w:r w:rsidR="00A50C18">
        <w:rPr>
          <w:rFonts w:ascii="Book Antiqua" w:hAnsi="Book Antiqua"/>
          <w:sz w:val="24"/>
        </w:rPr>
        <w:t xml:space="preserve">º </w:t>
      </w:r>
      <w:r w:rsidRPr="00A50C18">
        <w:rPr>
          <w:rFonts w:ascii="Book Antiqua" w:hAnsi="Book Antiqua"/>
          <w:sz w:val="24"/>
        </w:rPr>
        <w:t>2</w:t>
      </w:r>
      <w:r w:rsidR="00A50C18">
        <w:rPr>
          <w:rFonts w:ascii="Book Antiqua" w:hAnsi="Book Antiqua"/>
          <w:sz w:val="24"/>
        </w:rPr>
        <w:t xml:space="preserve">. </w:t>
      </w:r>
      <w:r w:rsidRPr="00A50C18">
        <w:rPr>
          <w:rFonts w:ascii="Book Antiqua" w:hAnsi="Book Antiqua"/>
          <w:sz w:val="24"/>
        </w:rPr>
        <w:t>322/02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el Sr</w:t>
      </w:r>
      <w:r w:rsidR="00A50C18">
        <w:rPr>
          <w:rFonts w:ascii="Book Antiqua" w:hAnsi="Book Antiqua"/>
          <w:sz w:val="24"/>
        </w:rPr>
        <w:t xml:space="preserve">. </w:t>
      </w:r>
      <w:r w:rsidRPr="00A50C18">
        <w:rPr>
          <w:rFonts w:ascii="Book Antiqua" w:hAnsi="Book Antiqua"/>
          <w:sz w:val="24"/>
        </w:rPr>
        <w:t>Secretario de Gobierno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Obras y Servicios Públicos de esta Municipalidad presenta una propuesta para reglamentar la Instalación de Artefactos y Luminarias del Alumbrado Público en esta ciudad</w:t>
      </w:r>
      <w:r w:rsidR="00A50C18">
        <w:rPr>
          <w:rFonts w:ascii="Book Antiqua" w:hAnsi="Book Antiqua"/>
          <w:sz w:val="24"/>
        </w:rPr>
        <w:t xml:space="preserve">; </w:t>
      </w:r>
    </w:p>
    <w:p w:rsidR="00FD5345" w:rsidRPr="00A50C18" w:rsidRDefault="007B32C8" w:rsidP="00A50C18">
      <w:pPr>
        <w:keepNext/>
        <w:spacing w:after="180" w:line="240" w:lineRule="auto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</w:rPr>
        <w:t>Que dicha propuesta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cuenta con dictamen favorable de la Dirección de Asuntos Jurídicos</w:t>
      </w:r>
      <w:r w:rsidR="00A50C18">
        <w:rPr>
          <w:rFonts w:ascii="Book Antiqua" w:hAnsi="Book Antiqua"/>
          <w:sz w:val="24"/>
        </w:rPr>
        <w:t xml:space="preserve">; </w:t>
      </w:r>
    </w:p>
    <w:p w:rsidR="00FD5345" w:rsidRPr="00A50C18" w:rsidRDefault="007B32C8" w:rsidP="00A50C18">
      <w:pPr>
        <w:keepNext/>
        <w:spacing w:after="180" w:line="240" w:lineRule="auto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</w:rPr>
        <w:t>Que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además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han tomado intervención el Sr</w:t>
      </w:r>
      <w:r w:rsidR="00A50C18">
        <w:rPr>
          <w:rFonts w:ascii="Book Antiqua" w:hAnsi="Book Antiqua"/>
          <w:sz w:val="24"/>
        </w:rPr>
        <w:t xml:space="preserve">. </w:t>
      </w:r>
      <w:r w:rsidRPr="00A50C18">
        <w:rPr>
          <w:rFonts w:ascii="Book Antiqua" w:hAnsi="Book Antiqua"/>
          <w:sz w:val="24"/>
        </w:rPr>
        <w:t>Presidente del Honorable Tribunal Municipal de Faltas y el Sr</w:t>
      </w:r>
      <w:r w:rsidR="00A50C18">
        <w:rPr>
          <w:rFonts w:ascii="Book Antiqua" w:hAnsi="Book Antiqua"/>
          <w:sz w:val="24"/>
        </w:rPr>
        <w:t xml:space="preserve">. </w:t>
      </w:r>
      <w:r w:rsidRPr="00A50C18">
        <w:rPr>
          <w:rFonts w:ascii="Book Antiqua" w:hAnsi="Book Antiqua"/>
          <w:sz w:val="24"/>
        </w:rPr>
        <w:t>Secretario de Hacienda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quienes se expidieron en forma favorable</w:t>
      </w:r>
      <w:r w:rsidR="00A50C18">
        <w:rPr>
          <w:rFonts w:ascii="Book Antiqua" w:hAnsi="Book Antiqua"/>
          <w:sz w:val="24"/>
        </w:rPr>
        <w:t xml:space="preserve">; </w:t>
      </w:r>
    </w:p>
    <w:p w:rsidR="00FD5345" w:rsidRPr="00A50C18" w:rsidRDefault="007B32C8" w:rsidP="00A50C18">
      <w:pPr>
        <w:keepNext/>
        <w:spacing w:after="180" w:line="240" w:lineRule="auto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</w:rPr>
        <w:t>Por ello y en uso de las facultades que le confiere el Decreto N</w:t>
      </w:r>
      <w:r w:rsidR="00A50C18">
        <w:rPr>
          <w:rFonts w:ascii="Book Antiqua" w:hAnsi="Book Antiqua"/>
          <w:sz w:val="24"/>
        </w:rPr>
        <w:t xml:space="preserve">º </w:t>
      </w:r>
      <w:r w:rsidRPr="00A50C18">
        <w:rPr>
          <w:rFonts w:ascii="Book Antiqua" w:hAnsi="Book Antiqua"/>
          <w:sz w:val="24"/>
        </w:rPr>
        <w:t>822/1 de fecha 19 de mayo de 2000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emitido por el Poder Ejecutivo Provincial</w:t>
      </w:r>
      <w:r w:rsidR="00A50C18">
        <w:rPr>
          <w:rFonts w:ascii="Book Antiqua" w:hAnsi="Book Antiqua"/>
          <w:sz w:val="24"/>
        </w:rPr>
        <w:t xml:space="preserve">, </w:t>
      </w:r>
    </w:p>
    <w:p w:rsidR="00A50C18" w:rsidRPr="00A50C18" w:rsidRDefault="00A50C18" w:rsidP="00A50C1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A50C18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FD5345" w:rsidRPr="00A50C18" w:rsidRDefault="00A50C18" w:rsidP="00A50C18">
      <w:pPr>
        <w:keepNext/>
        <w:spacing w:after="180" w:line="240" w:lineRule="auto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7B32C8" w:rsidRPr="00A50C18">
        <w:rPr>
          <w:rFonts w:ascii="Book Antiqua" w:hAnsi="Book Antiqua"/>
          <w:sz w:val="24"/>
        </w:rPr>
        <w:t>ESTABLECESE el siguiente REGLAMENTO PARA LA INSTALACION DE ARTEFACTOS Y LUMINARIAS DEL ALUMBRADO PUBLICO</w:t>
      </w:r>
      <w:r>
        <w:rPr>
          <w:rFonts w:ascii="Book Antiqua" w:hAnsi="Book Antiqua"/>
          <w:sz w:val="24"/>
        </w:rPr>
        <w:t xml:space="preserve">, </w:t>
      </w:r>
      <w:r w:rsidR="007B32C8" w:rsidRPr="00A50C18">
        <w:rPr>
          <w:rFonts w:ascii="Book Antiqua" w:hAnsi="Book Antiqua"/>
          <w:sz w:val="24"/>
        </w:rPr>
        <w:t>que regirá en este Municipio</w:t>
      </w:r>
      <w:r>
        <w:rPr>
          <w:rFonts w:ascii="Book Antiqua" w:hAnsi="Book Antiqua"/>
          <w:sz w:val="24"/>
        </w:rPr>
        <w:t xml:space="preserve">. </w:t>
      </w:r>
    </w:p>
    <w:p w:rsidR="00FD5345" w:rsidRPr="00A50C18" w:rsidRDefault="007B32C8" w:rsidP="00A50C18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</w:rPr>
        <w:t>Todo elemento vinculado a la iluminación pública que se encuentre dentro del espacio municipal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es decir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entre las dos líneas de edificación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se considera perteneciente al municipio</w:t>
      </w:r>
      <w:r w:rsidR="00A50C18">
        <w:rPr>
          <w:rFonts w:ascii="Book Antiqua" w:hAnsi="Book Antiqua"/>
          <w:sz w:val="24"/>
        </w:rPr>
        <w:t xml:space="preserve">. </w:t>
      </w:r>
    </w:p>
    <w:p w:rsidR="00FD5345" w:rsidRPr="00A50C18" w:rsidRDefault="007B32C8" w:rsidP="00A50C18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</w:rPr>
        <w:t xml:space="preserve">Los artefactos de iluminación correspondientes </w:t>
      </w:r>
      <w:r w:rsidR="00E219A6" w:rsidRPr="00A50C18">
        <w:rPr>
          <w:rFonts w:ascii="Book Antiqua" w:hAnsi="Book Antiqua"/>
          <w:sz w:val="24"/>
        </w:rPr>
        <w:t>al Alumbrado Público se colocarán con su brazo de sujeción en forma perpendicular a la línea de edificación y sobre la mano de la calle por la que se halla emplazado el denominado “cable piloto” del Alumbrado Público</w:t>
      </w:r>
      <w:r w:rsidR="00A50C18">
        <w:rPr>
          <w:rFonts w:ascii="Book Antiqua" w:hAnsi="Book Antiqua"/>
          <w:sz w:val="24"/>
        </w:rPr>
        <w:t xml:space="preserve">. </w:t>
      </w:r>
    </w:p>
    <w:p w:rsidR="00FD5345" w:rsidRPr="00A50C18" w:rsidRDefault="00E219A6" w:rsidP="00A50C18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</w:rPr>
        <w:t>Los equipos y/o luminarias se instalarán a una distancia no menor de 30</w:t>
      </w:r>
      <w:r w:rsidR="00FD5345" w:rsidRPr="00A50C18">
        <w:rPr>
          <w:rFonts w:ascii="Book Antiqua" w:hAnsi="Book Antiqua"/>
          <w:sz w:val="24"/>
        </w:rPr>
        <w:t xml:space="preserve"> </w:t>
      </w:r>
      <w:r w:rsidR="00A50C18">
        <w:rPr>
          <w:rFonts w:ascii="Book Antiqua" w:hAnsi="Book Antiqua"/>
          <w:sz w:val="24"/>
        </w:rPr>
        <w:t xml:space="preserve"> (</w:t>
      </w:r>
      <w:r w:rsidRPr="00A50C18">
        <w:rPr>
          <w:rFonts w:ascii="Book Antiqua" w:hAnsi="Book Antiqua"/>
          <w:sz w:val="24"/>
        </w:rPr>
        <w:t>treinta</w:t>
      </w:r>
      <w:r w:rsidR="00A50C18">
        <w:rPr>
          <w:rFonts w:ascii="Book Antiqua" w:hAnsi="Book Antiqua"/>
          <w:sz w:val="24"/>
        </w:rPr>
        <w:t xml:space="preserve">) </w:t>
      </w:r>
      <w:r w:rsidR="00FD5345" w:rsidRPr="00A50C18">
        <w:rPr>
          <w:rFonts w:ascii="Book Antiqua" w:hAnsi="Book Antiqua"/>
          <w:sz w:val="24"/>
        </w:rPr>
        <w:t xml:space="preserve"> </w:t>
      </w:r>
      <w:r w:rsidRPr="00A50C18">
        <w:rPr>
          <w:rFonts w:ascii="Book Antiqua" w:hAnsi="Book Antiqua"/>
          <w:sz w:val="24"/>
        </w:rPr>
        <w:t>metros de una de otra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ubicadas en forma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equidistante entre ellas</w:t>
      </w:r>
      <w:r w:rsidR="00A50C18">
        <w:rPr>
          <w:rFonts w:ascii="Book Antiqua" w:hAnsi="Book Antiqua"/>
          <w:sz w:val="24"/>
        </w:rPr>
        <w:t xml:space="preserve">. </w:t>
      </w:r>
    </w:p>
    <w:p w:rsidR="00A50C18" w:rsidRPr="00A50C18" w:rsidRDefault="00E219A6" w:rsidP="00A50C18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</w:rPr>
        <w:t>Se tiende a reemplazar las luminarias existentes</w:t>
      </w:r>
      <w:r w:rsidR="00FD5345" w:rsidRPr="00A50C18">
        <w:rPr>
          <w:rFonts w:ascii="Book Antiqua" w:hAnsi="Book Antiqua"/>
          <w:sz w:val="24"/>
        </w:rPr>
        <w:t xml:space="preserve"> </w:t>
      </w:r>
      <w:r w:rsidR="00A50C18">
        <w:rPr>
          <w:rFonts w:ascii="Book Antiqua" w:hAnsi="Book Antiqua"/>
          <w:sz w:val="24"/>
        </w:rPr>
        <w:t xml:space="preserve"> (</w:t>
      </w:r>
      <w:r w:rsidRPr="00A50C18">
        <w:rPr>
          <w:rFonts w:ascii="Book Antiqua" w:hAnsi="Book Antiqua"/>
          <w:sz w:val="24"/>
        </w:rPr>
        <w:t>incandescentes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mezcladoras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etc</w:t>
      </w:r>
      <w:r w:rsidR="00A50C18">
        <w:rPr>
          <w:rFonts w:ascii="Book Antiqua" w:hAnsi="Book Antiqua"/>
          <w:sz w:val="24"/>
        </w:rPr>
        <w:t xml:space="preserve">.)  </w:t>
      </w:r>
      <w:r w:rsidR="00FD5345" w:rsidRPr="00A50C18">
        <w:rPr>
          <w:rFonts w:ascii="Book Antiqua" w:hAnsi="Book Antiqua"/>
          <w:sz w:val="24"/>
        </w:rPr>
        <w:t xml:space="preserve"> </w:t>
      </w:r>
      <w:r w:rsidRPr="00A50C18">
        <w:rPr>
          <w:rFonts w:ascii="Book Antiqua" w:hAnsi="Book Antiqua"/>
          <w:sz w:val="24"/>
        </w:rPr>
        <w:t xml:space="preserve">por elementos tecnológicamente más aptos y que brinden una </w:t>
      </w:r>
      <w:r w:rsidRPr="00A50C18">
        <w:rPr>
          <w:rFonts w:ascii="Book Antiqua" w:hAnsi="Book Antiqua"/>
          <w:sz w:val="24"/>
        </w:rPr>
        <w:lastRenderedPageBreak/>
        <w:t>mejor prestación lumínica con menor consumo por lo que se instalarán preferentemente</w:t>
      </w:r>
      <w:r w:rsidR="00A50C18">
        <w:rPr>
          <w:rFonts w:ascii="Book Antiqua" w:hAnsi="Book Antiqua"/>
          <w:sz w:val="24"/>
        </w:rPr>
        <w:t xml:space="preserve">: </w:t>
      </w:r>
    </w:p>
    <w:p w:rsidR="00FD5345" w:rsidRPr="00A50C18" w:rsidRDefault="00E219A6" w:rsidP="00A50C18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</w:rPr>
        <w:t>Luminarias de Vapor de Sodio de Alta Presión de 150W de potencia</w:t>
      </w:r>
      <w:r w:rsidR="00A50C18">
        <w:rPr>
          <w:rFonts w:ascii="Book Antiqua" w:hAnsi="Book Antiqua"/>
          <w:sz w:val="24"/>
        </w:rPr>
        <w:t xml:space="preserve">. </w:t>
      </w:r>
    </w:p>
    <w:p w:rsidR="00FD5345" w:rsidRPr="00A50C18" w:rsidRDefault="00E219A6" w:rsidP="00A50C18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</w:rPr>
        <w:t>Hasta que se termine la reconversión del Alumbrado Público podrán usarse lámparas mezcladoras de 250W de potencia</w:t>
      </w:r>
      <w:r w:rsidR="00A50C18">
        <w:rPr>
          <w:rFonts w:ascii="Book Antiqua" w:hAnsi="Book Antiqua"/>
          <w:sz w:val="24"/>
        </w:rPr>
        <w:t xml:space="preserve">. </w:t>
      </w:r>
    </w:p>
    <w:p w:rsidR="00FD5345" w:rsidRPr="00A50C18" w:rsidRDefault="00E219A6" w:rsidP="00A50C18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</w:rPr>
        <w:t>Todo otro tipo de lámparas se irá retirando paulatinamente</w:t>
      </w:r>
      <w:r w:rsidR="00A50C18">
        <w:rPr>
          <w:rFonts w:ascii="Book Antiqua" w:hAnsi="Book Antiqua"/>
          <w:sz w:val="24"/>
        </w:rPr>
        <w:t xml:space="preserve">. </w:t>
      </w:r>
    </w:p>
    <w:p w:rsidR="00FD5345" w:rsidRPr="00A50C18" w:rsidRDefault="00E219A6" w:rsidP="00A50C18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</w:rPr>
        <w:t>Todo equipo o artefacto lumínico que se encuentre fuera de estas normas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indebidamente instalado por particulares y conectado al cable piloto del Alumbrado Público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será retirado por personal de la Sección Alumbrado Público de la Municipalidad de Yerba Buena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conforme lo establecido en el Artículo 44 del Código de Faltas</w:t>
      </w:r>
      <w:r w:rsidR="00FD5345" w:rsidRPr="00A50C18">
        <w:rPr>
          <w:rFonts w:ascii="Book Antiqua" w:hAnsi="Book Antiqua"/>
          <w:sz w:val="24"/>
        </w:rPr>
        <w:t xml:space="preserve"> </w:t>
      </w:r>
      <w:r w:rsidR="00A50C18">
        <w:rPr>
          <w:rFonts w:ascii="Book Antiqua" w:hAnsi="Book Antiqua"/>
          <w:sz w:val="24"/>
        </w:rPr>
        <w:t xml:space="preserve"> (</w:t>
      </w:r>
      <w:r w:rsidRPr="00A50C18">
        <w:rPr>
          <w:rFonts w:ascii="Book Antiqua" w:hAnsi="Book Antiqua"/>
          <w:sz w:val="24"/>
        </w:rPr>
        <w:t>Ord</w:t>
      </w:r>
      <w:r w:rsidR="00A50C18">
        <w:rPr>
          <w:rFonts w:ascii="Book Antiqua" w:hAnsi="Book Antiqua"/>
          <w:sz w:val="24"/>
        </w:rPr>
        <w:t xml:space="preserve">. </w:t>
      </w:r>
      <w:r w:rsidRPr="00A50C18">
        <w:rPr>
          <w:rFonts w:ascii="Book Antiqua" w:hAnsi="Book Antiqua"/>
          <w:sz w:val="24"/>
        </w:rPr>
        <w:t>399/90</w:t>
      </w:r>
      <w:r w:rsidR="00A50C18">
        <w:rPr>
          <w:rFonts w:ascii="Book Antiqua" w:hAnsi="Book Antiqua"/>
          <w:sz w:val="24"/>
        </w:rPr>
        <w:t xml:space="preserve">) </w:t>
      </w:r>
    </w:p>
    <w:p w:rsidR="00A50C18" w:rsidRPr="00A50C18" w:rsidRDefault="00A50C18" w:rsidP="00A50C18">
      <w:pPr>
        <w:keepNext/>
        <w:spacing w:after="180" w:line="240" w:lineRule="auto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E219A6" w:rsidRPr="00A50C18">
        <w:rPr>
          <w:rFonts w:ascii="Book Antiqua" w:hAnsi="Book Antiqua"/>
          <w:sz w:val="24"/>
        </w:rPr>
        <w:t>MODIFICASE la Ordenanza N</w:t>
      </w:r>
      <w:r>
        <w:rPr>
          <w:rFonts w:ascii="Book Antiqua" w:hAnsi="Book Antiqua"/>
          <w:sz w:val="24"/>
        </w:rPr>
        <w:t xml:space="preserve">º </w:t>
      </w:r>
      <w:r w:rsidR="00E219A6" w:rsidRPr="00A50C18">
        <w:rPr>
          <w:rFonts w:ascii="Book Antiqua" w:hAnsi="Book Antiqua"/>
          <w:sz w:val="24"/>
        </w:rPr>
        <w:t>399/90</w:t>
      </w:r>
      <w:r w:rsidR="00FD5345" w:rsidRPr="00A50C18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E219A6" w:rsidRPr="00A50C18">
        <w:rPr>
          <w:rFonts w:ascii="Book Antiqua" w:hAnsi="Book Antiqua"/>
          <w:sz w:val="24"/>
        </w:rPr>
        <w:t>Código de Faltas</w:t>
      </w:r>
      <w:r>
        <w:rPr>
          <w:rFonts w:ascii="Book Antiqua" w:hAnsi="Book Antiqua"/>
          <w:sz w:val="24"/>
        </w:rPr>
        <w:t xml:space="preserve">) </w:t>
      </w:r>
      <w:r w:rsidR="00FD5345" w:rsidRPr="00A50C18">
        <w:rPr>
          <w:rFonts w:ascii="Book Antiqua" w:hAnsi="Book Antiqua"/>
          <w:sz w:val="24"/>
        </w:rPr>
        <w:t xml:space="preserve"> </w:t>
      </w:r>
      <w:r w:rsidR="00E219A6" w:rsidRPr="00A50C18">
        <w:rPr>
          <w:rFonts w:ascii="Book Antiqua" w:hAnsi="Book Antiqua"/>
          <w:sz w:val="24"/>
        </w:rPr>
        <w:t>en su Artículo 115</w:t>
      </w:r>
      <w:r>
        <w:rPr>
          <w:rFonts w:ascii="Book Antiqua" w:hAnsi="Book Antiqua"/>
          <w:sz w:val="24"/>
        </w:rPr>
        <w:t xml:space="preserve">, </w:t>
      </w:r>
      <w:r w:rsidR="00E219A6" w:rsidRPr="00A50C18">
        <w:rPr>
          <w:rFonts w:ascii="Book Antiqua" w:hAnsi="Book Antiqua"/>
          <w:sz w:val="24"/>
        </w:rPr>
        <w:t>el que quedará redactado de la siguiente manera</w:t>
      </w:r>
      <w:r>
        <w:rPr>
          <w:rFonts w:ascii="Book Antiqua" w:hAnsi="Book Antiqua"/>
          <w:sz w:val="24"/>
        </w:rPr>
        <w:t xml:space="preserve">: </w:t>
      </w:r>
    </w:p>
    <w:p w:rsidR="00FD5345" w:rsidRPr="00A50C18" w:rsidRDefault="00DC5703" w:rsidP="00A50C18">
      <w:pPr>
        <w:keepNext/>
        <w:spacing w:after="180" w:line="240" w:lineRule="auto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</w:rPr>
        <w:t>“El que causare la alteración de la vía pública de modo contrario a la seguridad de vehículos y peatones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la clausurare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ocupare u omitiere los resguardos exigidos para preservar la seguridad de las personas o los bienes aunque sea de modo transitorio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será sancionado con multa de $100 a $1</w:t>
      </w:r>
      <w:r w:rsidR="00A50C18">
        <w:rPr>
          <w:rFonts w:ascii="Book Antiqua" w:hAnsi="Book Antiqua"/>
          <w:sz w:val="24"/>
        </w:rPr>
        <w:t xml:space="preserve">. </w:t>
      </w:r>
      <w:r w:rsidRPr="00A50C18">
        <w:rPr>
          <w:rFonts w:ascii="Book Antiqua" w:hAnsi="Book Antiqua"/>
          <w:sz w:val="24"/>
        </w:rPr>
        <w:t xml:space="preserve">000 </w:t>
      </w:r>
      <w:r w:rsidR="00A50C18">
        <w:rPr>
          <w:rFonts w:ascii="Book Antiqua" w:hAnsi="Book Antiqua"/>
          <w:sz w:val="24"/>
        </w:rPr>
        <w:t xml:space="preserve"> (</w:t>
      </w:r>
      <w:r w:rsidRPr="00A50C18">
        <w:rPr>
          <w:rFonts w:ascii="Book Antiqua" w:hAnsi="Book Antiqua"/>
          <w:sz w:val="24"/>
        </w:rPr>
        <w:t>pesos cien a pesos un mil</w:t>
      </w:r>
      <w:r w:rsidR="00A50C18">
        <w:rPr>
          <w:rFonts w:ascii="Book Antiqua" w:hAnsi="Book Antiqua"/>
          <w:sz w:val="24"/>
        </w:rPr>
        <w:t xml:space="preserve">) </w:t>
      </w:r>
    </w:p>
    <w:p w:rsidR="00FD5345" w:rsidRPr="00A50C18" w:rsidRDefault="00DC5703" w:rsidP="00A50C18">
      <w:pPr>
        <w:keepNext/>
        <w:spacing w:after="180" w:line="240" w:lineRule="auto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</w:rPr>
        <w:t>Todo elemento que se encuentre dentro del espacio municipal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es decir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entre dos líneas de edificación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en violación a las reglamentaciones y normativas vigentes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será secuestrado por el/los agentes municipales intervinientes en la verificación de la falta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conforme lo dispuesto en el Artículo 44 del Código de Faltas</w:t>
      </w:r>
      <w:r w:rsidR="00A50C18">
        <w:rPr>
          <w:rFonts w:ascii="Book Antiqua" w:hAnsi="Book Antiqua"/>
          <w:sz w:val="24"/>
        </w:rPr>
        <w:t xml:space="preserve">. </w:t>
      </w:r>
      <w:r w:rsidRPr="00A50C18">
        <w:rPr>
          <w:rFonts w:ascii="Book Antiqua" w:hAnsi="Book Antiqua"/>
          <w:sz w:val="24"/>
        </w:rPr>
        <w:t>Cuando se trate de secuestro de equipos o artefactos lumínicos que se encuentran en violación a lo dispuesto en el Reglamento para la Instalación de Artefactos y Luminarias del Alumbrado Público se procederá a sancionar al infractor con multa de $300 a $2</w:t>
      </w:r>
      <w:r w:rsidR="00A50C18">
        <w:rPr>
          <w:rFonts w:ascii="Book Antiqua" w:hAnsi="Book Antiqua"/>
          <w:sz w:val="24"/>
        </w:rPr>
        <w:t xml:space="preserve">. </w:t>
      </w:r>
      <w:r w:rsidRPr="00A50C18">
        <w:rPr>
          <w:rFonts w:ascii="Book Antiqua" w:hAnsi="Book Antiqua"/>
          <w:sz w:val="24"/>
        </w:rPr>
        <w:t xml:space="preserve">000 </w:t>
      </w:r>
      <w:r w:rsidR="00A50C18">
        <w:rPr>
          <w:rFonts w:ascii="Book Antiqua" w:hAnsi="Book Antiqua"/>
          <w:sz w:val="24"/>
        </w:rPr>
        <w:t xml:space="preserve"> (</w:t>
      </w:r>
      <w:r w:rsidRPr="00A50C18">
        <w:rPr>
          <w:rFonts w:ascii="Book Antiqua" w:hAnsi="Book Antiqua"/>
          <w:sz w:val="24"/>
        </w:rPr>
        <w:t>pesos trescientos a pesos dos mil</w:t>
      </w:r>
      <w:r w:rsidR="00A50C18">
        <w:rPr>
          <w:rFonts w:ascii="Book Antiqua" w:hAnsi="Book Antiqua"/>
          <w:sz w:val="24"/>
        </w:rPr>
        <w:t xml:space="preserve">) </w:t>
      </w:r>
      <w:r w:rsidRPr="00A50C18">
        <w:rPr>
          <w:rFonts w:ascii="Book Antiqua" w:hAnsi="Book Antiqua"/>
          <w:sz w:val="24"/>
        </w:rPr>
        <w:t xml:space="preserve"> y se radicará la correspondiente denuncia penal</w:t>
      </w:r>
      <w:r w:rsidR="00A50C18">
        <w:rPr>
          <w:rFonts w:ascii="Book Antiqua" w:hAnsi="Book Antiqua"/>
          <w:sz w:val="24"/>
        </w:rPr>
        <w:t xml:space="preserve">. </w:t>
      </w:r>
    </w:p>
    <w:p w:rsidR="00FD5345" w:rsidRPr="00A50C18" w:rsidRDefault="00DC5703" w:rsidP="00A50C18">
      <w:pPr>
        <w:keepNext/>
        <w:spacing w:after="180" w:line="240" w:lineRule="auto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</w:rPr>
        <w:t>El que no reparare la vía pública en el plazo establecido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 xml:space="preserve">o en el término de 10 </w:t>
      </w:r>
      <w:r w:rsidR="00A50C18">
        <w:rPr>
          <w:rFonts w:ascii="Book Antiqua" w:hAnsi="Book Antiqua"/>
          <w:sz w:val="24"/>
        </w:rPr>
        <w:t xml:space="preserve"> (</w:t>
      </w:r>
      <w:r w:rsidRPr="00A50C18">
        <w:rPr>
          <w:rFonts w:ascii="Book Antiqua" w:hAnsi="Book Antiqua"/>
          <w:sz w:val="24"/>
        </w:rPr>
        <w:t>diez</w:t>
      </w:r>
      <w:r w:rsidR="00A50C18">
        <w:rPr>
          <w:rFonts w:ascii="Book Antiqua" w:hAnsi="Book Antiqua"/>
          <w:sz w:val="24"/>
        </w:rPr>
        <w:t xml:space="preserve">) </w:t>
      </w:r>
      <w:r w:rsidRPr="00A50C18">
        <w:rPr>
          <w:rFonts w:ascii="Book Antiqua" w:hAnsi="Book Antiqua"/>
          <w:sz w:val="24"/>
        </w:rPr>
        <w:t xml:space="preserve"> días una vez finalizada la obra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será sancionado con multa de $150 a $1</w:t>
      </w:r>
      <w:r w:rsidR="00A50C18">
        <w:rPr>
          <w:rFonts w:ascii="Book Antiqua" w:hAnsi="Book Antiqua"/>
          <w:sz w:val="24"/>
        </w:rPr>
        <w:t xml:space="preserve">. </w:t>
      </w:r>
      <w:r w:rsidRPr="00A50C18">
        <w:rPr>
          <w:rFonts w:ascii="Book Antiqua" w:hAnsi="Book Antiqua"/>
          <w:sz w:val="24"/>
        </w:rPr>
        <w:t xml:space="preserve">500 </w:t>
      </w:r>
      <w:r w:rsidR="00A50C18">
        <w:rPr>
          <w:rFonts w:ascii="Book Antiqua" w:hAnsi="Book Antiqua"/>
          <w:sz w:val="24"/>
        </w:rPr>
        <w:t xml:space="preserve"> (</w:t>
      </w:r>
      <w:r w:rsidRPr="00A50C18">
        <w:rPr>
          <w:rFonts w:ascii="Book Antiqua" w:hAnsi="Book Antiqua"/>
          <w:sz w:val="24"/>
        </w:rPr>
        <w:t>pesos ciento cincuenta a pesos un mil quinientos</w:t>
      </w:r>
      <w:r w:rsidR="00A50C18">
        <w:rPr>
          <w:rFonts w:ascii="Book Antiqua" w:hAnsi="Book Antiqua"/>
          <w:sz w:val="24"/>
        </w:rPr>
        <w:t xml:space="preserve">) </w:t>
      </w:r>
    </w:p>
    <w:p w:rsidR="00FD5345" w:rsidRPr="00A50C18" w:rsidRDefault="00DC5703" w:rsidP="00A50C18">
      <w:pPr>
        <w:keepNext/>
        <w:spacing w:after="180" w:line="240" w:lineRule="auto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</w:rPr>
        <w:t xml:space="preserve">Si la demora en efectuar la reparación excediere los 30 </w:t>
      </w:r>
      <w:r w:rsidR="00A50C18">
        <w:rPr>
          <w:rFonts w:ascii="Book Antiqua" w:hAnsi="Book Antiqua"/>
          <w:sz w:val="24"/>
        </w:rPr>
        <w:t xml:space="preserve"> (</w:t>
      </w:r>
      <w:r w:rsidRPr="00A50C18">
        <w:rPr>
          <w:rFonts w:ascii="Book Antiqua" w:hAnsi="Book Antiqua"/>
          <w:sz w:val="24"/>
        </w:rPr>
        <w:t>treinta</w:t>
      </w:r>
      <w:r w:rsidR="00A50C18">
        <w:rPr>
          <w:rFonts w:ascii="Book Antiqua" w:hAnsi="Book Antiqua"/>
          <w:sz w:val="24"/>
        </w:rPr>
        <w:t xml:space="preserve">) </w:t>
      </w:r>
      <w:r w:rsidRPr="00A50C18">
        <w:rPr>
          <w:rFonts w:ascii="Book Antiqua" w:hAnsi="Book Antiqua"/>
          <w:sz w:val="24"/>
        </w:rPr>
        <w:t xml:space="preserve"> días del plazo en que se debió realizar</w:t>
      </w:r>
      <w:r w:rsidR="00A50C18">
        <w:rPr>
          <w:rFonts w:ascii="Book Antiqua" w:hAnsi="Book Antiqua"/>
          <w:sz w:val="24"/>
        </w:rPr>
        <w:t xml:space="preserve">, </w:t>
      </w:r>
      <w:r w:rsidRPr="00A50C18">
        <w:rPr>
          <w:rFonts w:ascii="Book Antiqua" w:hAnsi="Book Antiqua"/>
          <w:sz w:val="24"/>
        </w:rPr>
        <w:t>la multa podrá incrementarse desde $300 a $3</w:t>
      </w:r>
      <w:r w:rsidR="00A50C18">
        <w:rPr>
          <w:rFonts w:ascii="Book Antiqua" w:hAnsi="Book Antiqua"/>
          <w:sz w:val="24"/>
        </w:rPr>
        <w:t xml:space="preserve">. </w:t>
      </w:r>
      <w:r w:rsidRPr="00A50C18">
        <w:rPr>
          <w:rFonts w:ascii="Book Antiqua" w:hAnsi="Book Antiqua"/>
          <w:sz w:val="24"/>
        </w:rPr>
        <w:t xml:space="preserve">000 </w:t>
      </w:r>
      <w:r w:rsidR="00A50C18">
        <w:rPr>
          <w:rFonts w:ascii="Book Antiqua" w:hAnsi="Book Antiqua"/>
          <w:sz w:val="24"/>
        </w:rPr>
        <w:t xml:space="preserve"> (</w:t>
      </w:r>
      <w:r w:rsidRPr="00A50C18">
        <w:rPr>
          <w:rFonts w:ascii="Book Antiqua" w:hAnsi="Book Antiqua"/>
          <w:sz w:val="24"/>
        </w:rPr>
        <w:t>pesos trescientos a pesos tres mil</w:t>
      </w:r>
      <w:r w:rsidR="00A50C18">
        <w:rPr>
          <w:rFonts w:ascii="Book Antiqua" w:hAnsi="Book Antiqua"/>
          <w:sz w:val="24"/>
        </w:rPr>
        <w:t xml:space="preserve">) </w:t>
      </w:r>
    </w:p>
    <w:p w:rsidR="006F2884" w:rsidRPr="00A50C18" w:rsidRDefault="00A50C18" w:rsidP="00A50C18">
      <w:pPr>
        <w:keepNext/>
        <w:spacing w:after="180" w:line="240" w:lineRule="auto"/>
        <w:rPr>
          <w:rFonts w:ascii="Book Antiqua" w:hAnsi="Book Antiqua"/>
          <w:sz w:val="24"/>
        </w:rPr>
      </w:pPr>
      <w:r w:rsidRPr="00A50C18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A50C18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A50C18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A50C18" w:rsidSect="00A50C18">
      <w:footerReference w:type="default" r:id="rId7"/>
      <w:pgSz w:w="11906" w:h="16838"/>
      <w:pgMar w:top="1417" w:right="1134" w:bottom="1134" w:left="1701" w:header="709" w:footer="709" w:gutter="0"/>
      <w:pgNumType w:start="11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2A59" w:rsidRDefault="007A2A59" w:rsidP="007A2A59">
      <w:pPr>
        <w:spacing w:after="0" w:line="240" w:lineRule="auto"/>
      </w:pPr>
      <w:r>
        <w:separator/>
      </w:r>
    </w:p>
  </w:endnote>
  <w:endnote w:type="continuationSeparator" w:id="0">
    <w:p w:rsidR="007A2A59" w:rsidRDefault="007A2A59" w:rsidP="007A2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2A59" w:rsidRPr="0056782C" w:rsidRDefault="007A2A5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2A59" w:rsidRDefault="007A2A59" w:rsidP="007A2A59">
      <w:pPr>
        <w:spacing w:after="0" w:line="240" w:lineRule="auto"/>
      </w:pPr>
      <w:r>
        <w:separator/>
      </w:r>
    </w:p>
  </w:footnote>
  <w:footnote w:type="continuationSeparator" w:id="0">
    <w:p w:rsidR="007A2A59" w:rsidRDefault="007A2A59" w:rsidP="007A2A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A539E"/>
    <w:multiLevelType w:val="hybridMultilevel"/>
    <w:tmpl w:val="263AC5C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54E46"/>
    <w:multiLevelType w:val="hybridMultilevel"/>
    <w:tmpl w:val="23AE34E8"/>
    <w:lvl w:ilvl="0" w:tplc="5532D4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C92E8A"/>
    <w:multiLevelType w:val="hybridMultilevel"/>
    <w:tmpl w:val="E7FC4A86"/>
    <w:lvl w:ilvl="0" w:tplc="5532D4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DB4E4D"/>
    <w:multiLevelType w:val="hybridMultilevel"/>
    <w:tmpl w:val="8DD4A55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D158F7"/>
    <w:multiLevelType w:val="hybridMultilevel"/>
    <w:tmpl w:val="72A82F26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720" w:hanging="360"/>
      </w:pPr>
    </w:lvl>
    <w:lvl w:ilvl="2" w:tplc="2C0A001B" w:tentative="1">
      <w:start w:val="1"/>
      <w:numFmt w:val="lowerRoman"/>
      <w:lvlText w:val="%3."/>
      <w:lvlJc w:val="right"/>
      <w:pPr>
        <w:ind w:left="1440" w:hanging="180"/>
      </w:pPr>
    </w:lvl>
    <w:lvl w:ilvl="3" w:tplc="2C0A000F" w:tentative="1">
      <w:start w:val="1"/>
      <w:numFmt w:val="decimal"/>
      <w:lvlText w:val="%4."/>
      <w:lvlJc w:val="left"/>
      <w:pPr>
        <w:ind w:left="2160" w:hanging="360"/>
      </w:pPr>
    </w:lvl>
    <w:lvl w:ilvl="4" w:tplc="2C0A0019" w:tentative="1">
      <w:start w:val="1"/>
      <w:numFmt w:val="lowerLetter"/>
      <w:lvlText w:val="%5."/>
      <w:lvlJc w:val="left"/>
      <w:pPr>
        <w:ind w:left="2880" w:hanging="360"/>
      </w:pPr>
    </w:lvl>
    <w:lvl w:ilvl="5" w:tplc="2C0A001B" w:tentative="1">
      <w:start w:val="1"/>
      <w:numFmt w:val="lowerRoman"/>
      <w:lvlText w:val="%6."/>
      <w:lvlJc w:val="right"/>
      <w:pPr>
        <w:ind w:left="3600" w:hanging="180"/>
      </w:pPr>
    </w:lvl>
    <w:lvl w:ilvl="6" w:tplc="2C0A000F" w:tentative="1">
      <w:start w:val="1"/>
      <w:numFmt w:val="decimal"/>
      <w:lvlText w:val="%7."/>
      <w:lvlJc w:val="left"/>
      <w:pPr>
        <w:ind w:left="4320" w:hanging="360"/>
      </w:pPr>
    </w:lvl>
    <w:lvl w:ilvl="7" w:tplc="2C0A0019" w:tentative="1">
      <w:start w:val="1"/>
      <w:numFmt w:val="lowerLetter"/>
      <w:lvlText w:val="%8."/>
      <w:lvlJc w:val="left"/>
      <w:pPr>
        <w:ind w:left="5040" w:hanging="360"/>
      </w:pPr>
    </w:lvl>
    <w:lvl w:ilvl="8" w:tplc="2C0A001B" w:tentative="1">
      <w:start w:val="1"/>
      <w:numFmt w:val="lowerRoman"/>
      <w:lvlText w:val="%9."/>
      <w:lvlJc w:val="right"/>
      <w:pPr>
        <w:ind w:left="576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A5297"/>
    <w:rsid w:val="00016911"/>
    <w:rsid w:val="000776C1"/>
    <w:rsid w:val="0008764E"/>
    <w:rsid w:val="000A44AA"/>
    <w:rsid w:val="000D6F58"/>
    <w:rsid w:val="00133AD2"/>
    <w:rsid w:val="001511BD"/>
    <w:rsid w:val="00222916"/>
    <w:rsid w:val="002D575E"/>
    <w:rsid w:val="0031735B"/>
    <w:rsid w:val="003A4278"/>
    <w:rsid w:val="003E657F"/>
    <w:rsid w:val="00401FAB"/>
    <w:rsid w:val="00442220"/>
    <w:rsid w:val="004902CE"/>
    <w:rsid w:val="004A433F"/>
    <w:rsid w:val="0056782C"/>
    <w:rsid w:val="005952EA"/>
    <w:rsid w:val="005C06CA"/>
    <w:rsid w:val="005D6B1C"/>
    <w:rsid w:val="005D7FD0"/>
    <w:rsid w:val="00627B3B"/>
    <w:rsid w:val="0063223C"/>
    <w:rsid w:val="006844D3"/>
    <w:rsid w:val="00691259"/>
    <w:rsid w:val="006F2884"/>
    <w:rsid w:val="00725215"/>
    <w:rsid w:val="00727D36"/>
    <w:rsid w:val="00731263"/>
    <w:rsid w:val="00732708"/>
    <w:rsid w:val="007A2A59"/>
    <w:rsid w:val="007B32C8"/>
    <w:rsid w:val="007B73E1"/>
    <w:rsid w:val="007C7A6F"/>
    <w:rsid w:val="007E6ABD"/>
    <w:rsid w:val="007F1AB9"/>
    <w:rsid w:val="00836AA1"/>
    <w:rsid w:val="008406E2"/>
    <w:rsid w:val="0087522E"/>
    <w:rsid w:val="00886D6C"/>
    <w:rsid w:val="008F1CA4"/>
    <w:rsid w:val="00910455"/>
    <w:rsid w:val="009803D6"/>
    <w:rsid w:val="00984A61"/>
    <w:rsid w:val="009C13F7"/>
    <w:rsid w:val="009D3C8B"/>
    <w:rsid w:val="009F3C9F"/>
    <w:rsid w:val="00A50C18"/>
    <w:rsid w:val="00A703B2"/>
    <w:rsid w:val="00A75215"/>
    <w:rsid w:val="00AA5297"/>
    <w:rsid w:val="00AE3230"/>
    <w:rsid w:val="00AF2B9B"/>
    <w:rsid w:val="00B33BAF"/>
    <w:rsid w:val="00B609A2"/>
    <w:rsid w:val="00B923D8"/>
    <w:rsid w:val="00BB2ED4"/>
    <w:rsid w:val="00BC3FC3"/>
    <w:rsid w:val="00C049C7"/>
    <w:rsid w:val="00C04D7E"/>
    <w:rsid w:val="00C20A1D"/>
    <w:rsid w:val="00CB29EE"/>
    <w:rsid w:val="00CE1123"/>
    <w:rsid w:val="00D621D7"/>
    <w:rsid w:val="00D713DE"/>
    <w:rsid w:val="00D904DC"/>
    <w:rsid w:val="00DB5A80"/>
    <w:rsid w:val="00DC5703"/>
    <w:rsid w:val="00E219A6"/>
    <w:rsid w:val="00E34AE4"/>
    <w:rsid w:val="00E47BB3"/>
    <w:rsid w:val="00E7049E"/>
    <w:rsid w:val="00E87504"/>
    <w:rsid w:val="00EB0E05"/>
    <w:rsid w:val="00EC3553"/>
    <w:rsid w:val="00FD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1DE5A95-4086-44C5-8F31-606E65A74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7B32C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A2A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A2A5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7A2A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A2A5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</TotalTime>
  <Pages>2</Pages>
  <Words>699</Words>
  <Characters>3849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27</cp:revision>
  <cp:lastPrinted>2017-10-04T15:16:00Z</cp:lastPrinted>
  <dcterms:created xsi:type="dcterms:W3CDTF">2017-03-10T21:41:00Z</dcterms:created>
  <dcterms:modified xsi:type="dcterms:W3CDTF">2018-07-06T13:05:00Z</dcterms:modified>
</cp:coreProperties>
</file>