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3C4" w:rsidRPr="00FF73C4" w:rsidRDefault="00FF73C4" w:rsidP="00FF73C4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F73C4">
        <w:rPr>
          <w:rFonts w:ascii="Book Antiqua" w:hAnsi="Book Antiqua"/>
          <w:bCs/>
        </w:rPr>
        <w:t>Yerba Buena, 17 de Julio de 2009</w:t>
      </w:r>
    </w:p>
    <w:p w:rsidR="00FF73C4" w:rsidRPr="00FF73C4" w:rsidRDefault="00FF73C4" w:rsidP="00FF73C4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FF73C4">
        <w:rPr>
          <w:rFonts w:ascii="Book Antiqua" w:hAnsi="Book Antiqua"/>
          <w:b/>
          <w:bCs/>
        </w:rPr>
        <w:t>ORDENANZA Nº 1702</w:t>
      </w:r>
    </w:p>
    <w:p w:rsidR="00FF73C4" w:rsidRPr="00FF73C4" w:rsidRDefault="00FF73C4" w:rsidP="00FF73C4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F73C4">
        <w:rPr>
          <w:rFonts w:ascii="Book Antiqua" w:hAnsi="Book Antiqua"/>
          <w:b/>
          <w:bCs/>
        </w:rPr>
        <w:t>VISTO:</w:t>
      </w:r>
    </w:p>
    <w:p w:rsidR="00CD700F" w:rsidRPr="00FF73C4" w:rsidRDefault="00FF73C4" w:rsidP="00FF73C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A77BA" w:rsidRPr="00FF73C4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1A77BA" w:rsidRPr="00FF73C4">
        <w:rPr>
          <w:rFonts w:ascii="Book Antiqua" w:hAnsi="Book Antiqua"/>
        </w:rPr>
        <w:t>1694</w:t>
      </w:r>
      <w:r>
        <w:rPr>
          <w:rFonts w:ascii="Book Antiqua" w:hAnsi="Book Antiqua"/>
        </w:rPr>
        <w:t xml:space="preserve">, </w:t>
      </w:r>
      <w:r w:rsidR="001A77BA" w:rsidRPr="00FF73C4">
        <w:rPr>
          <w:rFonts w:ascii="Book Antiqua" w:hAnsi="Book Antiqua"/>
        </w:rPr>
        <w:t>la cual declara que las obras a ejecutarse con fondos no reintegrables provenientes de la Subsecretaría de Coordinación de Obras Públicas Federal de la Secretaría de Obras Públicas del Ministerio de Planificación Federal</w:t>
      </w:r>
      <w:r>
        <w:rPr>
          <w:rFonts w:ascii="Book Antiqua" w:hAnsi="Book Antiqua"/>
        </w:rPr>
        <w:t xml:space="preserve">, </w:t>
      </w:r>
      <w:r w:rsidR="001A77BA" w:rsidRPr="00FF73C4">
        <w:rPr>
          <w:rFonts w:ascii="Book Antiqua" w:hAnsi="Book Antiqua"/>
        </w:rPr>
        <w:t>revisten el carácter de urgentes e imprescindibles</w:t>
      </w:r>
      <w:r>
        <w:rPr>
          <w:rFonts w:ascii="Book Antiqua" w:hAnsi="Book Antiqua"/>
        </w:rPr>
        <w:t xml:space="preserve">; </w:t>
      </w:r>
      <w:r w:rsidR="001A77BA" w:rsidRPr="00FF73C4">
        <w:rPr>
          <w:rFonts w:ascii="Book Antiqua" w:hAnsi="Book Antiqua"/>
        </w:rPr>
        <w:t>y</w:t>
      </w:r>
    </w:p>
    <w:p w:rsidR="00FF73C4" w:rsidRPr="00FF73C4" w:rsidRDefault="00FF73C4" w:rsidP="00FF73C4">
      <w:pPr>
        <w:keepNext/>
        <w:spacing w:before="240" w:after="60"/>
        <w:rPr>
          <w:rFonts w:ascii="Book Antiqua" w:hAnsi="Book Antiqua"/>
          <w:b/>
        </w:rPr>
      </w:pPr>
      <w:r w:rsidRPr="00FF73C4">
        <w:rPr>
          <w:rFonts w:ascii="Book Antiqua" w:hAnsi="Book Antiqua"/>
          <w:b/>
        </w:rPr>
        <w:t>CONSIDERANDO:</w:t>
      </w:r>
    </w:p>
    <w:p w:rsidR="003936E3" w:rsidRPr="00FF73C4" w:rsidRDefault="00FF73C4" w:rsidP="00FF73C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75548" w:rsidRPr="00FF73C4">
        <w:rPr>
          <w:rFonts w:ascii="Book Antiqua" w:hAnsi="Book Antiqua"/>
        </w:rPr>
        <w:t>Que además en su Artículo Primero faculta al Departamento Ejecutivo Municipal a contratar en forma directa las Empresas que ejecutarán dichas obras</w:t>
      </w:r>
      <w:r>
        <w:rPr>
          <w:rFonts w:ascii="Book Antiqua" w:hAnsi="Book Antiqua"/>
        </w:rPr>
        <w:t xml:space="preserve">, </w:t>
      </w:r>
      <w:r w:rsidR="00575548" w:rsidRPr="00FF73C4">
        <w:rPr>
          <w:rFonts w:ascii="Book Antiqua" w:hAnsi="Book Antiqua"/>
        </w:rPr>
        <w:t>cuando el monto de la contratación no excede $300</w:t>
      </w:r>
      <w:r>
        <w:rPr>
          <w:rFonts w:ascii="Book Antiqua" w:hAnsi="Book Antiqua"/>
        </w:rPr>
        <w:t xml:space="preserve">. </w:t>
      </w:r>
      <w:r w:rsidR="00575548" w:rsidRPr="00FF73C4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, </w:t>
      </w:r>
      <w:r w:rsidR="00575548" w:rsidRPr="00FF73C4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; </w:t>
      </w:r>
      <w:r w:rsidR="00575548" w:rsidRPr="00FF73C4">
        <w:rPr>
          <w:rFonts w:ascii="Book Antiqua" w:hAnsi="Book Antiqua"/>
        </w:rPr>
        <w:t>detallando en sus incisos las obras en cuestión con especificación de los montos y longitud de cada una</w:t>
      </w:r>
      <w:r>
        <w:rPr>
          <w:rFonts w:ascii="Book Antiqua" w:hAnsi="Book Antiqua"/>
        </w:rPr>
        <w:t xml:space="preserve">; </w:t>
      </w:r>
    </w:p>
    <w:p w:rsidR="003936E3" w:rsidRPr="00FF73C4" w:rsidRDefault="001A77BA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t>Que conforme análisis pormenorizado efectuado por las áreas técnicas competentes del Departamento Ejecutivo Municipal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resulta necesario proceder a modificar las obras en cuestión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ello en atención a que además de todas las calles ya autorizadas por la citada Ordenanza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resulta posible –dentro del monto asignado para estas obras- ampliar el beneficio a otras arterias mejorando así otros sectores de la ciudad para beneplácito de nuestra comunidad</w:t>
      </w:r>
      <w:r w:rsidR="00FF73C4">
        <w:rPr>
          <w:rFonts w:ascii="Book Antiqua" w:hAnsi="Book Antiqua"/>
        </w:rPr>
        <w:t xml:space="preserve">; </w:t>
      </w:r>
    </w:p>
    <w:p w:rsidR="003936E3" w:rsidRPr="00FF73C4" w:rsidRDefault="00575548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t>Que los tramos</w:t>
      </w:r>
      <w:r w:rsidR="00FF73C4">
        <w:rPr>
          <w:rFonts w:ascii="Book Antiqua" w:hAnsi="Book Antiqua"/>
        </w:rPr>
        <w:t xml:space="preserve">: </w:t>
      </w:r>
      <w:r w:rsidRPr="00FF73C4">
        <w:rPr>
          <w:rFonts w:ascii="Book Antiqua" w:hAnsi="Book Antiqua"/>
        </w:rPr>
        <w:t>“Alfredo Guzmán desde Lamadrid hasta 351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00mts al Sur” y “Alfredo Guzmán desde Camino de Sirga hasta 193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00mts al Norte”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completarían los cordones cuneta de la calle Alfredo Guzmán desde Lamadrid hasta el Camino de Sirga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lo que daría fundamentalmente una mejor accesibilidad a la población circundante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a la comisaría que se encuentra en la intersección de calle Alfredo Guzmán y Camino de Sirga</w:t>
      </w:r>
      <w:r w:rsidR="00FF73C4">
        <w:rPr>
          <w:rFonts w:ascii="Book Antiqua" w:hAnsi="Book Antiqua"/>
        </w:rPr>
        <w:t xml:space="preserve">; </w:t>
      </w:r>
    </w:p>
    <w:p w:rsidR="003936E3" w:rsidRPr="00FF73C4" w:rsidRDefault="00575548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t>Que en cuanto a los tramos</w:t>
      </w:r>
      <w:r w:rsidR="00FF73C4">
        <w:rPr>
          <w:rFonts w:ascii="Book Antiqua" w:hAnsi="Book Antiqua"/>
        </w:rPr>
        <w:t xml:space="preserve">: </w:t>
      </w:r>
      <w:r w:rsidRPr="00FF73C4">
        <w:rPr>
          <w:rFonts w:ascii="Book Antiqua" w:hAnsi="Book Antiqua"/>
        </w:rPr>
        <w:t>“Brasil desde Lola Mora Oeste hasta 70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00mts al Este” y “Brasil desde Colombia hasta 402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00mts al oeste”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completarían la prolongación de los cordones cunetas ya existentes en esta arteria desde el oeste hasta calle Lola Mora Oeste</w:t>
      </w:r>
      <w:r w:rsidR="00FF73C4">
        <w:rPr>
          <w:rFonts w:ascii="Book Antiqua" w:hAnsi="Book Antiqua"/>
        </w:rPr>
        <w:t xml:space="preserve">; </w:t>
      </w:r>
      <w:r w:rsidRPr="00FF73C4">
        <w:rPr>
          <w:rFonts w:ascii="Book Antiqua" w:hAnsi="Book Antiqua"/>
        </w:rPr>
        <w:t>la prolongación de los cordones cunetas en esta calle facilitarían una vez que la S</w:t>
      </w:r>
      <w:r w:rsidR="00FF73C4">
        <w:rPr>
          <w:rFonts w:ascii="Book Antiqua" w:hAnsi="Book Antiqua"/>
        </w:rPr>
        <w:t xml:space="preserve">. </w:t>
      </w:r>
      <w:r w:rsidRPr="00FF73C4">
        <w:rPr>
          <w:rFonts w:ascii="Book Antiqua" w:hAnsi="Book Antiqua"/>
        </w:rPr>
        <w:t>A</w:t>
      </w:r>
      <w:r w:rsidR="00FF73C4">
        <w:rPr>
          <w:rFonts w:ascii="Book Antiqua" w:hAnsi="Book Antiqua"/>
        </w:rPr>
        <w:t xml:space="preserve">. </w:t>
      </w:r>
      <w:r w:rsidRPr="00FF73C4">
        <w:rPr>
          <w:rFonts w:ascii="Book Antiqua" w:hAnsi="Book Antiqua"/>
        </w:rPr>
        <w:t>T</w:t>
      </w:r>
      <w:r w:rsidR="00FF73C4">
        <w:rPr>
          <w:rFonts w:ascii="Book Antiqua" w:hAnsi="Book Antiqua"/>
        </w:rPr>
        <w:t xml:space="preserve">. </w:t>
      </w:r>
      <w:r w:rsidRPr="00FF73C4">
        <w:rPr>
          <w:rFonts w:ascii="Book Antiqua" w:hAnsi="Book Antiqua"/>
        </w:rPr>
        <w:t>coloque en su plan establecido para el año en curso la red secundaria de cloaca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la construcción de pavimento logrando una mejor transitabilidad en el sector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aliviando por ende el tránsito Oeste-Este de la Avenida Aconquija</w:t>
      </w:r>
      <w:r w:rsidR="00FF73C4">
        <w:rPr>
          <w:rFonts w:ascii="Book Antiqua" w:hAnsi="Book Antiqua"/>
        </w:rPr>
        <w:t xml:space="preserve">; </w:t>
      </w:r>
    </w:p>
    <w:p w:rsidR="003936E3" w:rsidRPr="00FF73C4" w:rsidRDefault="001A77BA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t>Que la obra en calle Valenzuela entre Plaza Redonda y Boulevard 9 de Julio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completará los cordones cuentas en el sector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completando los circuitos faltantes en el sentido Norte-Sur</w:t>
      </w:r>
      <w:r w:rsidR="00FF73C4">
        <w:rPr>
          <w:rFonts w:ascii="Book Antiqua" w:hAnsi="Book Antiqua"/>
        </w:rPr>
        <w:t xml:space="preserve">; </w:t>
      </w:r>
    </w:p>
    <w:p w:rsidR="003936E3" w:rsidRPr="00FF73C4" w:rsidRDefault="001A77BA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t>Que la ejecución de la obra en “Perímetro Plaza</w:t>
      </w:r>
      <w:r w:rsidR="00BD6B9C" w:rsidRPr="00FF73C4">
        <w:rPr>
          <w:rFonts w:ascii="Book Antiqua" w:hAnsi="Book Antiqua"/>
        </w:rPr>
        <w:t xml:space="preserve"> </w:t>
      </w:r>
      <w:r w:rsidRPr="00FF73C4">
        <w:rPr>
          <w:rFonts w:ascii="Book Antiqua" w:hAnsi="Book Antiqua"/>
        </w:rPr>
        <w:t>Redonda” posibilita el mejor aprovechamiento de la plaza al definir las escorrentías perimetrales de la misma y por contar el sector con cloacas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lo que además posibilita dotar a la brevedad de pavimento al citado paseo</w:t>
      </w:r>
      <w:r w:rsidR="00FF73C4">
        <w:rPr>
          <w:rFonts w:ascii="Book Antiqua" w:hAnsi="Book Antiqua"/>
        </w:rPr>
        <w:t xml:space="preserve">; </w:t>
      </w:r>
    </w:p>
    <w:p w:rsidR="003936E3" w:rsidRPr="00FF73C4" w:rsidRDefault="001A77BA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lastRenderedPageBreak/>
        <w:t>Que con relación a la calle Rossi entre Lamadrid y San Luis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esta obra completa una vía mas de acceso al Camino de Sirga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produciendo por consiguiente una mejor distribución del tráfico vehicular en el sector</w:t>
      </w:r>
      <w:r w:rsidR="00FF73C4">
        <w:rPr>
          <w:rFonts w:ascii="Book Antiqua" w:hAnsi="Book Antiqua"/>
        </w:rPr>
        <w:t xml:space="preserve">; </w:t>
      </w:r>
    </w:p>
    <w:p w:rsidR="003936E3" w:rsidRPr="00FF73C4" w:rsidRDefault="00575548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</w:rPr>
        <w:t>Que por último es del caso destacar que la presente modificación no altera el monto total asignado a este Municipio por la mencionada Subsecretaría de la Nación para financiar las obras que nos ocupan</w:t>
      </w:r>
      <w:r w:rsidR="00FF73C4">
        <w:rPr>
          <w:rFonts w:ascii="Book Antiqua" w:hAnsi="Book Antiqua"/>
        </w:rPr>
        <w:t xml:space="preserve">, </w:t>
      </w:r>
      <w:r w:rsidRPr="00FF73C4">
        <w:rPr>
          <w:rFonts w:ascii="Book Antiqua" w:hAnsi="Book Antiqua"/>
        </w:rPr>
        <w:t>el que asciende a $2</w:t>
      </w:r>
      <w:r w:rsidR="00FF73C4">
        <w:rPr>
          <w:rFonts w:ascii="Book Antiqua" w:hAnsi="Book Antiqua"/>
        </w:rPr>
        <w:t xml:space="preserve">. </w:t>
      </w:r>
      <w:r w:rsidRPr="00FF73C4">
        <w:rPr>
          <w:rFonts w:ascii="Book Antiqua" w:hAnsi="Book Antiqua"/>
        </w:rPr>
        <w:t>649</w:t>
      </w:r>
      <w:r w:rsidR="00FF73C4">
        <w:rPr>
          <w:rFonts w:ascii="Book Antiqua" w:hAnsi="Book Antiqua"/>
        </w:rPr>
        <w:t xml:space="preserve">. </w:t>
      </w:r>
      <w:r w:rsidRPr="00FF73C4">
        <w:rPr>
          <w:rFonts w:ascii="Book Antiqua" w:hAnsi="Book Antiqua"/>
        </w:rPr>
        <w:t xml:space="preserve">719 </w:t>
      </w:r>
      <w:r w:rsidR="00FF73C4">
        <w:rPr>
          <w:rFonts w:ascii="Book Antiqua" w:hAnsi="Book Antiqua"/>
        </w:rPr>
        <w:t xml:space="preserve"> (</w:t>
      </w:r>
      <w:r w:rsidRPr="00FF73C4">
        <w:rPr>
          <w:rFonts w:ascii="Book Antiqua" w:hAnsi="Book Antiqua"/>
        </w:rPr>
        <w:t>Pesos Dos Millones Seiscientos Cuarenta y Nueve Mil Setecientos Diecinueve</w:t>
      </w:r>
      <w:r w:rsidR="00FF73C4">
        <w:rPr>
          <w:rFonts w:ascii="Book Antiqua" w:hAnsi="Book Antiqua"/>
        </w:rPr>
        <w:t xml:space="preserve">) </w:t>
      </w:r>
    </w:p>
    <w:p w:rsidR="00BD6B9C" w:rsidRPr="00FF73C4" w:rsidRDefault="00FF73C4" w:rsidP="00FF73C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F73C4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F73C4" w:rsidRPr="00FF73C4" w:rsidRDefault="00FF73C4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A77BA" w:rsidRPr="00FF73C4">
        <w:rPr>
          <w:rFonts w:ascii="Book Antiqua" w:hAnsi="Book Antiqua"/>
          <w:bCs/>
        </w:rPr>
        <w:t xml:space="preserve">MODIFICANSE </w:t>
      </w:r>
      <w:r w:rsidR="001A77BA" w:rsidRPr="00FF73C4">
        <w:rPr>
          <w:rFonts w:ascii="Book Antiqua" w:hAnsi="Book Antiqua"/>
        </w:rPr>
        <w:t>los incisos a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b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f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g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i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j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k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l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y n</w:t>
      </w:r>
      <w:r>
        <w:rPr>
          <w:rFonts w:ascii="Book Antiqua" w:hAnsi="Book Antiqua"/>
        </w:rPr>
        <w:t xml:space="preserve">) </w:t>
      </w:r>
      <w:r w:rsidR="003936E3" w:rsidRPr="00FF73C4">
        <w:rPr>
          <w:rFonts w:ascii="Book Antiqua" w:hAnsi="Book Antiqua"/>
        </w:rPr>
        <w:t xml:space="preserve"> </w:t>
      </w:r>
      <w:r w:rsidR="001A77BA" w:rsidRPr="00FF73C4">
        <w:rPr>
          <w:rFonts w:ascii="Book Antiqua" w:hAnsi="Book Antiqua"/>
        </w:rPr>
        <w:t>del Artículo Primero de la Ordenanza N</w:t>
      </w:r>
      <w:r>
        <w:rPr>
          <w:rFonts w:ascii="Book Antiqua" w:hAnsi="Book Antiqua"/>
        </w:rPr>
        <w:t xml:space="preserve">º </w:t>
      </w:r>
      <w:r w:rsidR="001A77BA" w:rsidRPr="00FF73C4">
        <w:rPr>
          <w:rFonts w:ascii="Book Antiqua" w:hAnsi="Book Antiqua"/>
        </w:rPr>
        <w:t>1694</w:t>
      </w:r>
      <w:r>
        <w:rPr>
          <w:rFonts w:ascii="Book Antiqua" w:hAnsi="Book Antiqua"/>
        </w:rPr>
        <w:t xml:space="preserve">, </w:t>
      </w:r>
      <w:r w:rsidR="001A77BA" w:rsidRPr="00FF73C4">
        <w:rPr>
          <w:rFonts w:ascii="Book Antiqua" w:hAnsi="Book Antiqua"/>
        </w:rPr>
        <w:t>los que quedan redactados de la siguiente manera</w:t>
      </w:r>
      <w:r>
        <w:rPr>
          <w:rFonts w:ascii="Book Antiqua" w:hAnsi="Book Antiqua"/>
        </w:rPr>
        <w:t xml:space="preserve">: </w:t>
      </w:r>
    </w:p>
    <w:p w:rsidR="00CD700F" w:rsidRPr="00FF73C4" w:rsidRDefault="00CD700F" w:rsidP="00FF73C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0"/>
        <w:gridCol w:w="4800"/>
        <w:gridCol w:w="1560"/>
        <w:gridCol w:w="1710"/>
      </w:tblGrid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Inciso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Obra</w:t>
            </w:r>
          </w:p>
        </w:tc>
        <w:tc>
          <w:tcPr>
            <w:tcW w:w="156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Longitud</w:t>
            </w:r>
          </w:p>
        </w:tc>
        <w:tc>
          <w:tcPr>
            <w:tcW w:w="17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Monto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480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a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Universo entre Catamarca y San Luis y Valenzuela entre Plaza Redonda y Boulevard 9 de Julio”</w:t>
            </w:r>
          </w:p>
        </w:tc>
        <w:tc>
          <w:tcPr>
            <w:tcW w:w="156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907 ml</w:t>
            </w:r>
          </w:p>
        </w:tc>
        <w:tc>
          <w:tcPr>
            <w:tcW w:w="171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$ 172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330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b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 xml:space="preserve">“Cordón Cuneta en calles Romano entre La Paz y San Luis y Perímetro Plaza Redonda” 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1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546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$ 293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810</w:t>
            </w:r>
            <w:r w:rsidR="00FF73C4">
              <w:rPr>
                <w:rFonts w:ascii="Book Antiqua" w:hAnsi="Book Antiqua"/>
              </w:rPr>
              <w:t xml:space="preserve">, </w:t>
            </w:r>
            <w:r w:rsidRPr="00FF73C4">
              <w:rPr>
                <w:rFonts w:ascii="Book Antiqua" w:hAnsi="Book Antiqua"/>
              </w:rPr>
              <w:t>20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c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Clotilde Doñate entre Lamadrid y San Luis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1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190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$ 226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100</w:t>
            </w:r>
            <w:r w:rsidR="00FF73C4">
              <w:rPr>
                <w:rFonts w:ascii="Book Antiqua" w:hAnsi="Book Antiqua"/>
              </w:rPr>
              <w:t xml:space="preserve">, </w:t>
            </w:r>
            <w:r w:rsidRPr="00FF73C4">
              <w:rPr>
                <w:rFonts w:ascii="Book Antiqua" w:hAnsi="Book Antiqua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d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calles Andrés Villá entre Lamadrid y San Luis”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1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087</w:t>
            </w:r>
            <w:r w:rsidR="00FF73C4">
              <w:rPr>
                <w:rFonts w:ascii="Book Antiqua" w:hAnsi="Book Antiqua"/>
              </w:rPr>
              <w:t xml:space="preserve">, </w:t>
            </w:r>
            <w:r w:rsidRPr="00FF73C4">
              <w:rPr>
                <w:rFonts w:ascii="Book Antiqua" w:hAnsi="Book Antiqua"/>
              </w:rPr>
              <w:t>78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$ 206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530</w:t>
            </w:r>
            <w:r w:rsidR="00FF73C4">
              <w:rPr>
                <w:rFonts w:ascii="Book Antiqua" w:hAnsi="Book Antiqua"/>
              </w:rPr>
              <w:t xml:space="preserve">, </w:t>
            </w:r>
            <w:r w:rsidRPr="00FF73C4">
              <w:rPr>
                <w:rFonts w:ascii="Book Antiqua" w:hAnsi="Book Antiqua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e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Juan Heller entre Lamadrid y San Luis”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1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083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$ 205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770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f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Pasaje Usandivaras entre Alfredo Guzmán y Universo</w:t>
            </w:r>
            <w:r w:rsidR="00FF73C4">
              <w:rPr>
                <w:rFonts w:ascii="Book Antiqua" w:hAnsi="Book Antiqua"/>
                <w:bCs/>
              </w:rPr>
              <w:t xml:space="preserve">; </w:t>
            </w:r>
            <w:r w:rsidRPr="00FF73C4">
              <w:rPr>
                <w:rFonts w:ascii="Book Antiqua" w:hAnsi="Book Antiqua"/>
                <w:bCs/>
              </w:rPr>
              <w:t>y en Alfredo Guzmán desde Lamadrid hasta 351</w:t>
            </w:r>
            <w:r w:rsidR="00FF73C4">
              <w:rPr>
                <w:rFonts w:ascii="Book Antiqua" w:hAnsi="Book Antiqua"/>
                <w:bCs/>
              </w:rPr>
              <w:t xml:space="preserve">, </w:t>
            </w:r>
            <w:r w:rsidRPr="00FF73C4">
              <w:rPr>
                <w:rFonts w:ascii="Book Antiqua" w:hAnsi="Book Antiqua"/>
                <w:bCs/>
              </w:rPr>
              <w:t>00 ml al Sur”</w:t>
            </w:r>
          </w:p>
        </w:tc>
        <w:tc>
          <w:tcPr>
            <w:tcW w:w="156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1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068 ml</w:t>
            </w:r>
          </w:p>
        </w:tc>
        <w:tc>
          <w:tcPr>
            <w:tcW w:w="171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$ 202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920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g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La Paz entre Alfredo Guzmán y Romano”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730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52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$ 138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798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80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h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Santiago del Estero entre Juan Heller y Zavalía</w:t>
            </w:r>
            <w:r w:rsidR="00FF73C4">
              <w:rPr>
                <w:rFonts w:ascii="Book Antiqua" w:hAnsi="Book Antiqua"/>
                <w:bCs/>
              </w:rPr>
              <w:t xml:space="preserve">, </w:t>
            </w:r>
            <w:r w:rsidRPr="00FF73C4">
              <w:rPr>
                <w:rFonts w:ascii="Book Antiqua" w:hAnsi="Book Antiqua"/>
                <w:bCs/>
              </w:rPr>
              <w:t>Alfredo Guzmán desde Camino de Sirga hasta 193</w:t>
            </w:r>
            <w:r w:rsidR="00FF73C4">
              <w:rPr>
                <w:rFonts w:ascii="Book Antiqua" w:hAnsi="Book Antiqua"/>
                <w:bCs/>
              </w:rPr>
              <w:t xml:space="preserve">, </w:t>
            </w:r>
            <w:r w:rsidRPr="00FF73C4">
              <w:rPr>
                <w:rFonts w:ascii="Book Antiqua" w:hAnsi="Book Antiqua"/>
                <w:bCs/>
              </w:rPr>
              <w:lastRenderedPageBreak/>
              <w:t>00 ml al Norte y Brasil desde Lola Mora Oeste hasta 70</w:t>
            </w:r>
            <w:r w:rsidR="00FF73C4">
              <w:rPr>
                <w:rFonts w:ascii="Book Antiqua" w:hAnsi="Book Antiqua"/>
                <w:bCs/>
              </w:rPr>
              <w:t xml:space="preserve">, </w:t>
            </w:r>
            <w:r w:rsidRPr="00FF73C4">
              <w:rPr>
                <w:rFonts w:ascii="Book Antiqua" w:hAnsi="Book Antiqua"/>
                <w:bCs/>
              </w:rPr>
              <w:t>00 ml al Este”</w:t>
            </w:r>
          </w:p>
        </w:tc>
        <w:tc>
          <w:tcPr>
            <w:tcW w:w="156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1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042 ml</w:t>
            </w:r>
          </w:p>
        </w:tc>
        <w:tc>
          <w:tcPr>
            <w:tcW w:w="171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$ 197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980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lastRenderedPageBreak/>
              <w:t>i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calles Santiago del Estero entre Zavalía y Romano</w:t>
            </w:r>
            <w:r w:rsidR="00FF73C4">
              <w:rPr>
                <w:rFonts w:ascii="Book Antiqua" w:hAnsi="Book Antiqua"/>
                <w:bCs/>
              </w:rPr>
              <w:t xml:space="preserve">; </w:t>
            </w:r>
            <w:r w:rsidRPr="00FF73C4">
              <w:rPr>
                <w:rFonts w:ascii="Book Antiqua" w:hAnsi="Book Antiqua"/>
                <w:bCs/>
              </w:rPr>
              <w:t>y Brasil desde Colombia hasta 402</w:t>
            </w:r>
            <w:r w:rsidR="00FF73C4">
              <w:rPr>
                <w:rFonts w:ascii="Book Antiqua" w:hAnsi="Book Antiqua"/>
                <w:bCs/>
              </w:rPr>
              <w:t xml:space="preserve">, </w:t>
            </w:r>
            <w:r w:rsidRPr="00FF73C4">
              <w:rPr>
                <w:rFonts w:ascii="Book Antiqua" w:hAnsi="Book Antiqua"/>
                <w:bCs/>
              </w:rPr>
              <w:t>00 ml al oeste”</w:t>
            </w:r>
          </w:p>
        </w:tc>
        <w:tc>
          <w:tcPr>
            <w:tcW w:w="156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1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052 ml</w:t>
            </w:r>
          </w:p>
        </w:tc>
        <w:tc>
          <w:tcPr>
            <w:tcW w:w="171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$ 199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880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j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calles Santiago del Estero entre Romano y Clotilde Doñate y Rossi entre Lamadrid y San Luis”</w:t>
            </w:r>
          </w:p>
        </w:tc>
        <w:tc>
          <w:tcPr>
            <w:tcW w:w="156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1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487 ml</w:t>
            </w:r>
          </w:p>
        </w:tc>
        <w:tc>
          <w:tcPr>
            <w:tcW w:w="1710" w:type="dxa"/>
          </w:tcPr>
          <w:p w:rsidR="00BD6B9C" w:rsidRPr="00FF73C4" w:rsidRDefault="00BD6B9C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$ 282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530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k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Santiago del Estero entre Alfredo Guzmán y Universo”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351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$ 66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690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l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La Paz entre Zavalía y Valenzuela”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1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250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$ 237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500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m</w:t>
            </w:r>
            <w:r w:rsidR="00FF73C4">
              <w:rPr>
                <w:rFonts w:ascii="Book Antiqua" w:hAnsi="Book Antiqua"/>
              </w:rPr>
              <w:t xml:space="preserve">) </w:t>
            </w:r>
            <w:r w:rsidR="003936E3" w:rsidRPr="00FF73C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Córdoba entre Valenzuela y Juan Heller”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580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$ 110</w:t>
            </w:r>
            <w:r w:rsidR="00FF73C4">
              <w:rPr>
                <w:rFonts w:ascii="Book Antiqua" w:hAnsi="Book Antiqua"/>
                <w:lang w:val="en-US"/>
              </w:rPr>
              <w:t xml:space="preserve">. </w:t>
            </w:r>
            <w:r w:rsidRPr="00FF73C4">
              <w:rPr>
                <w:rFonts w:ascii="Book Antiqua" w:hAnsi="Book Antiqua"/>
                <w:lang w:val="en-US"/>
              </w:rPr>
              <w:t>200</w:t>
            </w:r>
            <w:r w:rsidR="00FF73C4">
              <w:rPr>
                <w:rFonts w:ascii="Book Antiqua" w:hAnsi="Book Antiqua"/>
                <w:lang w:val="en-US"/>
              </w:rPr>
              <w:t xml:space="preserve">, </w:t>
            </w:r>
            <w:r w:rsidRPr="00FF73C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CD700F" w:rsidRPr="00FF73C4">
        <w:tc>
          <w:tcPr>
            <w:tcW w:w="91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F73C4">
              <w:rPr>
                <w:rFonts w:ascii="Book Antiqua" w:hAnsi="Book Antiqua"/>
                <w:lang w:val="en-US"/>
              </w:rPr>
              <w:t>n</w:t>
            </w:r>
            <w:r w:rsidR="00FF73C4">
              <w:rPr>
                <w:rFonts w:ascii="Book Antiqua" w:hAnsi="Book Antiqua"/>
                <w:lang w:val="en-US"/>
              </w:rPr>
              <w:t xml:space="preserve">) </w:t>
            </w:r>
            <w:r w:rsidR="003936E3" w:rsidRPr="00FF73C4">
              <w:rPr>
                <w:rFonts w:ascii="Book Antiqua" w:hAnsi="Book Antiqua"/>
                <w:lang w:val="en-US"/>
              </w:rPr>
              <w:t xml:space="preserve"> </w:t>
            </w:r>
          </w:p>
        </w:tc>
        <w:tc>
          <w:tcPr>
            <w:tcW w:w="4800" w:type="dxa"/>
          </w:tcPr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F73C4">
              <w:rPr>
                <w:rFonts w:ascii="Book Antiqua" w:hAnsi="Book Antiqua"/>
                <w:bCs/>
              </w:rPr>
              <w:t>“Cordón Cuneta en calle Córdoba entre Juan Heller y Zavalía”</w:t>
            </w:r>
          </w:p>
        </w:tc>
        <w:tc>
          <w:tcPr>
            <w:tcW w:w="156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550 ml</w:t>
            </w:r>
          </w:p>
        </w:tc>
        <w:tc>
          <w:tcPr>
            <w:tcW w:w="1710" w:type="dxa"/>
          </w:tcPr>
          <w:p w:rsidR="00CD700F" w:rsidRPr="00FF73C4" w:rsidRDefault="00CD700F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CD700F" w:rsidRPr="00FF73C4" w:rsidRDefault="001A77BA" w:rsidP="00FF73C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F73C4">
              <w:rPr>
                <w:rFonts w:ascii="Book Antiqua" w:hAnsi="Book Antiqua"/>
              </w:rPr>
              <w:t>$ 104</w:t>
            </w:r>
            <w:r w:rsidR="00FF73C4">
              <w:rPr>
                <w:rFonts w:ascii="Book Antiqua" w:hAnsi="Book Antiqua"/>
              </w:rPr>
              <w:t xml:space="preserve">. </w:t>
            </w:r>
            <w:r w:rsidRPr="00FF73C4">
              <w:rPr>
                <w:rFonts w:ascii="Book Antiqua" w:hAnsi="Book Antiqua"/>
              </w:rPr>
              <w:t>500</w:t>
            </w:r>
            <w:r w:rsidR="00FF73C4">
              <w:rPr>
                <w:rFonts w:ascii="Book Antiqua" w:hAnsi="Book Antiqua"/>
              </w:rPr>
              <w:t xml:space="preserve">, </w:t>
            </w:r>
            <w:r w:rsidRPr="00FF73C4">
              <w:rPr>
                <w:rFonts w:ascii="Book Antiqua" w:hAnsi="Book Antiqua"/>
              </w:rPr>
              <w:t>00</w:t>
            </w:r>
          </w:p>
        </w:tc>
      </w:tr>
    </w:tbl>
    <w:p w:rsidR="00BD6B9C" w:rsidRPr="00FF73C4" w:rsidRDefault="00BD6B9C" w:rsidP="00FF73C4">
      <w:pPr>
        <w:keepNext/>
        <w:spacing w:after="180"/>
        <w:jc w:val="both"/>
        <w:rPr>
          <w:rFonts w:ascii="Book Antiqua" w:hAnsi="Book Antiqua"/>
        </w:rPr>
      </w:pPr>
    </w:p>
    <w:p w:rsidR="003936E3" w:rsidRPr="00FF73C4" w:rsidRDefault="00CD4986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  <w:bCs/>
          <w:u w:val="single"/>
        </w:rPr>
        <w:t>ARTÍCULO</w:t>
      </w:r>
      <w:r w:rsidR="006A031F" w:rsidRPr="00FF73C4">
        <w:rPr>
          <w:rFonts w:ascii="Book Antiqua" w:hAnsi="Book Antiqua"/>
          <w:bCs/>
          <w:u w:val="single"/>
        </w:rPr>
        <w:t xml:space="preserve"> SEGUNDO</w:t>
      </w:r>
      <w:r w:rsidR="00FF73C4" w:rsidRPr="00FF73C4">
        <w:rPr>
          <w:rFonts w:ascii="Book Antiqua" w:hAnsi="Book Antiqua"/>
          <w:bCs/>
          <w:u w:val="single"/>
        </w:rPr>
        <w:t>:</w:t>
      </w:r>
      <w:r w:rsidR="00FF73C4">
        <w:rPr>
          <w:rFonts w:ascii="Book Antiqua" w:hAnsi="Book Antiqua"/>
          <w:bCs/>
        </w:rPr>
        <w:t xml:space="preserve"> </w:t>
      </w:r>
      <w:r w:rsidR="001A77BA" w:rsidRPr="00FF73C4">
        <w:rPr>
          <w:rFonts w:ascii="Book Antiqua" w:hAnsi="Book Antiqua"/>
        </w:rPr>
        <w:t>El Departamento Ejecutivo Municipal deberá efectuar las adecuaciones legales y contables desafectando de otros planes u operatorias a las obras que se mencionan en el presente proyecto y que se encuentren incluidas en otras autorizaciones</w:t>
      </w:r>
      <w:r w:rsidR="00FF73C4">
        <w:rPr>
          <w:rFonts w:ascii="Book Antiqua" w:hAnsi="Book Antiqua"/>
        </w:rPr>
        <w:t xml:space="preserve">. </w:t>
      </w:r>
    </w:p>
    <w:p w:rsidR="00CD700F" w:rsidRPr="00FF73C4" w:rsidRDefault="00CD4986" w:rsidP="00FF73C4">
      <w:pPr>
        <w:keepNext/>
        <w:spacing w:after="180"/>
        <w:jc w:val="both"/>
        <w:rPr>
          <w:rFonts w:ascii="Book Antiqua" w:hAnsi="Book Antiqua"/>
        </w:rPr>
      </w:pPr>
      <w:r w:rsidRPr="00FF73C4">
        <w:rPr>
          <w:rFonts w:ascii="Book Antiqua" w:hAnsi="Book Antiqua"/>
          <w:bCs/>
          <w:u w:val="single"/>
        </w:rPr>
        <w:t>ARTÍCULO</w:t>
      </w:r>
      <w:r w:rsidR="006A031F" w:rsidRPr="00FF73C4">
        <w:rPr>
          <w:rFonts w:ascii="Book Antiqua" w:hAnsi="Book Antiqua"/>
          <w:bCs/>
          <w:u w:val="single"/>
        </w:rPr>
        <w:t xml:space="preserve"> TERCERO</w:t>
      </w:r>
      <w:r w:rsidR="00FF73C4" w:rsidRPr="00FF73C4">
        <w:rPr>
          <w:rFonts w:ascii="Book Antiqua" w:hAnsi="Book Antiqua"/>
          <w:bCs/>
          <w:u w:val="single"/>
        </w:rPr>
        <w:t>:</w:t>
      </w:r>
      <w:r w:rsidR="00FF73C4">
        <w:rPr>
          <w:rFonts w:ascii="Book Antiqua" w:hAnsi="Book Antiqua"/>
          <w:bCs/>
        </w:rPr>
        <w:t xml:space="preserve"> </w:t>
      </w:r>
      <w:r w:rsidR="001A77BA" w:rsidRPr="00FF73C4">
        <w:rPr>
          <w:rFonts w:ascii="Book Antiqua" w:hAnsi="Book Antiqua"/>
          <w:bCs/>
        </w:rPr>
        <w:t>COMUNIQUESE</w:t>
      </w:r>
      <w:r w:rsidR="00FF73C4">
        <w:rPr>
          <w:rFonts w:ascii="Book Antiqua" w:hAnsi="Book Antiqua"/>
          <w:bCs/>
        </w:rPr>
        <w:t xml:space="preserve">, </w:t>
      </w:r>
      <w:r w:rsidR="001A77BA" w:rsidRPr="00FF73C4">
        <w:rPr>
          <w:rFonts w:ascii="Book Antiqua" w:hAnsi="Book Antiqua"/>
          <w:bCs/>
        </w:rPr>
        <w:t>REGISTRESE Y ARCHIVESE</w:t>
      </w:r>
    </w:p>
    <w:sectPr w:rsidR="00CD700F" w:rsidRPr="00FF73C4" w:rsidSect="00FF73C4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00F" w:rsidRDefault="001A77BA">
      <w:r>
        <w:separator/>
      </w:r>
    </w:p>
  </w:endnote>
  <w:endnote w:type="continuationSeparator" w:id="0">
    <w:p w:rsidR="00CD700F" w:rsidRDefault="001A7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00F" w:rsidRDefault="00122F9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A77B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D700F" w:rsidRDefault="00CD70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00F" w:rsidRPr="005E1063" w:rsidRDefault="00CD700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00F" w:rsidRDefault="001A77BA">
      <w:r>
        <w:separator/>
      </w:r>
    </w:p>
  </w:footnote>
  <w:footnote w:type="continuationSeparator" w:id="0">
    <w:p w:rsidR="00CD700F" w:rsidRDefault="001A7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77BA"/>
    <w:rsid w:val="000816D7"/>
    <w:rsid w:val="000A7B49"/>
    <w:rsid w:val="000D727B"/>
    <w:rsid w:val="00122F94"/>
    <w:rsid w:val="0013705B"/>
    <w:rsid w:val="001766F4"/>
    <w:rsid w:val="001A77BA"/>
    <w:rsid w:val="001D5C9B"/>
    <w:rsid w:val="00253E51"/>
    <w:rsid w:val="002E04AE"/>
    <w:rsid w:val="00317210"/>
    <w:rsid w:val="00357D3F"/>
    <w:rsid w:val="00363328"/>
    <w:rsid w:val="003936E3"/>
    <w:rsid w:val="003D5A8F"/>
    <w:rsid w:val="00430309"/>
    <w:rsid w:val="00536A00"/>
    <w:rsid w:val="00551510"/>
    <w:rsid w:val="00575548"/>
    <w:rsid w:val="005E1063"/>
    <w:rsid w:val="00646456"/>
    <w:rsid w:val="00650ECC"/>
    <w:rsid w:val="006A031F"/>
    <w:rsid w:val="006D2D1A"/>
    <w:rsid w:val="007B2BE6"/>
    <w:rsid w:val="007B7355"/>
    <w:rsid w:val="0090614D"/>
    <w:rsid w:val="00932E2F"/>
    <w:rsid w:val="00945952"/>
    <w:rsid w:val="009A6668"/>
    <w:rsid w:val="00B0503D"/>
    <w:rsid w:val="00BA4A0D"/>
    <w:rsid w:val="00BD38D9"/>
    <w:rsid w:val="00BD6632"/>
    <w:rsid w:val="00BD6B9C"/>
    <w:rsid w:val="00C3159C"/>
    <w:rsid w:val="00CA7102"/>
    <w:rsid w:val="00CD4986"/>
    <w:rsid w:val="00CD700F"/>
    <w:rsid w:val="00CF1C68"/>
    <w:rsid w:val="00D3764F"/>
    <w:rsid w:val="00E77A98"/>
    <w:rsid w:val="00F0088B"/>
    <w:rsid w:val="00F16862"/>
    <w:rsid w:val="00F401C4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179220D-18B7-48C7-8375-66326631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00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D700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D700F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CD700F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CD700F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CD700F"/>
    <w:pPr>
      <w:keepNext/>
      <w:jc w:val="both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D700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CD700F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CD700F"/>
    <w:pPr>
      <w:ind w:firstLine="1680"/>
      <w:jc w:val="both"/>
    </w:pPr>
  </w:style>
  <w:style w:type="paragraph" w:styleId="Textoindependiente">
    <w:name w:val="Body Text"/>
    <w:basedOn w:val="Normal"/>
    <w:semiHidden/>
    <w:rsid w:val="00CD700F"/>
    <w:pPr>
      <w:jc w:val="both"/>
    </w:pPr>
  </w:style>
  <w:style w:type="paragraph" w:styleId="Piedepgina">
    <w:name w:val="footer"/>
    <w:basedOn w:val="Normal"/>
    <w:semiHidden/>
    <w:rsid w:val="00CD700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CD700F"/>
  </w:style>
  <w:style w:type="paragraph" w:styleId="Encabezado">
    <w:name w:val="header"/>
    <w:basedOn w:val="Normal"/>
    <w:link w:val="EncabezadoCar"/>
    <w:uiPriority w:val="99"/>
    <w:semiHidden/>
    <w:unhideWhenUsed/>
    <w:rsid w:val="009A66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666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2018-07-06T13:48:00Z</dcterms:modified>
</cp:coreProperties>
</file>