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6F22" w:rsidRPr="001B6F22" w:rsidRDefault="001B6F22" w:rsidP="001B6F22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B6F22">
        <w:rPr>
          <w:rFonts w:ascii="Book Antiqua" w:hAnsi="Book Antiqua"/>
          <w:bCs/>
        </w:rPr>
        <w:t>Yerba Buena, 30 de Septiembre de 2004</w:t>
      </w:r>
    </w:p>
    <w:p w:rsidR="001B6F22" w:rsidRPr="001B6F22" w:rsidRDefault="001B6F22" w:rsidP="001B6F22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ORDENANZA Nº 1407</w:t>
      </w:r>
    </w:p>
    <w:p w:rsidR="001B6F22" w:rsidRPr="001B6F22" w:rsidRDefault="001B6F22" w:rsidP="001B6F22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VISTO:</w:t>
      </w:r>
    </w:p>
    <w:p w:rsidR="00B81D64" w:rsidRPr="001B6F22" w:rsidRDefault="0024063D" w:rsidP="001B6F22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mediante Expediente N</w:t>
      </w:r>
      <w:r w:rsidR="001B6F22">
        <w:rPr>
          <w:rFonts w:ascii="Book Antiqua" w:hAnsi="Book Antiqua"/>
        </w:rPr>
        <w:t xml:space="preserve">º </w:t>
      </w:r>
      <w:r w:rsidRPr="001B6F22">
        <w:rPr>
          <w:rFonts w:ascii="Book Antiqua" w:hAnsi="Book Antiqua"/>
        </w:rPr>
        <w:t>5950-M17-S-04 el Sr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Secretario de Obras Públicas dependiente del Departamento Ejecutivo Municipal hace conocer la necesidad de concretar en el menor tiempo posible las obras tendientes a solucionar distintos inconvenientes de circulación y seguridad que tiene el Municipio y que se verán incrementados con la explotación del Centro comercial encarado por la firma 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y</w:t>
      </w:r>
    </w:p>
    <w:p w:rsidR="001B6F22" w:rsidRPr="001B6F22" w:rsidRDefault="001B6F22" w:rsidP="001B6F22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  <w:bCs/>
        </w:rPr>
        <w:t>CONSIDERANDO:</w:t>
      </w:r>
    </w:p>
    <w:p w:rsidR="001B6F22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en el expediente de referencia se encuentran debidamente acreditados por el cuerpo técnico pertinente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 necesidad de encarar las obras relativas a</w:t>
      </w:r>
      <w:r w:rsidR="001B6F22">
        <w:rPr>
          <w:rFonts w:ascii="Book Antiqua" w:hAnsi="Book Antiqua"/>
        </w:rPr>
        <w:t xml:space="preserve">: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1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Dos puentes vehiculares-peatonales sobre el canal de desagüe Sur en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506247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 Avenida Alfredo Guzmán con calle Sarmiento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 Avenida Alfredo Guzmán con calle Lamadrid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2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Un puente vehicular-peatonal sobre Canal Yerba Buena en la intersección de la Ruta Provincial N</w:t>
      </w:r>
      <w:r w:rsidR="001B6F22">
        <w:rPr>
          <w:rFonts w:ascii="Book Antiqua" w:hAnsi="Book Antiqua"/>
        </w:rPr>
        <w:t xml:space="preserve">º </w:t>
      </w:r>
      <w:r w:rsidRPr="001B6F22">
        <w:rPr>
          <w:rFonts w:ascii="Book Antiqua" w:hAnsi="Book Antiqua"/>
        </w:rPr>
        <w:t>301 con calle Zavalía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3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Dos alcantarillas sobre Canal de Desagüe del Boulevard 9 de Julio en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del Boulevard 9 de Julio con calle Universo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Intersección del Boulevard 9 de Julio con calle Júpiter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4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Cordón Cuneta y pavimentación con concreto asfáltico de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Cariola entre Avenida Alfredo Guzmán y calle Federico Rossi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Júpiter entre calles Fermín Cariola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Avenida Alfredo Guzmán entre Avenida Aconquija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Boulevard 9 de Julio entre Avenida Alfredo Guzmán y Salustiano Zavalía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506247">
      <w:pPr>
        <w:keepNext/>
        <w:numPr>
          <w:ilvl w:val="0"/>
          <w:numId w:val="14"/>
        </w:numPr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Federico Rossi entre calles Sarmiento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igualmente la Dirección de Tránsito pone de resalto que resulta necesario contar con calles alternativas que se encuentren en buenas condiciones para descomprimir el tránsito en la Avenida Aconquija</w:t>
      </w:r>
      <w:r w:rsidR="001B6F22">
        <w:rPr>
          <w:rFonts w:ascii="Book Antiqua" w:hAnsi="Book Antiqua"/>
        </w:rPr>
        <w:t xml:space="preserve">;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mediante Expte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N° 578-Y-04 el Departamento Ejecutivo Municipal remite Acta de Donación de materiales ofrecidas por la firma 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 los efectos de que este Concejo considere su aceptación en virtud de las disposiciones emanadas de la Ley N° 5529 Art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24 inc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12</w:t>
      </w:r>
      <w:r w:rsidR="001B6F22">
        <w:rPr>
          <w:rFonts w:ascii="Book Antiqua" w:hAnsi="Book Antiqua"/>
        </w:rPr>
        <w:t xml:space="preserve">) </w:t>
      </w:r>
      <w:r w:rsidR="0096092A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e inc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22</w:t>
      </w:r>
      <w:r w:rsidR="001B6F22">
        <w:rPr>
          <w:rFonts w:ascii="Book Antiqua" w:hAnsi="Book Antiqua"/>
        </w:rPr>
        <w:t xml:space="preserve">)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t>Que los bienes ofrecidos tienen como cargo su aplicación a las obras detalladas en el apartado cuarto del primer</w:t>
      </w:r>
      <w:r w:rsidR="001B6F22">
        <w:rPr>
          <w:rFonts w:ascii="Book Antiqua" w:hAnsi="Book Antiqua"/>
        </w:rPr>
        <w:t xml:space="preserve"> considerando </w:t>
      </w:r>
      <w:r w:rsidRPr="001B6F22">
        <w:rPr>
          <w:rFonts w:ascii="Book Antiqua" w:hAnsi="Book Antiqua"/>
        </w:rPr>
        <w:t>de la presente Ordenanza</w:t>
      </w:r>
      <w:r w:rsidR="001B6F22">
        <w:rPr>
          <w:rFonts w:ascii="Book Antiqua" w:hAnsi="Book Antiqua"/>
        </w:rPr>
        <w:t xml:space="preserve">; </w:t>
      </w:r>
    </w:p>
    <w:p w:rsidR="0096092A" w:rsidRPr="001B6F22" w:rsidRDefault="0024063D" w:rsidP="001B6F2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B6F22">
        <w:rPr>
          <w:rFonts w:ascii="Book Antiqua" w:hAnsi="Book Antiqua"/>
        </w:rPr>
        <w:lastRenderedPageBreak/>
        <w:t>Que a los efectos de concretar las obras descriptas es menester la formalización de un convenio entre las partes a fin de establecer los plazos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modos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condiciones y responsabilidades de las partes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torno al cargo de la donación</w:t>
      </w:r>
      <w:r w:rsidR="001B6F22">
        <w:rPr>
          <w:rFonts w:ascii="Book Antiqua" w:hAnsi="Book Antiqua"/>
        </w:rPr>
        <w:t xml:space="preserve">; </w:t>
      </w:r>
    </w:p>
    <w:p w:rsidR="00B81D64" w:rsidRPr="001B6F22" w:rsidRDefault="001B6F22" w:rsidP="001B6F2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B6F22">
        <w:rPr>
          <w:rFonts w:ascii="Book Antiqua" w:hAnsi="Book Antiqua"/>
          <w:b/>
        </w:rPr>
        <w:t>EL CONCEJO DELIBERANTE SANCIONA CON FUERZA DE ORDENANZA</w:t>
      </w:r>
    </w:p>
    <w:p w:rsidR="0096092A" w:rsidRPr="001B6F22" w:rsidRDefault="001B6F22" w:rsidP="001B6F22">
      <w:pPr>
        <w:pStyle w:val="Ttulo1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1B6F22">
        <w:rPr>
          <w:rFonts w:ascii="Book Antiqua" w:hAnsi="Book Antiqua"/>
          <w:b w:val="0"/>
        </w:rPr>
        <w:t>ARTÍCULO PRIMERO:</w:t>
      </w:r>
      <w:r>
        <w:rPr>
          <w:rFonts w:ascii="Book Antiqua" w:hAnsi="Book Antiqua"/>
          <w:b w:val="0"/>
          <w:u w:val="none"/>
        </w:rPr>
        <w:t xml:space="preserve"> </w:t>
      </w:r>
      <w:r w:rsidR="00C82528" w:rsidRPr="001B6F22">
        <w:rPr>
          <w:rFonts w:ascii="Book Antiqua" w:hAnsi="Book Antiqua"/>
          <w:b w:val="0"/>
          <w:u w:val="none"/>
        </w:rPr>
        <w:t>ACEPTASE la donación de materiales ofrecidas por la firma Cencosud S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 esta Municipalidad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efectuada mediante Acta que obra fs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2 del Expte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N° 578-Y-04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firmada por el Sr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Angel Javier Luzzi</w:t>
      </w:r>
      <w:r>
        <w:rPr>
          <w:rFonts w:ascii="Book Antiqua" w:hAnsi="Book Antiqua"/>
          <w:b w:val="0"/>
          <w:u w:val="none"/>
        </w:rPr>
        <w:t>, D.N.I.</w:t>
      </w:r>
      <w:r w:rsidR="00C82528" w:rsidRPr="001B6F22">
        <w:rPr>
          <w:rFonts w:ascii="Book Antiqua" w:hAnsi="Book Antiqua"/>
          <w:b w:val="0"/>
          <w:u w:val="none"/>
        </w:rPr>
        <w:t>N° 17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900</w:t>
      </w:r>
      <w:r>
        <w:rPr>
          <w:rFonts w:ascii="Book Antiqua" w:hAnsi="Book Antiqua"/>
          <w:b w:val="0"/>
          <w:u w:val="none"/>
        </w:rPr>
        <w:t xml:space="preserve">. </w:t>
      </w:r>
      <w:r w:rsidR="00C82528" w:rsidRPr="001B6F22">
        <w:rPr>
          <w:rFonts w:ascii="Book Antiqua" w:hAnsi="Book Antiqua"/>
          <w:b w:val="0"/>
          <w:u w:val="none"/>
        </w:rPr>
        <w:t>057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con suficientes facultades para el acto</w:t>
      </w:r>
      <w:r>
        <w:rPr>
          <w:rFonts w:ascii="Book Antiqua" w:hAnsi="Book Antiqua"/>
          <w:b w:val="0"/>
          <w:u w:val="none"/>
        </w:rPr>
        <w:t xml:space="preserve">, </w:t>
      </w:r>
      <w:r w:rsidR="00C82528" w:rsidRPr="001B6F22">
        <w:rPr>
          <w:rFonts w:ascii="Book Antiqua" w:hAnsi="Book Antiqua"/>
          <w:b w:val="0"/>
          <w:u w:val="none"/>
        </w:rPr>
        <w:t>y cuya firma se encuentra certificada en el sello de actuación notarial N° C A A O 25855639 del Registro 11 de San Isidro el 20/09/04</w:t>
      </w:r>
      <w:r>
        <w:rPr>
          <w:rFonts w:ascii="Book Antiqua" w:hAnsi="Book Antiqua"/>
          <w:b w:val="0"/>
          <w:u w:val="none"/>
        </w:rPr>
        <w:t xml:space="preserve">. </w:t>
      </w:r>
    </w:p>
    <w:p w:rsidR="0096092A" w:rsidRPr="001B6F22" w:rsidRDefault="001B6F22" w:rsidP="001B6F22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1B6F22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24063D" w:rsidRPr="001B6F22">
        <w:rPr>
          <w:rFonts w:ascii="Book Antiqua" w:hAnsi="Book Antiqua"/>
          <w:b w:val="0"/>
        </w:rPr>
        <w:t xml:space="preserve">AUTORIZASE </w:t>
      </w:r>
      <w:r w:rsidR="0024063D" w:rsidRPr="001B6F22">
        <w:rPr>
          <w:rFonts w:ascii="Book Antiqua" w:hAnsi="Book Antiqua"/>
          <w:b w:val="0"/>
          <w:bCs w:val="0"/>
        </w:rPr>
        <w:t>al Departamento Ejecutivo Municipal a suscribir</w:t>
      </w:r>
      <w:r w:rsidR="00967180" w:rsidRPr="001B6F22">
        <w:rPr>
          <w:rFonts w:ascii="Book Antiqua" w:hAnsi="Book Antiqua"/>
          <w:b w:val="0"/>
          <w:bCs w:val="0"/>
        </w:rPr>
        <w:t xml:space="preserve"> </w:t>
      </w:r>
      <w:r w:rsidR="0024063D" w:rsidRPr="001B6F22">
        <w:rPr>
          <w:rFonts w:ascii="Book Antiqua" w:hAnsi="Book Antiqua"/>
          <w:b w:val="0"/>
          <w:bCs w:val="0"/>
        </w:rPr>
        <w:t>convenio con la firma Cencosud S</w:t>
      </w:r>
      <w:r>
        <w:rPr>
          <w:rFonts w:ascii="Book Antiqua" w:hAnsi="Book Antiqua"/>
          <w:b w:val="0"/>
          <w:bCs w:val="0"/>
        </w:rPr>
        <w:t xml:space="preserve">. </w:t>
      </w:r>
      <w:r w:rsidR="0024063D" w:rsidRPr="001B6F22">
        <w:rPr>
          <w:rFonts w:ascii="Book Antiqua" w:hAnsi="Book Antiqua"/>
          <w:b w:val="0"/>
          <w:bCs w:val="0"/>
        </w:rPr>
        <w:t>A</w:t>
      </w:r>
      <w:r>
        <w:rPr>
          <w:rFonts w:ascii="Book Antiqua" w:hAnsi="Book Antiqua"/>
          <w:b w:val="0"/>
          <w:bCs w:val="0"/>
        </w:rPr>
        <w:t xml:space="preserve">. </w:t>
      </w:r>
      <w:r w:rsidR="0024063D" w:rsidRPr="001B6F22">
        <w:rPr>
          <w:rFonts w:ascii="Book Antiqua" w:hAnsi="Book Antiqua"/>
          <w:b w:val="0"/>
          <w:bCs w:val="0"/>
        </w:rPr>
        <w:t xml:space="preserve">a los efectos de la concreción de las obras sobre las que se aplicarán los materiales cuya donación se acepta en el </w:t>
      </w:r>
      <w:r w:rsidR="00521284" w:rsidRPr="001B6F22">
        <w:rPr>
          <w:rFonts w:ascii="Book Antiqua" w:hAnsi="Book Antiqua"/>
          <w:b w:val="0"/>
          <w:bCs w:val="0"/>
        </w:rPr>
        <w:t>Artículo</w:t>
      </w:r>
      <w:r w:rsidR="0024063D" w:rsidRPr="001B6F22">
        <w:rPr>
          <w:rFonts w:ascii="Book Antiqua" w:hAnsi="Book Antiqua"/>
          <w:b w:val="0"/>
          <w:bCs w:val="0"/>
        </w:rPr>
        <w:t xml:space="preserve"> Primero cuyas cláusulas serán las detalladas en el Anexo I que forma parte de la presente Ordenanza</w:t>
      </w:r>
      <w:r>
        <w:rPr>
          <w:rFonts w:ascii="Book Antiqua" w:hAnsi="Book Antiqua"/>
          <w:b w:val="0"/>
          <w:bCs w:val="0"/>
        </w:rPr>
        <w:t xml:space="preserve">. </w:t>
      </w:r>
    </w:p>
    <w:p w:rsidR="00D64463" w:rsidRDefault="001B6F22" w:rsidP="001B6F22">
      <w:pPr>
        <w:pStyle w:val="Ttulo7"/>
        <w:spacing w:after="180"/>
        <w:ind w:left="0"/>
        <w:jc w:val="both"/>
        <w:rPr>
          <w:rFonts w:ascii="Book Antiqua" w:hAnsi="Book Antiqua"/>
          <w:b w:val="0"/>
          <w:bCs w:val="0"/>
          <w:u w:val="none"/>
        </w:rPr>
      </w:pPr>
      <w:r w:rsidRPr="001B6F22">
        <w:rPr>
          <w:rFonts w:ascii="Book Antiqua" w:hAnsi="Book Antiqua"/>
          <w:b w:val="0"/>
        </w:rPr>
        <w:t>ARTÍCULO TERCERO:</w:t>
      </w:r>
      <w:r>
        <w:rPr>
          <w:rFonts w:ascii="Book Antiqua" w:hAnsi="Book Antiqua"/>
          <w:b w:val="0"/>
          <w:u w:val="none"/>
        </w:rPr>
        <w:t xml:space="preserve"> </w:t>
      </w:r>
      <w:r w:rsidR="0024063D" w:rsidRPr="001B6F22">
        <w:rPr>
          <w:rFonts w:ascii="Book Antiqua" w:hAnsi="Book Antiqua"/>
          <w:b w:val="0"/>
          <w:u w:val="none"/>
        </w:rPr>
        <w:t>COMUNIQUESE</w:t>
      </w:r>
      <w:r>
        <w:rPr>
          <w:rFonts w:ascii="Book Antiqua" w:hAnsi="Book Antiqua"/>
          <w:b w:val="0"/>
          <w:u w:val="none"/>
        </w:rPr>
        <w:t xml:space="preserve">, </w:t>
      </w:r>
      <w:r w:rsidR="0024063D" w:rsidRPr="001B6F22">
        <w:rPr>
          <w:rFonts w:ascii="Book Antiqua" w:hAnsi="Book Antiqua"/>
          <w:b w:val="0"/>
          <w:u w:val="none"/>
        </w:rPr>
        <w:t>REGISTRESE Y ARCHIVESE</w:t>
      </w:r>
      <w:r>
        <w:rPr>
          <w:rFonts w:ascii="Book Antiqua" w:hAnsi="Book Antiqua"/>
          <w:b w:val="0"/>
          <w:bCs w:val="0"/>
          <w:u w:val="none"/>
        </w:rPr>
        <w:t>.</w:t>
      </w:r>
    </w:p>
    <w:p w:rsidR="006024EA" w:rsidRPr="00D64463" w:rsidRDefault="001B6F22" w:rsidP="001B6F22">
      <w:pPr>
        <w:pStyle w:val="Ttulo7"/>
        <w:spacing w:after="180"/>
        <w:ind w:left="0"/>
        <w:jc w:val="both"/>
        <w:rPr>
          <w:rFonts w:ascii="Book Antiqua" w:hAnsi="Book Antiqua"/>
          <w:b w:val="0"/>
          <w:bCs w:val="0"/>
          <w:u w:val="none"/>
        </w:rPr>
      </w:pPr>
      <w:bookmarkStart w:id="0" w:name="_GoBack"/>
      <w:bookmarkEnd w:id="0"/>
      <w:r>
        <w:rPr>
          <w:rFonts w:ascii="Book Antiqua" w:hAnsi="Book Antiqua"/>
          <w:b w:val="0"/>
          <w:bCs w:val="0"/>
        </w:rPr>
        <w:cr/>
      </w:r>
      <w:r w:rsidR="00C82528" w:rsidRPr="001B6F22">
        <w:rPr>
          <w:rFonts w:ascii="Book Antiqua" w:hAnsi="Book Antiqua"/>
          <w:b w:val="0"/>
          <w:u w:val="none"/>
        </w:rPr>
        <w:br w:type="page"/>
      </w:r>
      <w:r w:rsidR="00506247">
        <w:rPr>
          <w:rFonts w:ascii="Book Antiqua" w:hAnsi="Book Antiqua"/>
          <w:b w:val="0"/>
          <w:u w:val="none"/>
        </w:rPr>
        <w:lastRenderedPageBreak/>
        <w:t xml:space="preserve">ANEXO </w:t>
      </w:r>
      <w:r w:rsidR="00C82528" w:rsidRPr="001B6F22">
        <w:rPr>
          <w:rFonts w:ascii="Book Antiqua" w:hAnsi="Book Antiqua"/>
          <w:b w:val="0"/>
          <w:u w:val="none"/>
        </w:rPr>
        <w:t>I</w:t>
      </w:r>
    </w:p>
    <w:p w:rsidR="00B81D64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Las partes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La Municipalidad de Yerba Buena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persona jurídica pública estatal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regida por la Constitución de la Provincia de Tucumán y por la Ley N° 5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529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con domicilio legal en Avenida Aconquija N° 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991 de la ciudad de Yerba Buena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Provincia de Tucumán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Actúa como representante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el Sr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Intendente Municipal Ing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Roberto Martínez Zavalía</w:t>
      </w:r>
      <w:r w:rsidR="001B6F22">
        <w:rPr>
          <w:rFonts w:ascii="Book Antiqua" w:hAnsi="Book Antiqua"/>
          <w:bCs/>
        </w:rPr>
        <w:t>, D.N.I.</w:t>
      </w:r>
      <w:r w:rsidRPr="001B6F22">
        <w:rPr>
          <w:rFonts w:ascii="Book Antiqua" w:hAnsi="Book Antiqua"/>
          <w:bCs/>
        </w:rPr>
        <w:t>N° 12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869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334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quien se encuentra autorizado a suscribir el presente convenio mediante Ordenanza N°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de conformidad al Art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24 Inc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12 y 22 y cc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De la Ley N° 5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529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en adelante “la Municipalidad”</w:t>
      </w:r>
      <w:r w:rsidR="001B6F22">
        <w:rPr>
          <w:rFonts w:ascii="Book Antiqua" w:hAnsi="Book Antiqua"/>
          <w:bCs/>
        </w:rPr>
        <w:t xml:space="preserve">. </w:t>
      </w:r>
    </w:p>
    <w:p w:rsidR="00B81D6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con asiento legal en calle Suipacha N°1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111 piso 18de la ciudad autónoma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De Buenos Aires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Son sus representantes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adelante “la empresa” Declaran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Primero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la empresa ha iniciado en la jurisdicción de la Municipalidad de Yerba Buena la construcción de un centro comercial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terrenos de su propiedad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Segundo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ambas partes admiten que como consecuencia de la futura habilitación de tal emprendimiento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el tránsito vehicular de los accesos y arterias adyacentes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habrá de sufrir un incremento tal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que hace necesaria la construcción de la infraestructura vial necesaria para dotar a la zona de emplazamiento de la obra de condiciones de circulación vehicular adecuada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Tercero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Que entre las obras proyectadas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 Municipalidad de Yerba Buena se propone encarar con los materiales donados por la empresa las obras que a continuación se describen</w:t>
      </w:r>
      <w:r w:rsidR="001B6F22">
        <w:rPr>
          <w:rFonts w:ascii="Book Antiqua" w:hAnsi="Book Antiqua"/>
        </w:rPr>
        <w:t xml:space="preserve">: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Cordón cuneta y pavimentación con concreto asfáltico de</w:t>
      </w:r>
      <w:r w:rsidR="001B6F22">
        <w:rPr>
          <w:rFonts w:ascii="Book Antiqua" w:hAnsi="Book Antiqua"/>
        </w:rPr>
        <w:t xml:space="preserve">: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Cariola entre Avenida Alfredo Guzmán y calle Federico Rossi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Júpiter entre calles Fermín Cariola y Boulevard 9 de Julio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Avenida Alfredo Guzmán entre Avenida Aconquija y boulevard 9 de Julio</w:t>
      </w:r>
      <w:r w:rsidR="001B6F22">
        <w:rPr>
          <w:rFonts w:ascii="Book Antiqua" w:hAnsi="Book Antiqua"/>
        </w:rPr>
        <w:t xml:space="preserve">. </w:t>
      </w:r>
    </w:p>
    <w:p w:rsidR="006024E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Boulevard 9 de Julio entre Avenida Alfredo Guzmán y Salustiano Zavalía</w:t>
      </w:r>
    </w:p>
    <w:p w:rsidR="0096092A" w:rsidRPr="001B6F22" w:rsidRDefault="0024063D" w:rsidP="001B6F2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Calle Federico Rossi entre calles Sarmiento y Boulevard 9 de Julio</w:t>
      </w:r>
      <w:r w:rsidR="001B6F22">
        <w:rPr>
          <w:rFonts w:ascii="Book Antiqua" w:hAnsi="Book Antiqua"/>
        </w:rPr>
        <w:t xml:space="preserve">. </w:t>
      </w:r>
    </w:p>
    <w:p w:rsidR="001B6F22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Cuarto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Por todo ello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CONVIENEN</w:t>
      </w:r>
      <w:r w:rsidR="001B6F22">
        <w:rPr>
          <w:rFonts w:ascii="Book Antiqua" w:hAnsi="Book Antiqua"/>
        </w:rPr>
        <w:t xml:space="preserve">: </w:t>
      </w:r>
      <w:r w:rsidRPr="001B6F22">
        <w:rPr>
          <w:rFonts w:ascii="Book Antiqua" w:hAnsi="Book Antiqua"/>
        </w:rPr>
        <w:t>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formula oferta irrevocable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irretractable e incondicionada de donación a favor de la Municipalidad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del material necesario para la ejecución de las obras detalladas en la cláusula anterior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cuya aceptación se formalizó mediante Ordenanza N°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Dicho material es el que se detalla a continuación</w:t>
      </w:r>
      <w:r w:rsidR="001B6F22">
        <w:rPr>
          <w:rFonts w:ascii="Book Antiqua" w:hAnsi="Book Antiqua"/>
        </w:rPr>
        <w:t xml:space="preserve">: </w:t>
      </w:r>
    </w:p>
    <w:p w:rsidR="0052128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Hormigón Elaborado H-21 472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m3</w:t>
      </w:r>
    </w:p>
    <w:p w:rsidR="00521284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Cemento Asfáltico 50-60 240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Toneladas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Asfalto diluido 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R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1 11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000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Litros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</w:rPr>
        <w:t>Asfalto diluido 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M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1 22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000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00 Litros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lastRenderedPageBreak/>
        <w:t>Quinto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Dentro de los quince días de aceptada la donación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pondrá a disposición de la Municipalidad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 totalidad del material indicado en la cláusula precedente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No obstante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las entregas se cumplirán parcialmente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obra y de conformidad con los requerimientos de la Municipalidad en cuanto a los tiempos y modos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Sexto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La Municipalidad de Yerba Buena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por intermedio de los funcionarios que designe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controlará la calidad y cantidad de los materiales que proveerá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</w:t>
      </w:r>
      <w:r w:rsidRPr="001B6F22">
        <w:rPr>
          <w:rFonts w:ascii="Book Antiqua" w:hAnsi="Book Antiqua"/>
          <w:bCs/>
        </w:rPr>
        <w:t>Se firmarán actas de recepción provisoria de cada entrega y una definitiva al completar su totalidad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Las partidas que no se adecuen a lo comprometido en calidad y cantidad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podrán ser rechazadas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debiendo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sustituirlas de inmediato haciéndose responsable de las demoras y atrasos que produjera en la ejecución de los trabajos</w:t>
      </w:r>
      <w:r w:rsidR="001B6F22">
        <w:rPr>
          <w:rFonts w:ascii="Book Antiqua" w:hAnsi="Book Antiqua"/>
          <w:bCs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Séptimo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La Municipalidad de Yerba Buena asume la responsabilidad por la correcta ejecución de los trabajos y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en especial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por la utilización de los materiales donados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no pudiendo reclamar adicionales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im</w:t>
      </w:r>
      <w:r w:rsidR="001B6F22">
        <w:rPr>
          <w:rFonts w:ascii="Book Antiqua" w:hAnsi="Book Antiqua"/>
        </w:rPr>
        <w:t>previsto</w:t>
      </w:r>
      <w:r w:rsidRPr="001B6F22">
        <w:rPr>
          <w:rFonts w:ascii="Book Antiqua" w:hAnsi="Book Antiqua"/>
        </w:rPr>
        <w:t>s ni variación en la calidad comprometida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La Municipalidad de Yerba Buena será responsable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al igual que quien o quienes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resulten adjudicatarios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en los procesos de selección a llevarse a cabo para la ejecución de dichas obras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de todas las consecuencias</w:t>
      </w:r>
      <w:r w:rsidR="00881811" w:rsidRPr="001B6F22">
        <w:rPr>
          <w:rFonts w:ascii="Book Antiqua" w:hAnsi="Book Antiqua"/>
        </w:rPr>
        <w:t xml:space="preserve"> </w:t>
      </w:r>
      <w:r w:rsidRPr="001B6F22">
        <w:rPr>
          <w:rFonts w:ascii="Book Antiqua" w:hAnsi="Book Antiqua"/>
        </w:rPr>
        <w:t>directas e indirectas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mediatas e inmediatas por el empleo de los materiales detallados en la cláusula cuarta precedente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Será igualmente responsable de todas las obligaciones que pudieran derivarse frente a terceros ajenos a Cencosud S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con motivo o en ocasión de la ejecución de las obras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Octavo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Las partes designan como sus representantes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para cualquier comunicación y/o notificación relativa al cumplimiento de este convenio a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Por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. . . . . . </w:t>
      </w:r>
      <w:r w:rsidRPr="001B6F22">
        <w:rPr>
          <w:rFonts w:ascii="Book Antiqua" w:hAnsi="Book Antiqua"/>
          <w:bCs/>
        </w:rPr>
        <w:t>por la Municipalidad de Yerba Buena a</w:t>
      </w:r>
      <w:r w:rsidR="001B6F22">
        <w:rPr>
          <w:rFonts w:ascii="Book Antiqua" w:hAnsi="Book Antiqua"/>
          <w:bCs/>
        </w:rPr>
        <w:t xml:space="preserve">:.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Noveno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El presente convenio regirá hasta la total culminación de las obras detalladas en la cláusula tercera</w:t>
      </w:r>
      <w:r w:rsidR="001B6F22">
        <w:rPr>
          <w:rFonts w:ascii="Book Antiqua" w:hAnsi="Book Antiqua"/>
        </w:rPr>
        <w:t xml:space="preserve">. </w:t>
      </w:r>
      <w:r w:rsidRPr="001B6F22">
        <w:rPr>
          <w:rFonts w:ascii="Book Antiqua" w:hAnsi="Book Antiqua"/>
        </w:rPr>
        <w:t>Todo trámite relacionado con las obras en cuestión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ante cualquier Dependencia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Organismo y Repartición Estatal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quedará a cargo de la Municipalidad de Yerba Buena y a su exclusivo costo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24063D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Décimo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</w:rPr>
        <w:t>Para dirimir cualquier controversia que en virtud de este instrumento pudiera suscitarse entre las partes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ambas disponen someterse voluntariamente a la de los Tribunales Ordinarios de San Miguel de Tucumán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renunciando a cualquier otro que pudiera corresponderles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incluso el Fuero Federal</w:t>
      </w:r>
      <w:r w:rsidR="001B6F22">
        <w:rPr>
          <w:rFonts w:ascii="Book Antiqua" w:hAnsi="Book Antiqua"/>
        </w:rPr>
        <w:t xml:space="preserve">. </w:t>
      </w:r>
    </w:p>
    <w:p w:rsidR="0096092A" w:rsidRPr="001B6F22" w:rsidRDefault="00C82528" w:rsidP="001B6F22">
      <w:pPr>
        <w:keepNext/>
        <w:spacing w:after="180"/>
        <w:jc w:val="both"/>
        <w:rPr>
          <w:rFonts w:ascii="Book Antiqua" w:hAnsi="Book Antiqua"/>
        </w:rPr>
      </w:pPr>
      <w:r w:rsidRPr="001B6F22">
        <w:rPr>
          <w:rFonts w:ascii="Book Antiqua" w:hAnsi="Book Antiqua"/>
          <w:bCs/>
        </w:rPr>
        <w:t>Décimo Primero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Para cualquier notificación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intimación y/o diligencia motivada por el cumplimiento o aplicación de este convenio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las partes constituyen domicilios especiales</w:t>
      </w:r>
      <w:r w:rsidR="001B6F22">
        <w:rPr>
          <w:rFonts w:ascii="Book Antiqua" w:hAnsi="Book Antiqua"/>
          <w:bCs/>
        </w:rPr>
        <w:t xml:space="preserve">: </w:t>
      </w:r>
      <w:r w:rsidRPr="001B6F22">
        <w:rPr>
          <w:rFonts w:ascii="Book Antiqua" w:hAnsi="Book Antiqua"/>
          <w:bCs/>
        </w:rPr>
        <w:t>1</w:t>
      </w:r>
      <w:r w:rsidR="001B6F22">
        <w:rPr>
          <w:rFonts w:ascii="Book Antiqua" w:hAnsi="Book Antiqua"/>
          <w:bCs/>
        </w:rPr>
        <w:t xml:space="preserve">) </w:t>
      </w:r>
      <w:r w:rsidRPr="001B6F22">
        <w:rPr>
          <w:rFonts w:ascii="Book Antiqua" w:hAnsi="Book Antiqua"/>
          <w:bCs/>
        </w:rPr>
        <w:t xml:space="preserve"> La Municipalidad de Yerba Buena en Avenida Aconquija N° 1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991 de Yerba Buena</w:t>
      </w:r>
      <w:r w:rsidR="001B6F22">
        <w:rPr>
          <w:rFonts w:ascii="Book Antiqua" w:hAnsi="Book Antiqua"/>
          <w:bCs/>
        </w:rPr>
        <w:t xml:space="preserve">; </w:t>
      </w:r>
      <w:r w:rsidRPr="001B6F22">
        <w:rPr>
          <w:rFonts w:ascii="Book Antiqua" w:hAnsi="Book Antiqua"/>
          <w:bCs/>
        </w:rPr>
        <w:t>2</w:t>
      </w:r>
      <w:r w:rsidR="001B6F22">
        <w:rPr>
          <w:rFonts w:ascii="Book Antiqua" w:hAnsi="Book Antiqua"/>
          <w:bCs/>
        </w:rPr>
        <w:t xml:space="preserve">) </w:t>
      </w:r>
      <w:r w:rsidRPr="001B6F22">
        <w:rPr>
          <w:rFonts w:ascii="Book Antiqua" w:hAnsi="Book Antiqua"/>
          <w:bCs/>
        </w:rPr>
        <w:t xml:space="preserve"> Cencosud S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A</w:t>
      </w:r>
      <w:r w:rsidR="001B6F22">
        <w:rPr>
          <w:rFonts w:ascii="Book Antiqua" w:hAnsi="Book Antiqua"/>
          <w:bCs/>
        </w:rPr>
        <w:t xml:space="preserve">. . . . . . . . . . . . . </w:t>
      </w:r>
      <w:r w:rsidRPr="001B6F22">
        <w:rPr>
          <w:rFonts w:ascii="Book Antiqua" w:hAnsi="Book Antiqua"/>
          <w:bCs/>
        </w:rPr>
        <w:t>en Provincia de Tucumán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Las partes podrán variar el domicilio constituido</w:t>
      </w:r>
      <w:r w:rsidR="001B6F22">
        <w:rPr>
          <w:rFonts w:ascii="Book Antiqua" w:hAnsi="Book Antiqua"/>
          <w:bCs/>
        </w:rPr>
        <w:t xml:space="preserve">, </w:t>
      </w:r>
      <w:r w:rsidRPr="001B6F22">
        <w:rPr>
          <w:rFonts w:ascii="Book Antiqua" w:hAnsi="Book Antiqua"/>
          <w:bCs/>
        </w:rPr>
        <w:t>notificando a la otra con debida antelación y en forma fehaciente</w:t>
      </w:r>
      <w:r w:rsidR="001B6F22">
        <w:rPr>
          <w:rFonts w:ascii="Book Antiqua" w:hAnsi="Book Antiqua"/>
          <w:bCs/>
        </w:rPr>
        <w:t xml:space="preserve">. </w:t>
      </w:r>
      <w:r w:rsidRPr="001B6F22">
        <w:rPr>
          <w:rFonts w:ascii="Book Antiqua" w:hAnsi="Book Antiqua"/>
          <w:bCs/>
        </w:rPr>
        <w:t>El nuevo domicilio solamente surtirá efecto si estuviese fijado en la Provincia de Tucumán</w:t>
      </w:r>
      <w:r w:rsidR="001B6F22">
        <w:rPr>
          <w:rFonts w:ascii="Book Antiqua" w:hAnsi="Book Antiqua"/>
          <w:bCs/>
        </w:rPr>
        <w:t xml:space="preserve">. </w:t>
      </w:r>
    </w:p>
    <w:p w:rsidR="004C7EF7" w:rsidRPr="001B6F22" w:rsidRDefault="00C82528" w:rsidP="001B6F22">
      <w:pPr>
        <w:pStyle w:val="Sangradetextonormal"/>
        <w:keepNext/>
        <w:spacing w:after="180"/>
        <w:ind w:left="0"/>
        <w:jc w:val="both"/>
        <w:rPr>
          <w:rFonts w:ascii="Book Antiqua" w:hAnsi="Book Antiqua"/>
          <w:bCs/>
        </w:rPr>
      </w:pPr>
      <w:r w:rsidRPr="001B6F22">
        <w:rPr>
          <w:rFonts w:ascii="Book Antiqua" w:hAnsi="Book Antiqua"/>
        </w:rPr>
        <w:t>Enteradas las partes del contenido del presente instrumento y en prueba de conformidad y sujeción al mismo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lo firman en dos ejemplares de igual tenor y a un solo efecto en la ciudad de Yerba Buena</w:t>
      </w:r>
      <w:r w:rsidR="001B6F22">
        <w:rPr>
          <w:rFonts w:ascii="Book Antiqua" w:hAnsi="Book Antiqua"/>
        </w:rPr>
        <w:t xml:space="preserve">, </w:t>
      </w:r>
      <w:r w:rsidRPr="001B6F22">
        <w:rPr>
          <w:rFonts w:ascii="Book Antiqua" w:hAnsi="Book Antiqua"/>
        </w:rPr>
        <w:t>a los</w:t>
      </w:r>
      <w:r w:rsidR="001B6F22">
        <w:rPr>
          <w:rFonts w:ascii="Book Antiqua" w:hAnsi="Book Antiqua"/>
        </w:rPr>
        <w:t xml:space="preserve">. . . . . . . . . . . . </w:t>
      </w:r>
      <w:r w:rsidRPr="001B6F22">
        <w:rPr>
          <w:rFonts w:ascii="Book Antiqua" w:hAnsi="Book Antiqua"/>
        </w:rPr>
        <w:t>días del mes de</w:t>
      </w:r>
      <w:r w:rsidR="001B6F22">
        <w:rPr>
          <w:rFonts w:ascii="Book Antiqua" w:hAnsi="Book Antiqua"/>
        </w:rPr>
        <w:t xml:space="preserve">. . . . . . . . . . . . </w:t>
      </w:r>
      <w:r w:rsidRPr="001B6F22">
        <w:rPr>
          <w:rFonts w:ascii="Book Antiqua" w:hAnsi="Book Antiqua"/>
        </w:rPr>
        <w:t>de 2004</w:t>
      </w:r>
      <w:r w:rsidR="001B6F22">
        <w:rPr>
          <w:rFonts w:ascii="Book Antiqua" w:hAnsi="Book Antiqua"/>
        </w:rPr>
        <w:t xml:space="preserve">. </w:t>
      </w:r>
    </w:p>
    <w:sectPr w:rsidR="004C7EF7" w:rsidRPr="001B6F22" w:rsidSect="001B6F22">
      <w:footerReference w:type="default" r:id="rId7"/>
      <w:pgSz w:w="11906" w:h="16838" w:code="5"/>
      <w:pgMar w:top="1417" w:right="1134" w:bottom="1134" w:left="1701" w:header="709" w:footer="709" w:gutter="0"/>
      <w:pgNumType w:start="13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7080C" w:rsidRDefault="00D7080C" w:rsidP="008A5203">
      <w:r>
        <w:separator/>
      </w:r>
    </w:p>
  </w:endnote>
  <w:endnote w:type="continuationSeparator" w:id="0">
    <w:p w:rsidR="00D7080C" w:rsidRDefault="00D7080C" w:rsidP="008A52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A5203" w:rsidRPr="00734835" w:rsidRDefault="008A520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7080C" w:rsidRDefault="00D7080C" w:rsidP="008A5203">
      <w:r>
        <w:separator/>
      </w:r>
    </w:p>
  </w:footnote>
  <w:footnote w:type="continuationSeparator" w:id="0">
    <w:p w:rsidR="00D7080C" w:rsidRDefault="00D7080C" w:rsidP="008A52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54A20"/>
    <w:multiLevelType w:val="hybridMultilevel"/>
    <w:tmpl w:val="C980E3D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EE337E"/>
    <w:multiLevelType w:val="hybridMultilevel"/>
    <w:tmpl w:val="70D2BB6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34C4F"/>
    <w:multiLevelType w:val="hybridMultilevel"/>
    <w:tmpl w:val="57F276DE"/>
    <w:lvl w:ilvl="0" w:tplc="0C0A0001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BFA079E"/>
    <w:multiLevelType w:val="hybridMultilevel"/>
    <w:tmpl w:val="E44E172E"/>
    <w:lvl w:ilvl="0" w:tplc="0C0A000B">
      <w:start w:val="1"/>
      <w:numFmt w:val="bullet"/>
      <w:lvlText w:val=""/>
      <w:lvlJc w:val="left"/>
      <w:pPr>
        <w:tabs>
          <w:tab w:val="num" w:pos="900"/>
        </w:tabs>
        <w:ind w:left="9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1C285290"/>
    <w:multiLevelType w:val="hybridMultilevel"/>
    <w:tmpl w:val="505C34C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ED277FA"/>
    <w:multiLevelType w:val="hybridMultilevel"/>
    <w:tmpl w:val="09F089C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3A65A7"/>
    <w:multiLevelType w:val="hybridMultilevel"/>
    <w:tmpl w:val="E3223422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05D2BF7"/>
    <w:multiLevelType w:val="hybridMultilevel"/>
    <w:tmpl w:val="5C28EF92"/>
    <w:lvl w:ilvl="0" w:tplc="47C6DCE8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8" w15:restartNumberingAfterBreak="0">
    <w:nsid w:val="3A520E32"/>
    <w:multiLevelType w:val="hybridMultilevel"/>
    <w:tmpl w:val="8A42B12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4B2A94"/>
    <w:multiLevelType w:val="hybridMultilevel"/>
    <w:tmpl w:val="505C34CC"/>
    <w:lvl w:ilvl="0" w:tplc="0C0A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76E58D6"/>
    <w:multiLevelType w:val="hybridMultilevel"/>
    <w:tmpl w:val="94ACFA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240ED8"/>
    <w:multiLevelType w:val="hybridMultilevel"/>
    <w:tmpl w:val="505C34CC"/>
    <w:lvl w:ilvl="0" w:tplc="0C0A000B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CF27F49"/>
    <w:multiLevelType w:val="hybridMultilevel"/>
    <w:tmpl w:val="D8082D1E"/>
    <w:lvl w:ilvl="0" w:tplc="0C0A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5E731EEB"/>
    <w:multiLevelType w:val="hybridMultilevel"/>
    <w:tmpl w:val="505C34CC"/>
    <w:lvl w:ilvl="0" w:tplc="0C0A000F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C6767F3"/>
    <w:multiLevelType w:val="hybridMultilevel"/>
    <w:tmpl w:val="B7AE378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2"/>
  </w:num>
  <w:num w:numId="3">
    <w:abstractNumId w:val="2"/>
  </w:num>
  <w:num w:numId="4">
    <w:abstractNumId w:val="3"/>
  </w:num>
  <w:num w:numId="5">
    <w:abstractNumId w:val="9"/>
  </w:num>
  <w:num w:numId="6">
    <w:abstractNumId w:val="13"/>
  </w:num>
  <w:num w:numId="7">
    <w:abstractNumId w:val="11"/>
  </w:num>
  <w:num w:numId="8">
    <w:abstractNumId w:val="4"/>
  </w:num>
  <w:num w:numId="9">
    <w:abstractNumId w:val="7"/>
  </w:num>
  <w:num w:numId="10">
    <w:abstractNumId w:val="0"/>
  </w:num>
  <w:num w:numId="11">
    <w:abstractNumId w:val="10"/>
  </w:num>
  <w:num w:numId="12">
    <w:abstractNumId w:val="6"/>
  </w:num>
  <w:num w:numId="13">
    <w:abstractNumId w:val="5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063D"/>
    <w:rsid w:val="0001015D"/>
    <w:rsid w:val="000A4039"/>
    <w:rsid w:val="000C300A"/>
    <w:rsid w:val="000F2C8C"/>
    <w:rsid w:val="00165B92"/>
    <w:rsid w:val="00174B12"/>
    <w:rsid w:val="001B6F22"/>
    <w:rsid w:val="001B7F15"/>
    <w:rsid w:val="002076D9"/>
    <w:rsid w:val="002127C2"/>
    <w:rsid w:val="0024063D"/>
    <w:rsid w:val="00290E8B"/>
    <w:rsid w:val="003156E1"/>
    <w:rsid w:val="00410797"/>
    <w:rsid w:val="004416B2"/>
    <w:rsid w:val="004C7EF7"/>
    <w:rsid w:val="004E2C07"/>
    <w:rsid w:val="00506247"/>
    <w:rsid w:val="00521284"/>
    <w:rsid w:val="005C0A64"/>
    <w:rsid w:val="005D249C"/>
    <w:rsid w:val="006024EA"/>
    <w:rsid w:val="0063523A"/>
    <w:rsid w:val="006A531A"/>
    <w:rsid w:val="006F0090"/>
    <w:rsid w:val="00734835"/>
    <w:rsid w:val="00793280"/>
    <w:rsid w:val="00793526"/>
    <w:rsid w:val="007C69E8"/>
    <w:rsid w:val="00825251"/>
    <w:rsid w:val="00881811"/>
    <w:rsid w:val="008A5203"/>
    <w:rsid w:val="00900166"/>
    <w:rsid w:val="009140EC"/>
    <w:rsid w:val="0096092A"/>
    <w:rsid w:val="00967180"/>
    <w:rsid w:val="00A22EFB"/>
    <w:rsid w:val="00A65B4F"/>
    <w:rsid w:val="00A73B0F"/>
    <w:rsid w:val="00A74A8F"/>
    <w:rsid w:val="00A86D7F"/>
    <w:rsid w:val="00AA2BF2"/>
    <w:rsid w:val="00B81D64"/>
    <w:rsid w:val="00C101B8"/>
    <w:rsid w:val="00C158E3"/>
    <w:rsid w:val="00C7423D"/>
    <w:rsid w:val="00C82528"/>
    <w:rsid w:val="00CD0D02"/>
    <w:rsid w:val="00CD74A6"/>
    <w:rsid w:val="00D61792"/>
    <w:rsid w:val="00D64463"/>
    <w:rsid w:val="00D7080C"/>
    <w:rsid w:val="00D76189"/>
    <w:rsid w:val="00E1048B"/>
    <w:rsid w:val="00E945C3"/>
    <w:rsid w:val="00F675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E56A3D0"/>
  <w15:docId w15:val="{2C0A9A5C-7E78-46A3-93C3-754932B77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024E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24EA"/>
    <w:pPr>
      <w:keepNext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024EA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6024EA"/>
    <w:pPr>
      <w:keepNext/>
      <w:jc w:val="center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024EA"/>
    <w:pPr>
      <w:keepNext/>
      <w:jc w:val="right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6024EA"/>
    <w:pPr>
      <w:keepNext/>
      <w:ind w:firstLine="708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6024EA"/>
    <w:pPr>
      <w:keepNext/>
      <w:jc w:val="center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6024EA"/>
    <w:pPr>
      <w:keepNext/>
      <w:ind w:left="180"/>
      <w:jc w:val="center"/>
      <w:outlineLvl w:val="6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024EA"/>
    <w:pPr>
      <w:ind w:left="180"/>
    </w:pPr>
  </w:style>
  <w:style w:type="paragraph" w:styleId="Sangra2detindependiente">
    <w:name w:val="Body Text Indent 2"/>
    <w:basedOn w:val="Normal"/>
    <w:semiHidden/>
    <w:rsid w:val="006024EA"/>
    <w:pPr>
      <w:ind w:firstLine="1800"/>
      <w:jc w:val="both"/>
    </w:pPr>
  </w:style>
  <w:style w:type="paragraph" w:styleId="Sangra3detindependiente">
    <w:name w:val="Body Text Indent 3"/>
    <w:basedOn w:val="Normal"/>
    <w:semiHidden/>
    <w:rsid w:val="006024EA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A520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5203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520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5203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1374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30 DE SETIEMBRE DE 2004</vt:lpstr>
    </vt:vector>
  </TitlesOfParts>
  <Company>****</Company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30 DE SETIEMBRE DE 2004</dc:title>
  <dc:subject/>
  <dc:creator>****</dc:creator>
  <cp:keywords/>
  <dc:description/>
  <cp:lastModifiedBy>Alejandro Di Battista</cp:lastModifiedBy>
  <cp:revision>31</cp:revision>
  <cp:lastPrinted>2017-10-04T15:17:00Z</cp:lastPrinted>
  <dcterms:created xsi:type="dcterms:W3CDTF">2017-05-11T14:09:00Z</dcterms:created>
  <dcterms:modified xsi:type="dcterms:W3CDTF">2018-07-08T06:21:00Z</dcterms:modified>
</cp:coreProperties>
</file>