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471" w:rsidRPr="00F17471" w:rsidRDefault="00F17471" w:rsidP="00F17471">
      <w:pPr>
        <w:pStyle w:val="Ttulo2"/>
        <w:spacing w:after="180"/>
        <w:jc w:val="right"/>
        <w:rPr>
          <w:rFonts w:ascii="Book Antiqua" w:hAnsi="Book Antiqua"/>
          <w:b w:val="0"/>
        </w:rPr>
      </w:pPr>
      <w:r w:rsidRPr="00F17471">
        <w:rPr>
          <w:rFonts w:ascii="Book Antiqua" w:hAnsi="Book Antiqua"/>
          <w:b w:val="0"/>
        </w:rPr>
        <w:t>Yerba Buena, 04 de Agosto de 2005</w:t>
      </w:r>
    </w:p>
    <w:p w:rsidR="00F17471" w:rsidRPr="00F17471" w:rsidRDefault="00F17471" w:rsidP="00F17471">
      <w:pPr>
        <w:pStyle w:val="Ttulo2"/>
        <w:spacing w:before="480" w:after="180"/>
        <w:jc w:val="left"/>
        <w:rPr>
          <w:rFonts w:ascii="Book Antiqua" w:hAnsi="Book Antiqua"/>
        </w:rPr>
      </w:pPr>
      <w:r w:rsidRPr="00F17471">
        <w:rPr>
          <w:rFonts w:ascii="Book Antiqua" w:hAnsi="Book Antiqua"/>
        </w:rPr>
        <w:t>ORDENANZA Nº 1460</w:t>
      </w:r>
    </w:p>
    <w:p w:rsidR="009019AD" w:rsidRPr="00F17471" w:rsidRDefault="00F17471" w:rsidP="00F17471">
      <w:pPr>
        <w:pStyle w:val="Ttulo2"/>
        <w:spacing w:before="240" w:after="240"/>
        <w:ind w:left="1843" w:right="1843"/>
        <w:rPr>
          <w:rFonts w:ascii="Book Antiqua" w:hAnsi="Book Antiqua"/>
        </w:rPr>
      </w:pPr>
      <w:r w:rsidRPr="00F17471">
        <w:rPr>
          <w:rFonts w:ascii="Book Antiqua" w:hAnsi="Book Antiqua"/>
          <w:bCs w:val="0"/>
        </w:rPr>
        <w:t>EL CONCEJO DELIBERANTE SANCIONA CON FUERZA DE ORDENANZA</w:t>
      </w:r>
    </w:p>
    <w:p w:rsidR="00E92681" w:rsidRPr="00F17471" w:rsidRDefault="00F17471" w:rsidP="00F1747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1747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41B4A" w:rsidRPr="00F17471">
        <w:rPr>
          <w:rFonts w:ascii="Book Antiqua" w:hAnsi="Book Antiqua"/>
          <w:bCs/>
        </w:rPr>
        <w:t>APRUEBASE</w:t>
      </w:r>
      <w:r w:rsidR="00241B4A" w:rsidRPr="00F17471">
        <w:rPr>
          <w:rFonts w:ascii="Book Antiqua" w:hAnsi="Book Antiqua"/>
        </w:rPr>
        <w:t xml:space="preserve"> el Convenio celebrado entre la Municipalidad de Yerba Buena y el Consejo Nacional de la Mujer</w:t>
      </w:r>
      <w:r>
        <w:rPr>
          <w:rFonts w:ascii="Book Antiqua" w:hAnsi="Book Antiqua"/>
        </w:rPr>
        <w:t xml:space="preserve">, </w:t>
      </w:r>
      <w:r w:rsidR="00241B4A" w:rsidRPr="00F17471">
        <w:rPr>
          <w:rFonts w:ascii="Book Antiqua" w:hAnsi="Book Antiqua"/>
        </w:rPr>
        <w:t>que como Anexo I forma parte de la presenteOrdenanza</w:t>
      </w:r>
      <w:r>
        <w:rPr>
          <w:rFonts w:ascii="Book Antiqua" w:hAnsi="Book Antiqua"/>
        </w:rPr>
        <w:t xml:space="preserve">. </w:t>
      </w:r>
    </w:p>
    <w:p w:rsidR="00E92681" w:rsidRPr="00F17471" w:rsidRDefault="00F17471" w:rsidP="00F17471">
      <w:pPr>
        <w:pStyle w:val="Ttulo3"/>
        <w:spacing w:after="180"/>
        <w:ind w:firstLine="0"/>
        <w:jc w:val="both"/>
        <w:rPr>
          <w:rFonts w:ascii="Book Antiqua" w:hAnsi="Book Antiqua"/>
          <w:b w:val="0"/>
        </w:rPr>
      </w:pPr>
      <w:r w:rsidRPr="00F17471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241B4A" w:rsidRPr="00F17471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241B4A" w:rsidRPr="00F17471">
        <w:rPr>
          <w:rFonts w:ascii="Book Antiqua" w:hAnsi="Book Antiqua"/>
          <w:b w:val="0"/>
        </w:rPr>
        <w:t>COPIESE Y ARCHIVESE</w:t>
      </w:r>
      <w:r>
        <w:rPr>
          <w:rFonts w:ascii="Book Antiqua" w:hAnsi="Book Antiqua"/>
          <w:b w:val="0"/>
        </w:rPr>
        <w:t xml:space="preserve">. </w:t>
      </w:r>
      <w:r w:rsidR="009D296B" w:rsidRPr="00F17471">
        <w:rPr>
          <w:rFonts w:ascii="Book Antiqua" w:hAnsi="Book Antiqua"/>
          <w:b w:val="0"/>
        </w:rPr>
        <w:t>·</w:t>
      </w:r>
    </w:p>
    <w:p w:rsidR="009019AD" w:rsidRPr="00F17471" w:rsidRDefault="00A902F1" w:rsidP="00F17471">
      <w:pPr>
        <w:pStyle w:val="Ttulo7"/>
        <w:spacing w:after="180"/>
        <w:jc w:val="both"/>
        <w:rPr>
          <w:rFonts w:ascii="Book Antiqua" w:hAnsi="Book Antiqua"/>
          <w:b w:val="0"/>
          <w:sz w:val="24"/>
          <w:u w:val="none"/>
        </w:rPr>
      </w:pPr>
      <w:r w:rsidRPr="00F17471">
        <w:rPr>
          <w:rFonts w:ascii="Book Antiqua" w:hAnsi="Book Antiqua"/>
          <w:b w:val="0"/>
          <w:sz w:val="24"/>
          <w:u w:val="none"/>
        </w:rPr>
        <w:br w:type="page"/>
      </w:r>
      <w:r w:rsidR="00241B4A" w:rsidRPr="00F17471">
        <w:rPr>
          <w:rFonts w:ascii="Book Antiqua" w:hAnsi="Book Antiqua"/>
          <w:b w:val="0"/>
          <w:sz w:val="24"/>
          <w:u w:val="none"/>
        </w:rPr>
        <w:lastRenderedPageBreak/>
        <w:t>ANEXO I</w:t>
      </w:r>
    </w:p>
    <w:p w:rsidR="009019AD" w:rsidRPr="00F17471" w:rsidRDefault="00241B4A" w:rsidP="00F17471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17471">
        <w:rPr>
          <w:rFonts w:ascii="Book Antiqua" w:hAnsi="Book Antiqua"/>
          <w:b w:val="0"/>
          <w:u w:val="none"/>
        </w:rPr>
        <w:t>PROGRAMA DE PROMOCION DEL FORTALECIMIENTO DE LA FAMILIA Y EL CAPITAL SOCIAL</w:t>
      </w:r>
    </w:p>
    <w:p w:rsidR="005C5952" w:rsidRPr="00F17471" w:rsidRDefault="00241B4A" w:rsidP="00F17471">
      <w:pPr>
        <w:pStyle w:val="Ttulo4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17471">
        <w:rPr>
          <w:rFonts w:ascii="Book Antiqua" w:hAnsi="Book Antiqua"/>
          <w:b w:val="0"/>
          <w:bCs w:val="0"/>
          <w:u w:val="none"/>
        </w:rPr>
        <w:t>Consejo Nacional de la Mujer</w:t>
      </w:r>
    </w:p>
    <w:p w:rsidR="005C5952" w:rsidRPr="00F17471" w:rsidRDefault="00241B4A" w:rsidP="00F17471">
      <w:pPr>
        <w:pStyle w:val="Ttulo4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17471">
        <w:rPr>
          <w:rFonts w:ascii="Book Antiqua" w:hAnsi="Book Antiqua"/>
          <w:b w:val="0"/>
          <w:bCs w:val="0"/>
          <w:u w:val="none"/>
        </w:rPr>
        <w:t>Banco Internacional de Reconstrucción y Fomento</w:t>
      </w:r>
    </w:p>
    <w:p w:rsidR="005C5952" w:rsidRPr="00F17471" w:rsidRDefault="00241B4A" w:rsidP="00F17471">
      <w:pPr>
        <w:pStyle w:val="Ttulo4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F17471">
        <w:rPr>
          <w:rFonts w:ascii="Book Antiqua" w:hAnsi="Book Antiqua"/>
          <w:b w:val="0"/>
          <w:bCs w:val="0"/>
          <w:u w:val="none"/>
        </w:rPr>
        <w:t>Consejo Nacional de Coordinación de Políticas Sociales</w:t>
      </w:r>
    </w:p>
    <w:p w:rsidR="009019AD" w:rsidRPr="00F17471" w:rsidRDefault="00241B4A" w:rsidP="00F17471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F17471">
        <w:rPr>
          <w:rFonts w:ascii="Book Antiqua" w:hAnsi="Book Antiqua"/>
          <w:b w:val="0"/>
          <w:bCs w:val="0"/>
          <w:u w:val="none"/>
        </w:rPr>
        <w:t>Presidencia de la Nación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En la Ciudad de Buenos Aires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 los 27 días del mes de Diciembre de Dos Mil Cuatro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entre elCONSEJO NACIONAL DE LA MUJER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dependiente del CONSEJO NACIONAL DE COORDINACIÓN DE POLÍTICAS SOCIALES DE LA PRESIDENCIA DE LA NACIÓN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adelante el CNM</w:t>
      </w:r>
      <w:r w:rsidR="00F17471">
        <w:rPr>
          <w:rFonts w:ascii="Book Antiqua" w:hAnsi="Book Antiqua"/>
        </w:rPr>
        <w:t xml:space="preserve">. , </w:t>
      </w:r>
      <w:r w:rsidRPr="00F17471">
        <w:rPr>
          <w:rFonts w:ascii="Book Antiqua" w:hAnsi="Book Antiqua"/>
        </w:rPr>
        <w:t>representado por su Presidenta Lic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María Lucila Colombo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DNI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N° 10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220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058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con domicilio enPaseo Colón 275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5° piso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esta ciudad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por una parte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y Municipalidad de Yerba Buena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adelante la Entidad Ejecutora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con domicilio en Av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Aconquija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991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Yerba Buena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provincia de Tucumán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representada en este acto por Roberto Jorge Martínez Zavalía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DNI N° 12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869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334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su carácter de Intendente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por otra parte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y</w:t>
      </w:r>
    </w:p>
    <w:p w:rsidR="00F17471" w:rsidRPr="00F17471" w:rsidRDefault="00F17471" w:rsidP="00F17471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F17471">
        <w:rPr>
          <w:rFonts w:ascii="Book Antiqua" w:hAnsi="Book Antiqua"/>
          <w:b/>
        </w:rPr>
        <w:t>CONSIDERANDO:</w:t>
      </w:r>
    </w:p>
    <w:p w:rsidR="005C5952" w:rsidRPr="00F17471" w:rsidRDefault="00F17471" w:rsidP="00F17471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241B4A" w:rsidRPr="00F17471">
        <w:rPr>
          <w:rFonts w:ascii="Book Antiqua" w:hAnsi="Book Antiqua"/>
        </w:rPr>
        <w:t>Que la República Argentina y el Banco Internacional de Reconstrucción y Fomento</w:t>
      </w:r>
      <w:r>
        <w:rPr>
          <w:rFonts w:ascii="Book Antiqua" w:hAnsi="Book Antiqua"/>
        </w:rPr>
        <w:t xml:space="preserve">, </w:t>
      </w:r>
      <w:r w:rsidR="00241B4A" w:rsidRPr="00F17471">
        <w:rPr>
          <w:rFonts w:ascii="Book Antiqua" w:hAnsi="Book Antiqua"/>
        </w:rPr>
        <w:t>en adelante el BIRF</w:t>
      </w:r>
      <w:r>
        <w:rPr>
          <w:rFonts w:ascii="Book Antiqua" w:hAnsi="Book Antiqua"/>
        </w:rPr>
        <w:t xml:space="preserve">, </w:t>
      </w:r>
      <w:r w:rsidR="00241B4A" w:rsidRPr="00F17471">
        <w:rPr>
          <w:rFonts w:ascii="Book Antiqua" w:hAnsi="Book Antiqua"/>
        </w:rPr>
        <w:t>celebraron el Contrato de Préstamo LOAN N° 4</w:t>
      </w:r>
      <w:r>
        <w:rPr>
          <w:rFonts w:ascii="Book Antiqua" w:hAnsi="Book Antiqua"/>
        </w:rPr>
        <w:t xml:space="preserve">. </w:t>
      </w:r>
      <w:r w:rsidR="00241B4A" w:rsidRPr="00F17471">
        <w:rPr>
          <w:rFonts w:ascii="Book Antiqua" w:hAnsi="Book Antiqua"/>
        </w:rPr>
        <w:t>640-AR</w:t>
      </w:r>
      <w:r>
        <w:rPr>
          <w:rFonts w:ascii="Book Antiqua" w:hAnsi="Book Antiqua"/>
        </w:rPr>
        <w:t xml:space="preserve">, </w:t>
      </w:r>
      <w:r w:rsidR="00241B4A" w:rsidRPr="00F17471">
        <w:rPr>
          <w:rFonts w:ascii="Book Antiqua" w:hAnsi="Book Antiqua"/>
        </w:rPr>
        <w:t>que financiarán parcialmente el PROGRAMA DE PROMOCION DEL FORTALECIMIENTO DE LA FAMILIA Y EL CAPITAL SOCIAL</w:t>
      </w:r>
      <w:r>
        <w:rPr>
          <w:rFonts w:ascii="Book Antiqua" w:hAnsi="Book Antiqua"/>
        </w:rPr>
        <w:t xml:space="preserve">, </w:t>
      </w:r>
      <w:r w:rsidR="00241B4A" w:rsidRPr="00F17471">
        <w:rPr>
          <w:rFonts w:ascii="Book Antiqua" w:hAnsi="Book Antiqua"/>
        </w:rPr>
        <w:t>en adelante el PROFAM o el Programa</w:t>
      </w:r>
      <w:r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Que el Manual Operativo del Programa establece que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una vez seleccionados los Proyectos y las Entidades Ejecutoras de los mismos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deberá suscribirse un Convenio para la realización de los proyectos adjudicados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Por ello se CONVIENE</w:t>
      </w:r>
      <w:r w:rsidR="00F17471">
        <w:rPr>
          <w:rFonts w:ascii="Book Antiqua" w:hAnsi="Book Antiqua"/>
        </w:rPr>
        <w:t xml:space="preserve">: </w:t>
      </w:r>
    </w:p>
    <w:p w:rsidR="009019AD" w:rsidRPr="00F17471" w:rsidRDefault="00F17471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  <w:u w:val="single"/>
        </w:rPr>
        <w:t>ARTÍCULO 1:</w:t>
      </w:r>
      <w:r>
        <w:rPr>
          <w:rFonts w:ascii="Book Antiqua" w:hAnsi="Book Antiqua"/>
        </w:rPr>
        <w:t xml:space="preserve"> </w:t>
      </w:r>
      <w:r w:rsidR="00241B4A" w:rsidRPr="00F17471">
        <w:rPr>
          <w:rFonts w:ascii="Book Antiqua" w:hAnsi="Book Antiqua"/>
        </w:rPr>
        <w:t xml:space="preserve"> EJECUCIÓN DEL PROYECTO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Finalidad de la Contribución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Las partes acuerdan que la Entidad Ejecutora recibirá a través del CNM los recursos provenientes de los fondos del Programa para asignarlos en su totalidad a la realización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cuyos datos figuran en los Anexos que forman parte del presente Convenio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Calidad de la Contribución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contribución se transferirá a la cuenta que laEntidad Ejecutora abra a los fines del proyecto conforme se estipula en el presente Convenio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calidad de no reembolsable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salvo en casos de falsedad de información o uso no autorizado de los fondos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Entidad Ejecutora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se compromete a llevar a cabo el Proyecto de acuerdo a las condiciones establecidas en el presente Convenio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En tal sentido se compromete a</w:t>
      </w:r>
      <w:r w:rsidR="00F17471">
        <w:rPr>
          <w:rFonts w:ascii="Book Antiqua" w:hAnsi="Book Antiqua"/>
        </w:rPr>
        <w:t xml:space="preserve">: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Utilizar los fondos de acuerdo a lo establecido en los Anexos y en la carpeta de proyecto aprobada por el CNM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lastRenderedPageBreak/>
        <w:t>Permitir a la Asistencia Técnica Local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 Unidad Ejecutora Nacional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adelante UEN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del CNM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al BIRF y/o Auditorias Externas el acceso a los registros contables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así como a los bienes y lugares de ejecución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Proporcionar toda la información que sea oportunamente requerida con relación al Proyecto y a la Entidad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Realizar todas las adquisiciones y contrataciones según lo establece el Manual Operativo del PROFAM y la Guía Administrativa y Financiera para ejecución de proyectos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Presentar las rendiciones de los aportes propios necesarios para la ejecución del proyecto de acuerdo a lo establecido en los Anexos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Ejecutar el proyecto en los términos aprobados por el PROFAM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cuyos alcances manifiestan en este acto conocer y aceptar con carácter de declaración jurada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no pudiendo efectuar cambios en lo concerniente al presupuesto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programación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metodología de trabajo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beneficiarios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objetivos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sin el consentimiento expreso del PROFAM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Notificar fehacientemente y en forma inmediata cualquier cambio que se produzca en la información oportunamente brindada en cuanto al Proyecto y/o la entidad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Mantener los recursos humanos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físicos y de capital que se propusieron en el proyecto aprobado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Asumir las responsabilidades por el cumplimiento de las cargas y obligaciones de naturaleza laboral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fiscal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previsional y civil emergentes y derivadas de la ejecución del presente Convenio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2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Garantizar la no ubicación de proyectos en áreas de riesgo ambiental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protección ambiental y de valor cultural o patrimonial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así como el uso de materiales riesgosos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y asegurar que los principales impactos negativos de la ejecución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hayan sido neutralizados adecuadamente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Coordinación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designa como coordinadora responsable del Proyecto a Ana Carolina Conegliano</w:t>
      </w:r>
      <w:r w:rsidR="00F17471">
        <w:rPr>
          <w:rFonts w:ascii="Book Antiqua" w:hAnsi="Book Antiqua"/>
        </w:rPr>
        <w:t>, D.N.I.</w:t>
      </w:r>
      <w:r w:rsidRPr="00F17471">
        <w:rPr>
          <w:rFonts w:ascii="Book Antiqua" w:hAnsi="Book Antiqua"/>
        </w:rPr>
        <w:t>N° 26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277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287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quien tendrá las siguientes obligaciones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3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Administrar el presente Convenio y llevar a cabo las actividades detalladas en el Anexo 1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3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Supervisar las prestaciones que se llevan a cabo como resultado del Proyecto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3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Preparar los informes estipulados en este Convenio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3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Participar en las reuniones de seguimiento que se establezcan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3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Seleccionar el personal necesario para la implementación del Proyecto</w:t>
      </w:r>
      <w:r w:rsidR="00F17471">
        <w:rPr>
          <w:rFonts w:ascii="Book Antiqua" w:hAnsi="Book Antiqua"/>
        </w:rPr>
        <w:t xml:space="preserve">. </w:t>
      </w:r>
    </w:p>
    <w:p w:rsidR="00E9268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Plazo de ejecución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El presente Convenio entrará en vigencia en la fecha de suscripción del mismo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 xml:space="preserve">operando su vencimiento con la aprobación de la </w:t>
      </w:r>
      <w:r w:rsidRPr="00F17471">
        <w:rPr>
          <w:rFonts w:ascii="Book Antiqua" w:hAnsi="Book Antiqua"/>
        </w:rPr>
        <w:lastRenderedPageBreak/>
        <w:t>última rendición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 que no podrá exceder los dos meses de la aprobación de la rendición anterior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Al respecto la Entidad Ejecutora deberá informar al PROFAM sobre cualquier hecho o circunstancia que de algún modo impida o entorpezca el cumplimiento de dicha obligación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caso contrario se actuará conforme a lo dispuesto en la 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08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06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Discrepancias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En caso de discrepancia en la interpretación entre una disposición de este Convenio y el Contrato de Préstamo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primarán las disposiciones establecidas en este último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07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Declaración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declara que a la fecha del presente Convenio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4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No existen impedimentos administrativos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legales o de otra naturaleza que interfieran en la ejecución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4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No existen inhibiciones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embargos o restricciones administrativas o judiciales sobre la Entidad Ejecutora que impidan el desarrollo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Cualquier hecho o circunstancia que implique modificaciones a esta declaración deberá notificarse fehacientemente al CNM dentro de los cinco días de producido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F17471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  <w:u w:val="single"/>
        </w:rPr>
        <w:t>ARTÍCULO 2:</w:t>
      </w:r>
      <w:r>
        <w:rPr>
          <w:rFonts w:ascii="Book Antiqua" w:hAnsi="Book Antiqua"/>
        </w:rPr>
        <w:t xml:space="preserve"> </w:t>
      </w:r>
      <w:r w:rsidR="00241B4A" w:rsidRPr="00F17471">
        <w:rPr>
          <w:rFonts w:ascii="Book Antiqua" w:hAnsi="Book Antiqua"/>
        </w:rPr>
        <w:t>- NORMAS SOBRE DESEMBOLSOS</w:t>
      </w:r>
      <w:r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Costo del Proyecto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El costo Total del Proyecto será de PESOS CINCUENTA Y CUATRO MIL DOSCIENTOS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$ 54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200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>
        <w:rPr>
          <w:rFonts w:ascii="Book Antiqua" w:hAnsi="Book Antiqua"/>
        </w:rPr>
        <w:t xml:space="preserve">) </w:t>
      </w:r>
      <w:r w:rsidR="00F17471" w:rsidRPr="00F17471">
        <w:rPr>
          <w:rFonts w:ascii="Book Antiqua" w:hAnsi="Book Antiqua"/>
        </w:rPr>
        <w:t xml:space="preserve"> </w:t>
      </w:r>
      <w:r w:rsidRPr="00F17471">
        <w:rPr>
          <w:rFonts w:ascii="Book Antiqua" w:hAnsi="Book Antiqua"/>
        </w:rPr>
        <w:t>del cual el Programa aporta la suma de PESOS CUARENTA Y TRES MIL TRESCIENTOS SESENTA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$ 43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360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>
        <w:rPr>
          <w:rFonts w:ascii="Book Antiqua" w:hAnsi="Book Antiqua"/>
        </w:rPr>
        <w:t xml:space="preserve">) . </w:t>
      </w:r>
      <w:r w:rsidRPr="00F17471">
        <w:rPr>
          <w:rFonts w:ascii="Book Antiqua" w:hAnsi="Book Antiqua"/>
        </w:rPr>
        <w:t>El monto restante será aportado por la Entidad Ejecutora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según detalle del Anexo 1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Condiciones previas al Primer Desembolso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deberá presentar al CNM como condición previa al primer desembolso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5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el nombre de quien representará a la Entidad en todos los actos relacionados con la ejecución del proyecto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5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acreditar la apertura de una cuenta bancaria exclusiva para el manejo de los recursos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y todo interés devengado de los fondos depositados se considerarán parte de los mismos y sólo podrán emplearse para financiar el Proyecto y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5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demostrar fehacientemente la capacidad económica financiera que permite a la entidad realizar el aporte comprometido para llevar a cabo la ejecución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Asimismo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 xml:space="preserve">no se hará efectivo el primer desembolso sin el cumplimiento de cualquier otro requisito formal que esté </w:t>
      </w:r>
      <w:r w:rsidR="00F17471">
        <w:rPr>
          <w:rFonts w:ascii="Book Antiqua" w:hAnsi="Book Antiqua"/>
        </w:rPr>
        <w:t>previsto</w:t>
      </w:r>
      <w:r w:rsidRPr="00F17471">
        <w:rPr>
          <w:rFonts w:ascii="Book Antiqua" w:hAnsi="Book Antiqua"/>
        </w:rPr>
        <w:t>dentro del Manual Operativo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dejándose debida constancia al momento de suscripción del Convenio y estableciéndose un plazo de 15 días para su presentación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bajo apercibimiento de caducidad de la contribución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Solicitud del Desembolso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Cumplimentadas las condiciones previas se efectuará un primer desembolso de acuerdo al siguiente cronograma</w:t>
      </w:r>
      <w:r w:rsidR="00F17471">
        <w:rPr>
          <w:rFonts w:ascii="Book Antiqua" w:hAnsi="Book Antiqua"/>
        </w:rPr>
        <w:t xml:space="preserve">: </w:t>
      </w:r>
    </w:p>
    <w:p w:rsidR="00E92681" w:rsidRPr="00F17471" w:rsidRDefault="00241B4A" w:rsidP="00120ADB">
      <w:pPr>
        <w:pStyle w:val="Textoindependiente"/>
        <w:keepNext/>
        <w:numPr>
          <w:ilvl w:val="0"/>
          <w:numId w:val="36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lastRenderedPageBreak/>
        <w:t>Primer desembolso será del 10%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de la suma a desembolsar por el PROFAM</w:t>
      </w:r>
      <w:r w:rsidR="00F17471">
        <w:rPr>
          <w:rFonts w:ascii="Book Antiqua" w:hAnsi="Book Antiqua"/>
        </w:rPr>
        <w:t xml:space="preserve">) , </w:t>
      </w:r>
      <w:r w:rsidRPr="00F17471">
        <w:rPr>
          <w:rFonts w:ascii="Book Antiqua" w:hAnsi="Book Antiqua"/>
        </w:rPr>
        <w:t>cuya rendición debe ser del 100%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para poder recibir el 2do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desembolso</w:t>
      </w:r>
      <w:r w:rsidR="00F17471">
        <w:rPr>
          <w:rFonts w:ascii="Book Antiqua" w:hAnsi="Book Antiqua"/>
        </w:rPr>
        <w:t xml:space="preserve">. </w:t>
      </w:r>
    </w:p>
    <w:p w:rsidR="00E92681" w:rsidRPr="00F17471" w:rsidRDefault="00241B4A" w:rsidP="00120ADB">
      <w:pPr>
        <w:pStyle w:val="Textoindependiente"/>
        <w:keepNext/>
        <w:numPr>
          <w:ilvl w:val="0"/>
          <w:numId w:val="36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Segundo desembolso del 20%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previa rendición del 100% del primer desembolso</w:t>
      </w:r>
      <w:r w:rsidR="00F17471">
        <w:rPr>
          <w:rFonts w:ascii="Book Antiqua" w:hAnsi="Book Antiqua"/>
        </w:rPr>
        <w:t xml:space="preserve">. </w:t>
      </w:r>
    </w:p>
    <w:p w:rsidR="00E92681" w:rsidRPr="00F17471" w:rsidRDefault="00241B4A" w:rsidP="00120ADB">
      <w:pPr>
        <w:pStyle w:val="Textoindependiente"/>
        <w:keepNext/>
        <w:numPr>
          <w:ilvl w:val="0"/>
          <w:numId w:val="36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Tercer desembolso del 30%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previa rendición como mínimo del 70% del segundo desembolso</w:t>
      </w:r>
      <w:r w:rsidR="00F17471">
        <w:rPr>
          <w:rFonts w:ascii="Book Antiqua" w:hAnsi="Book Antiqua"/>
        </w:rPr>
        <w:t xml:space="preserve">. </w:t>
      </w:r>
    </w:p>
    <w:p w:rsidR="00E92681" w:rsidRPr="00F17471" w:rsidRDefault="00241B4A" w:rsidP="00120ADB">
      <w:pPr>
        <w:pStyle w:val="Textoindependiente"/>
        <w:keepNext/>
        <w:numPr>
          <w:ilvl w:val="0"/>
          <w:numId w:val="36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Cuarto desembolso será del 30%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previa rendición del total del segundo desembolso y 70% del tercero</w:t>
      </w:r>
      <w:r w:rsidR="00F17471">
        <w:rPr>
          <w:rFonts w:ascii="Book Antiqua" w:hAnsi="Book Antiqua"/>
        </w:rPr>
        <w:t xml:space="preserve">. </w:t>
      </w:r>
    </w:p>
    <w:p w:rsidR="00E92681" w:rsidRPr="00F17471" w:rsidRDefault="00241B4A" w:rsidP="00120ADB">
      <w:pPr>
        <w:pStyle w:val="Textoindependiente"/>
        <w:keepNext/>
        <w:numPr>
          <w:ilvl w:val="0"/>
          <w:numId w:val="36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Quinto desembolso del 10% contra finalización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Informe de avances y rendición de gastos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Los desembolsos se realizarán contra la presentación de un informe de avance que refleje el cumplimiento de los objetivos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actividades y resultados propuestos con relación al tiempo de ejecución del Proyecto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Las rendiciones se realizarán de acuerdo a lo estipulado en el Manual Operativo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Cuenta Bancaria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deberá abrir una cuenta bancaria y remitir el número de dicha Cuenta y del CBU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a la UEN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para efectuar las transferencias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Esta cuenta será de uso exclusivo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sin excepción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Deberán remitirse a la UEN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los extractos bancarios de dicha cuenta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conjuntamente con las rendiciones de gastos efectuados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aefectos de monitorear el uso de los fondos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06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Estados Financieros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tendrá la obligación de suministrar la información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permitir las visitas y facilitar al CNM y a las Auditorias Externas la realización de sus controles sobre los estados financieros del Proyecto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07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Suspensión de Desembolsos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El CNM podrá suspender los desembolsos en los siguientes casos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Si se hiciera improbable el cumplimiento de los objetivos del Proyecto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Si se produjera algún incumplimiento al presente Convenio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Si hubiere falsedad en la información suministrada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Si se negara el acceso a la información requerida al CNM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al BIRF o a las Auditorias Externas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Si se produjeren embargos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inhibiciones o restricciones administrativas o judiciales sobre la Entidad Ejecutora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7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 xml:space="preserve">Si no se cumpliera satisfactoriamente con los informes </w:t>
      </w:r>
      <w:r w:rsidR="00F17471">
        <w:rPr>
          <w:rFonts w:ascii="Book Antiqua" w:hAnsi="Book Antiqua"/>
        </w:rPr>
        <w:t>previsto</w:t>
      </w:r>
      <w:r w:rsidRPr="00F17471">
        <w:rPr>
          <w:rFonts w:ascii="Book Antiqua" w:hAnsi="Book Antiqua"/>
        </w:rPr>
        <w:t>s en el presente Convenio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08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Rescisión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Sin perjuicio de lo estipulado en la Sección anterior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el incumplimiento por parte de la Entidad Ejecutora de cualquiera de las obligaciones que asume en el presente Convenio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dará derecho al CNM a rescindir el Convenio y exigir el reintegro de los fondos aportados con más los intereses compensatorios calculados a la tasa de interés activa del Banco Nación desde la fecha de recepción del desembolso hasta la efectiva restitución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lastRenderedPageBreak/>
        <w:t xml:space="preserve">En especial se suspenderá automáticamente el Proyecto en caso de transcurrir el plazo </w:t>
      </w:r>
      <w:r w:rsidR="00F17471">
        <w:rPr>
          <w:rFonts w:ascii="Book Antiqua" w:hAnsi="Book Antiqua"/>
        </w:rPr>
        <w:t>previsto</w:t>
      </w:r>
      <w:r w:rsidRPr="00F17471">
        <w:rPr>
          <w:rFonts w:ascii="Book Antiqua" w:hAnsi="Book Antiqua"/>
        </w:rPr>
        <w:t>para cada rendición de fondos en el presente Convenio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F17471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  <w:u w:val="single"/>
        </w:rPr>
        <w:t>ARTÍCULO 3:</w:t>
      </w:r>
      <w:r>
        <w:rPr>
          <w:rFonts w:ascii="Book Antiqua" w:hAnsi="Book Antiqua"/>
        </w:rPr>
        <w:t xml:space="preserve"> </w:t>
      </w:r>
      <w:r w:rsidR="00241B4A" w:rsidRPr="00F17471">
        <w:rPr>
          <w:rFonts w:ascii="Book Antiqua" w:hAnsi="Book Antiqua"/>
        </w:rPr>
        <w:t>- CONTRATACIONES Y ADQUISICIONES DE BIENES Y SERVICIOS</w:t>
      </w:r>
      <w:r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Contratación del Personal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Los Consultores podrán ser contratados a través de dos modalidades posibles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8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Contratos de locación de obra o de servicios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deberán cumplir con la normativa del BIRF y lo establecido en el Manual Operativo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8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Convenios de adhesión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cuando el monto de la contratación sea inferior a Doscientos Pesos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$200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>
        <w:rPr>
          <w:rFonts w:ascii="Book Antiqua" w:hAnsi="Book Antiqua"/>
        </w:rPr>
        <w:t xml:space="preserve">) </w:t>
      </w:r>
      <w:r w:rsidR="00F17471" w:rsidRPr="00F17471">
        <w:rPr>
          <w:rFonts w:ascii="Book Antiqua" w:hAnsi="Book Antiqua"/>
        </w:rPr>
        <w:t xml:space="preserve"> </w:t>
      </w:r>
      <w:r w:rsidRPr="00F17471">
        <w:rPr>
          <w:rFonts w:ascii="Book Antiqua" w:hAnsi="Book Antiqua"/>
        </w:rPr>
        <w:t>mensuales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Cuando no sea posible contratar de acuerdo a lo expuesto en el punto anterior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 Entidad Ejecutora deberá fundamentarlo por nota del responsable del Proyecto y solicitar autorización del CNM para realizar la contratación de un profesional y/o técnico para tareas específicas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debiendo remitir copia del título habilitante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inscripción en AFIP y Currículum Vitae debidamente firmado por el interesado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Adquisición de Bienes y Servicios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Las adquisiciones por montos inferiores a Pesos Quinientos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$ 500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>
        <w:rPr>
          <w:rFonts w:ascii="Book Antiqua" w:hAnsi="Book Antiqua"/>
        </w:rPr>
        <w:t xml:space="preserve">) </w:t>
      </w:r>
      <w:r w:rsidR="00F17471" w:rsidRPr="00F17471">
        <w:rPr>
          <w:rFonts w:ascii="Book Antiqua" w:hAnsi="Book Antiqua"/>
        </w:rPr>
        <w:t xml:space="preserve"> </w:t>
      </w:r>
      <w:r w:rsidRPr="00F17471">
        <w:rPr>
          <w:rFonts w:ascii="Book Antiqua" w:hAnsi="Book Antiqua"/>
        </w:rPr>
        <w:t>se podrán efectuar en forma directa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sin compulsa de precios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No debiendo superar el 10% del monto del subproyecto del total de lo aportado por el PROFAM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manera acumulativa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Una vez superado dicho porcentaje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se deberá realizar compulsa de precios para cualquier adquisición y/o servicios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Cuando el valor supere el monto indicado se solicitarán tres presupuestos a distintas firmas o profesionales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elaborando el cuadro comparativo de precios y la Orden de Compra con su correspondiente recepción y pago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acuerdo a lo estipulado en el Manual Operativo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Deberá llevarse un Inventario de los Bienes adquiridos y contratar un seguro sobre los mismos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Incumplimiento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 xml:space="preserve">En caso de incumplirse los procedimientos </w:t>
      </w:r>
      <w:r w:rsidR="00F17471">
        <w:rPr>
          <w:rFonts w:ascii="Book Antiqua" w:hAnsi="Book Antiqua"/>
        </w:rPr>
        <w:t>previsto</w:t>
      </w:r>
      <w:r w:rsidRPr="00F17471">
        <w:rPr>
          <w:rFonts w:ascii="Book Antiqua" w:hAnsi="Book Antiqua"/>
        </w:rPr>
        <w:t>s en el presente Convenio y en el Manual Operativo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los gastos no serán reconocidos como financiables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F17471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  <w:u w:val="single"/>
        </w:rPr>
        <w:t>ARTÍCULO 4:</w:t>
      </w:r>
      <w:r>
        <w:rPr>
          <w:rFonts w:ascii="Book Antiqua" w:hAnsi="Book Antiqua"/>
        </w:rPr>
        <w:t xml:space="preserve"> </w:t>
      </w:r>
      <w:r w:rsidR="00241B4A" w:rsidRPr="00F17471">
        <w:rPr>
          <w:rFonts w:ascii="Book Antiqua" w:hAnsi="Book Antiqua"/>
        </w:rPr>
        <w:t>- REVISIÓN Y SEGUIMIENTO DEL PROYECTO</w:t>
      </w:r>
      <w:r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Revisiones Periódicas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Junto con las rendiciones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 Entidad Ejecutora deberá efectuar un informe de avance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 efectos de permitir por parte del CNM un seguimiento en la ejecución del mismo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acuerdo al cronograma de actividades oportunamente presentado al CNM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acuerdo a lo estipulado en el Manual Operativo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Documentación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Todas las facturas o tickets deberán ser conformados por el Responsable del proyecto y cumplimentar los requisitos establecidos en el Manual Operativo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La Entidad Ejecutora archivará toda la documentación respaldatoria original de sus contrataciones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adquisiciones y pagos que realice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como las solicitudes de presupuesto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llamados a licitación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facturas pro forma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recibos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sus oficinas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forma separada de toda documentación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 xml:space="preserve">a los efectos de facilitar las </w:t>
      </w:r>
      <w:r w:rsidRPr="00F17471">
        <w:rPr>
          <w:rFonts w:ascii="Book Antiqua" w:hAnsi="Book Antiqua"/>
        </w:rPr>
        <w:lastRenderedPageBreak/>
        <w:t>tareas de auditoria que podrán ser realizados por la UEN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por la Auditoria Externa o por funcionarios del BIRF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Copia de la documentación debidamente certificada por el Responsable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deberá ser enviada a la UEN conjuntamente con las rendiciones de gastos que estarán previamente controladas y autorizadas por el Responsable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Registraciones Contables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La Entidad Ejecutora llevará registros contables independientes que identifiquen los movimientos de fondos vinculados al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acuerdo a lo establecido en el Manual Operativo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Revisiones Trimestrales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Dentro de los 30 días siguientes a la fecha en que se cumpla cada trimestre de ejecución del Proyecto se analizará la forma en cómo se desarrollaron las actividades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acuerdo al cronograma oportunamente presentado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Evaluación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capacitación y asistencia técnica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El CNM llevará adelante la evaluación y monitoreo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 cual será comunicada a la Entidad Ejecutora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quien se compromete a participar en forma plena en las actividades de capacitación y recibir las misiones de asistencia técnica en el tiempo y forma que el CNM considere conveniente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Art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DISPOSICIONES GENERALES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01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Difusión de información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Cualquier documento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información o medio publicitario elaborado o emitido como parte del Proyecto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que se desee publicar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deberá ser previamente aprobado por el CNM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Toda entrega de bienes o servicios que se lleve a cabo con cargo al Proyecto y contenga alguna identificación de la Entidad Ejecutora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deberá incluir la identificación del CNM y del BIRF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Comunicación entre las partes y Solución de Controversias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Todas las solicitudes y/o notificaciones judiciales o extrajudiciales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deberán realizarse por escrito en los domicilios constituidos en el presente Convenio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Las partes harán lo posible por llegar a una solución amigable de todas las controversias que surjan de la ejecución o interpretación del presente Convenio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caso contrario las partes acuerdan someterse a los Tribunales competentes de la Ciudad Autónoma de Buenos Aires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Enmiendas al Convenio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Toda solicitud de enmienda al Convenio deberá contar con la aprobación del BIRF</w:t>
      </w:r>
      <w:r w:rsidR="00F17471">
        <w:rPr>
          <w:rFonts w:ascii="Book Antiqua" w:hAnsi="Book Antiqua"/>
        </w:rPr>
        <w:t xml:space="preserve">. 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Sección 5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- Anexos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Integran el presente Convenio los siguientes Anexos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120ADB">
      <w:pPr>
        <w:pStyle w:val="Textoindependiente"/>
        <w:keepNext/>
        <w:numPr>
          <w:ilvl w:val="0"/>
          <w:numId w:val="39"/>
        </w:numPr>
        <w:spacing w:after="180"/>
        <w:rPr>
          <w:rFonts w:ascii="Book Antiqua" w:hAnsi="Book Antiqua"/>
        </w:rPr>
      </w:pPr>
      <w:bookmarkStart w:id="0" w:name="_GoBack"/>
      <w:r w:rsidRPr="00F17471">
        <w:rPr>
          <w:rFonts w:ascii="Book Antiqua" w:hAnsi="Book Antiqua"/>
        </w:rPr>
        <w:t>Monto Total del Proyecto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120ADB">
      <w:pPr>
        <w:pStyle w:val="Textoindependiente"/>
        <w:keepNext/>
        <w:numPr>
          <w:ilvl w:val="0"/>
          <w:numId w:val="39"/>
        </w:numPr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 xml:space="preserve">Cronograma </w:t>
      </w:r>
      <w:bookmarkEnd w:id="0"/>
      <w:r w:rsidRPr="00F17471">
        <w:rPr>
          <w:rFonts w:ascii="Book Antiqua" w:hAnsi="Book Antiqua"/>
        </w:rPr>
        <w:t>de Actividades y Desembolsos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Previa lectura y ratificación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las partes firman el presente Convenio de Transferencia de Fondos en dos ejemplares de un mismo tenor y a un solo efecto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en el lugar y fecha mencionados en el encabezamiento</w:t>
      </w:r>
      <w:r w:rsidR="00F17471">
        <w:rPr>
          <w:rFonts w:ascii="Book Antiqua" w:hAnsi="Book Antiqua"/>
        </w:rPr>
        <w:t xml:space="preserve">. 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Firmado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Ing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Roberto Martínez ZavalíaLic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María Lucila Colombo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IntendentePresidenta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Municipalidad d Yerba BuenaCjo Nac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de la Mujer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17471">
        <w:rPr>
          <w:rFonts w:ascii="Book Antiqua" w:hAnsi="Book Antiqua"/>
          <w:bCs/>
        </w:rPr>
        <w:lastRenderedPageBreak/>
        <w:t>Corresponde al Anexo I del Convenio de Financiamiento</w:t>
      </w:r>
      <w:r w:rsidR="00F17471">
        <w:rPr>
          <w:rFonts w:ascii="Book Antiqua" w:hAnsi="Book Antiqua"/>
          <w:bCs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Datos institucionales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17471">
        <w:rPr>
          <w:rFonts w:ascii="Book Antiqua" w:hAnsi="Book Antiqua"/>
        </w:rPr>
        <w:t>Organización Solicitante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  <w:bCs/>
        </w:rPr>
        <w:t>MUNICIPALIDAD DE YERBA BUENA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Nombre del Subproyecto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Mujeres Protagonistas</w:t>
      </w:r>
      <w:r w:rsidR="00F17471">
        <w:rPr>
          <w:rFonts w:ascii="Book Antiqua" w:hAnsi="Book Antiqua"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Representante legal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Roberto Jorge Martínez Zavalía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Coordinador responsable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Ana Carolina Conegliano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Monto Total del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Subproyecto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$ 54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200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Pesos CINCUENTA Y CUATRO MIL DOSCIENTOS</w:t>
      </w:r>
      <w:r w:rsidR="00F17471">
        <w:rPr>
          <w:rFonts w:ascii="Book Antiqua" w:hAnsi="Book Antiqua"/>
        </w:rPr>
        <w:t xml:space="preserve">) 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Monto Financiado por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PROFAM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$ 43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360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00-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Pesos CUARENTA Y TRES MIL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TRESCIENTOS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SESENTA</w:t>
      </w:r>
      <w:r w:rsidR="00F17471">
        <w:rPr>
          <w:rFonts w:ascii="Book Antiqua" w:hAnsi="Book Antiqua"/>
        </w:rPr>
        <w:t xml:space="preserve">)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F17471">
        <w:rPr>
          <w:rFonts w:ascii="Book Antiqua" w:hAnsi="Book Antiqua"/>
          <w:iCs/>
        </w:rPr>
        <w:t>Según Cronograma de actividades</w:t>
      </w:r>
      <w:r w:rsidR="00F17471">
        <w:rPr>
          <w:rFonts w:ascii="Book Antiqua" w:hAnsi="Book Antiqua"/>
          <w:iCs/>
        </w:rPr>
        <w:t xml:space="preserve">. 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Monto Financiado por la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Solicitante</w:t>
      </w:r>
      <w:r w:rsidR="00F17471">
        <w:rPr>
          <w:rFonts w:ascii="Book Antiqua" w:hAnsi="Book Antiqua"/>
        </w:rPr>
        <w:t xml:space="preserve">: </w:t>
      </w:r>
      <w:r w:rsidRPr="00F17471">
        <w:rPr>
          <w:rFonts w:ascii="Book Antiqua" w:hAnsi="Book Antiqua"/>
        </w:rPr>
        <w:t>$ 10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840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00</w:t>
      </w:r>
      <w:r w:rsidR="00F17471" w:rsidRPr="00F17471">
        <w:rPr>
          <w:rFonts w:ascii="Book Antiqua" w:hAnsi="Book Antiqua"/>
        </w:rPr>
        <w:t xml:space="preserve"> </w:t>
      </w:r>
      <w:r w:rsidR="00F17471">
        <w:rPr>
          <w:rFonts w:ascii="Book Antiqua" w:hAnsi="Book Antiqua"/>
        </w:rPr>
        <w:t xml:space="preserve"> (</w:t>
      </w:r>
      <w:r w:rsidRPr="00F17471">
        <w:rPr>
          <w:rFonts w:ascii="Book Antiqua" w:hAnsi="Book Antiqua"/>
        </w:rPr>
        <w:t>Pesos DIEZ MIL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OCHOCIENTOS CUARENTA</w:t>
      </w:r>
      <w:r w:rsidR="00F17471">
        <w:rPr>
          <w:rFonts w:ascii="Book Antiqua" w:hAnsi="Book Antiqua"/>
        </w:rPr>
        <w:t xml:space="preserve">)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F17471">
        <w:rPr>
          <w:rFonts w:ascii="Book Antiqua" w:hAnsi="Book Antiqua"/>
          <w:iCs/>
        </w:rPr>
        <w:t>Según cronograma de actividades</w:t>
      </w:r>
      <w:r w:rsidR="00F17471">
        <w:rPr>
          <w:rFonts w:ascii="Book Antiqua" w:hAnsi="Book Antiqua"/>
          <w:iCs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  <w:bCs/>
        </w:rPr>
        <w:t>PROGRAMA DE PROMOCIÓN DEL FORTALECIMIENTO DE LA FAMILIA Y EL CAPITAL SOCIAL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17471">
        <w:rPr>
          <w:rFonts w:ascii="Book Antiqua" w:hAnsi="Book Antiqua"/>
        </w:rPr>
        <w:t>Consejo Nacional de la Mujer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Banco Internacional de Reconstrucción y Fomento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Consejo Nacional de Coordinación de Políticas Sociales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Presidencia de la Nación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ACTA COMPLEMENTARIA</w:t>
      </w:r>
    </w:p>
    <w:p w:rsidR="00F17471" w:rsidRPr="00F17471" w:rsidRDefault="00241B4A" w:rsidP="00F17471">
      <w:pPr>
        <w:pStyle w:val="Textoindependiente"/>
        <w:keepNext/>
        <w:spacing w:after="180"/>
        <w:rPr>
          <w:rFonts w:ascii="Book Antiqua" w:hAnsi="Book Antiqua"/>
        </w:rPr>
      </w:pPr>
      <w:r w:rsidRPr="00F17471">
        <w:rPr>
          <w:rFonts w:ascii="Book Antiqua" w:hAnsi="Book Antiqua"/>
        </w:rPr>
        <w:t>Por medio del presente Acta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las partes acuerdan que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de conformidad con la Sección 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02</w:t>
      </w:r>
      <w:r w:rsidR="00F17471">
        <w:rPr>
          <w:rFonts w:ascii="Book Antiqua" w:hAnsi="Book Antiqua"/>
        </w:rPr>
        <w:t xml:space="preserve">. </w:t>
      </w:r>
      <w:r w:rsidRPr="00F17471">
        <w:rPr>
          <w:rFonts w:ascii="Book Antiqua" w:hAnsi="Book Antiqua"/>
        </w:rPr>
        <w:t>el desembolso inicial será efectivizado cuando la Unidad Ejecutora reciba la documentación completa y certificada</w:t>
      </w:r>
      <w:r w:rsidR="00F17471">
        <w:rPr>
          <w:rFonts w:ascii="Book Antiqua" w:hAnsi="Book Antiqua"/>
        </w:rPr>
        <w:t xml:space="preserve">, </w:t>
      </w:r>
      <w:r w:rsidRPr="00F17471">
        <w:rPr>
          <w:rFonts w:ascii="Book Antiqua" w:hAnsi="Book Antiqua"/>
        </w:rPr>
        <w:t>que a continuación se detalla</w:t>
      </w:r>
      <w:r w:rsidR="00F17471">
        <w:rPr>
          <w:rFonts w:ascii="Book Antiqua" w:hAnsi="Book Antiqua"/>
        </w:rPr>
        <w:t xml:space="preserve">: </w:t>
      </w:r>
    </w:p>
    <w:p w:rsidR="005C5952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F17471">
        <w:rPr>
          <w:rFonts w:ascii="Book Antiqua" w:hAnsi="Book Antiqua"/>
          <w:iCs/>
        </w:rPr>
        <w:t>Copia certificada de Acta de Proclamación del Intendente actual</w:t>
      </w:r>
      <w:r w:rsidR="00F17471">
        <w:rPr>
          <w:rFonts w:ascii="Book Antiqua" w:hAnsi="Book Antiqua"/>
          <w:iCs/>
        </w:rPr>
        <w:t xml:space="preserve">; </w:t>
      </w:r>
      <w:r w:rsidRPr="00F17471">
        <w:rPr>
          <w:rFonts w:ascii="Book Antiqua" w:hAnsi="Book Antiqua"/>
          <w:iCs/>
        </w:rPr>
        <w:t>copia certificada del Decreto</w:t>
      </w:r>
      <w:r w:rsidR="00F17471">
        <w:rPr>
          <w:rFonts w:ascii="Book Antiqua" w:hAnsi="Book Antiqua"/>
          <w:iCs/>
        </w:rPr>
        <w:t xml:space="preserve">; </w:t>
      </w:r>
      <w:r w:rsidRPr="00F17471">
        <w:rPr>
          <w:rFonts w:ascii="Book Antiqua" w:hAnsi="Book Antiqua"/>
          <w:iCs/>
        </w:rPr>
        <w:t>Resolución u Ordenanza que designa el responsable del proyecto firmada por el Intendente Municipal</w:t>
      </w:r>
      <w:r w:rsidR="00F17471">
        <w:rPr>
          <w:rFonts w:ascii="Book Antiqua" w:hAnsi="Book Antiqua"/>
          <w:iCs/>
        </w:rPr>
        <w:t xml:space="preserve">. </w:t>
      </w:r>
    </w:p>
    <w:p w:rsidR="009019AD" w:rsidRPr="00F17471" w:rsidRDefault="00241B4A" w:rsidP="00F1747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17471">
        <w:rPr>
          <w:rFonts w:ascii="Book Antiqua" w:hAnsi="Book Antiqua"/>
          <w:iCs/>
        </w:rPr>
        <w:t>Estado de cuentas o certificación de rendiciones de cuentas actualizadas de los subsidios adquiridos en los últimos dos años</w:t>
      </w:r>
      <w:r w:rsidR="00F17471">
        <w:rPr>
          <w:rFonts w:ascii="Book Antiqua" w:hAnsi="Book Antiqua"/>
          <w:iCs/>
        </w:rPr>
        <w:t xml:space="preserve">, </w:t>
      </w:r>
      <w:r w:rsidRPr="00F17471">
        <w:rPr>
          <w:rFonts w:ascii="Book Antiqua" w:hAnsi="Book Antiqua"/>
          <w:iCs/>
        </w:rPr>
        <w:t>certificada por Escribano</w:t>
      </w:r>
      <w:r w:rsidR="00F17471">
        <w:rPr>
          <w:rFonts w:ascii="Book Antiqua" w:hAnsi="Book Antiqua"/>
          <w:iCs/>
        </w:rPr>
        <w:t xml:space="preserve">, </w:t>
      </w:r>
      <w:r w:rsidRPr="00F17471">
        <w:rPr>
          <w:rFonts w:ascii="Book Antiqua" w:hAnsi="Book Antiqua"/>
          <w:iCs/>
        </w:rPr>
        <w:t>Juez de Paz o policía en cada una de sus hojas</w:t>
      </w:r>
      <w:r w:rsidR="00F17471">
        <w:rPr>
          <w:rFonts w:ascii="Book Antiqua" w:hAnsi="Book Antiqua"/>
          <w:iCs/>
        </w:rPr>
        <w:t xml:space="preserve">. </w:t>
      </w:r>
      <w:r w:rsidRPr="00F17471">
        <w:rPr>
          <w:rFonts w:ascii="Book Antiqua" w:hAnsi="Book Antiqua"/>
          <w:iCs/>
        </w:rPr>
        <w:t xml:space="preserve">Copia certificada del </w:t>
      </w:r>
      <w:r w:rsidR="00F17471">
        <w:rPr>
          <w:rFonts w:ascii="Book Antiqua" w:hAnsi="Book Antiqua"/>
          <w:iCs/>
        </w:rPr>
        <w:t>D.N.I.</w:t>
      </w:r>
      <w:r w:rsidRPr="00F17471">
        <w:rPr>
          <w:rFonts w:ascii="Book Antiqua" w:hAnsi="Book Antiqua"/>
          <w:iCs/>
        </w:rPr>
        <w:t>del Coordinador del Proyecto</w:t>
      </w:r>
      <w:r w:rsidR="00F17471">
        <w:rPr>
          <w:rFonts w:ascii="Book Antiqua" w:hAnsi="Book Antiqua"/>
          <w:iCs/>
        </w:rPr>
        <w:t xml:space="preserve">. </w:t>
      </w:r>
      <w:r w:rsidRPr="00F17471">
        <w:rPr>
          <w:rFonts w:ascii="Book Antiqua" w:hAnsi="Book Antiqua"/>
          <w:iCs/>
        </w:rPr>
        <w:t xml:space="preserve">Copia certificada del </w:t>
      </w:r>
      <w:r w:rsidR="00F17471">
        <w:rPr>
          <w:rFonts w:ascii="Book Antiqua" w:hAnsi="Book Antiqua"/>
          <w:iCs/>
        </w:rPr>
        <w:t>D.N.I.</w:t>
      </w:r>
      <w:r w:rsidRPr="00F17471">
        <w:rPr>
          <w:rFonts w:ascii="Book Antiqua" w:hAnsi="Book Antiqua"/>
          <w:iCs/>
        </w:rPr>
        <w:t>del Intendente</w:t>
      </w:r>
      <w:r w:rsidR="00F17471">
        <w:rPr>
          <w:rFonts w:ascii="Book Antiqua" w:hAnsi="Book Antiqua"/>
          <w:iCs/>
        </w:rPr>
        <w:t xml:space="preserve">. </w:t>
      </w:r>
      <w:r w:rsidRPr="00F17471">
        <w:rPr>
          <w:rFonts w:ascii="Book Antiqua" w:hAnsi="Book Antiqua"/>
          <w:iCs/>
        </w:rPr>
        <w:t>Cronogramade Actividades y Desembolsos</w:t>
      </w:r>
      <w:r w:rsidR="00F17471">
        <w:rPr>
          <w:rFonts w:ascii="Book Antiqua" w:hAnsi="Book Antiqua"/>
          <w:iCs/>
        </w:rPr>
        <w:t xml:space="preserve">. </w:t>
      </w:r>
    </w:p>
    <w:sectPr w:rsidR="009019AD" w:rsidRPr="00F17471" w:rsidSect="00F17471">
      <w:footerReference w:type="default" r:id="rId7"/>
      <w:pgSz w:w="11906" w:h="16838" w:code="5"/>
      <w:pgMar w:top="1417" w:right="1134" w:bottom="1134" w:left="1701" w:header="709" w:footer="709" w:gutter="0"/>
      <w:pgNumType w:start="16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6FB2" w:rsidRDefault="00D46FB2" w:rsidP="0059020D">
      <w:r>
        <w:separator/>
      </w:r>
    </w:p>
  </w:endnote>
  <w:endnote w:type="continuationSeparator" w:id="0">
    <w:p w:rsidR="00D46FB2" w:rsidRDefault="00D46FB2" w:rsidP="0059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9020D" w:rsidRPr="009A36F3" w:rsidRDefault="0059020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6FB2" w:rsidRDefault="00D46FB2" w:rsidP="0059020D">
      <w:r>
        <w:separator/>
      </w:r>
    </w:p>
  </w:footnote>
  <w:footnote w:type="continuationSeparator" w:id="0">
    <w:p w:rsidR="00D46FB2" w:rsidRDefault="00D46FB2" w:rsidP="00590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60275"/>
    <w:multiLevelType w:val="hybridMultilevel"/>
    <w:tmpl w:val="CF487BDE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B9E57B4"/>
    <w:multiLevelType w:val="hybridMultilevel"/>
    <w:tmpl w:val="48CC21C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6A5E9D"/>
    <w:multiLevelType w:val="hybridMultilevel"/>
    <w:tmpl w:val="D228F6BA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FD680A"/>
    <w:multiLevelType w:val="hybridMultilevel"/>
    <w:tmpl w:val="16EEF1DE"/>
    <w:lvl w:ilvl="0" w:tplc="0BAAE5FC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1AAA34D1"/>
    <w:multiLevelType w:val="hybridMultilevel"/>
    <w:tmpl w:val="94A6271C"/>
    <w:lvl w:ilvl="0" w:tplc="8766BCA4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1DA32054"/>
    <w:multiLevelType w:val="hybridMultilevel"/>
    <w:tmpl w:val="1A3E058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BB2E15"/>
    <w:multiLevelType w:val="hybridMultilevel"/>
    <w:tmpl w:val="41B073F8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0B7F39"/>
    <w:multiLevelType w:val="hybridMultilevel"/>
    <w:tmpl w:val="15DC19C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BE81BF2"/>
    <w:multiLevelType w:val="hybridMultilevel"/>
    <w:tmpl w:val="AB74F4DE"/>
    <w:lvl w:ilvl="0" w:tplc="4DF2B8B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C1E2B0C"/>
    <w:multiLevelType w:val="hybridMultilevel"/>
    <w:tmpl w:val="5AEC92F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CF9777E"/>
    <w:multiLevelType w:val="hybridMultilevel"/>
    <w:tmpl w:val="EA405BE4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94CB7"/>
    <w:multiLevelType w:val="hybridMultilevel"/>
    <w:tmpl w:val="7B481928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7666E3"/>
    <w:multiLevelType w:val="hybridMultilevel"/>
    <w:tmpl w:val="B77209B4"/>
    <w:lvl w:ilvl="0" w:tplc="0BAAE5FC">
      <w:start w:val="1"/>
      <w:numFmt w:val="lowerRoman"/>
      <w:lvlText w:val="%1)"/>
      <w:lvlJc w:val="left"/>
      <w:pPr>
        <w:tabs>
          <w:tab w:val="num" w:pos="1500"/>
        </w:tabs>
        <w:ind w:left="15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3" w15:restartNumberingAfterBreak="0">
    <w:nsid w:val="32077B14"/>
    <w:multiLevelType w:val="hybridMultilevel"/>
    <w:tmpl w:val="08309470"/>
    <w:lvl w:ilvl="0" w:tplc="0DE8E7F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37F4931"/>
    <w:multiLevelType w:val="hybridMultilevel"/>
    <w:tmpl w:val="34AE5A4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E21167"/>
    <w:multiLevelType w:val="hybridMultilevel"/>
    <w:tmpl w:val="7EC6DF20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39E263A0"/>
    <w:multiLevelType w:val="hybridMultilevel"/>
    <w:tmpl w:val="3F9473F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4331AB"/>
    <w:multiLevelType w:val="hybridMultilevel"/>
    <w:tmpl w:val="4C7C898C"/>
    <w:lvl w:ilvl="0" w:tplc="8BCA42C8">
      <w:start w:val="1"/>
      <w:numFmt w:val="lowerLetter"/>
      <w:lvlText w:val="%1)"/>
      <w:lvlJc w:val="left"/>
      <w:pPr>
        <w:ind w:left="760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9F3EED"/>
    <w:multiLevelType w:val="hybridMultilevel"/>
    <w:tmpl w:val="AA922A2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1982A67"/>
    <w:multiLevelType w:val="hybridMultilevel"/>
    <w:tmpl w:val="9228785A"/>
    <w:lvl w:ilvl="0" w:tplc="F2F2D67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687FF5"/>
    <w:multiLevelType w:val="hybridMultilevel"/>
    <w:tmpl w:val="AE4296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AB243B"/>
    <w:multiLevelType w:val="hybridMultilevel"/>
    <w:tmpl w:val="6D68BD3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F11801"/>
    <w:multiLevelType w:val="hybridMultilevel"/>
    <w:tmpl w:val="3BEAF65C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791559"/>
    <w:multiLevelType w:val="hybridMultilevel"/>
    <w:tmpl w:val="32B6C10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F6A62F6"/>
    <w:multiLevelType w:val="hybridMultilevel"/>
    <w:tmpl w:val="C05075FE"/>
    <w:lvl w:ilvl="0" w:tplc="EEEC5C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508AD"/>
    <w:multiLevelType w:val="hybridMultilevel"/>
    <w:tmpl w:val="2472AA7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5F42CB0"/>
    <w:multiLevelType w:val="hybridMultilevel"/>
    <w:tmpl w:val="243C65C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320F84"/>
    <w:multiLevelType w:val="hybridMultilevel"/>
    <w:tmpl w:val="F8E8740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C562A2C"/>
    <w:multiLevelType w:val="hybridMultilevel"/>
    <w:tmpl w:val="2F32D90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D57D89"/>
    <w:multiLevelType w:val="hybridMultilevel"/>
    <w:tmpl w:val="6BBA584A"/>
    <w:lvl w:ilvl="0" w:tplc="0BAAE5FC">
      <w:start w:val="1"/>
      <w:numFmt w:val="lowerRoman"/>
      <w:lvlText w:val="%1)"/>
      <w:lvlJc w:val="left"/>
      <w:pPr>
        <w:tabs>
          <w:tab w:val="num" w:pos="1500"/>
        </w:tabs>
        <w:ind w:left="15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30" w15:restartNumberingAfterBreak="0">
    <w:nsid w:val="5E2B6459"/>
    <w:multiLevelType w:val="hybridMultilevel"/>
    <w:tmpl w:val="7570B4CA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382BD6"/>
    <w:multiLevelType w:val="hybridMultilevel"/>
    <w:tmpl w:val="E7EAB62A"/>
    <w:lvl w:ilvl="0" w:tplc="0BAAE5FC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66214ACB"/>
    <w:multiLevelType w:val="hybridMultilevel"/>
    <w:tmpl w:val="2A1A89F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37798"/>
    <w:multiLevelType w:val="hybridMultilevel"/>
    <w:tmpl w:val="9CFA8A6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6D82831"/>
    <w:multiLevelType w:val="hybridMultilevel"/>
    <w:tmpl w:val="98CEA426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852833"/>
    <w:multiLevelType w:val="hybridMultilevel"/>
    <w:tmpl w:val="E920FBA6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D366BE"/>
    <w:multiLevelType w:val="hybridMultilevel"/>
    <w:tmpl w:val="2B0A64CC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BC07C1"/>
    <w:multiLevelType w:val="hybridMultilevel"/>
    <w:tmpl w:val="5720FDF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AD5E6F"/>
    <w:multiLevelType w:val="hybridMultilevel"/>
    <w:tmpl w:val="2BFCE7A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34"/>
  </w:num>
  <w:num w:numId="4">
    <w:abstractNumId w:val="31"/>
  </w:num>
  <w:num w:numId="5">
    <w:abstractNumId w:val="2"/>
  </w:num>
  <w:num w:numId="6">
    <w:abstractNumId w:val="32"/>
  </w:num>
  <w:num w:numId="7">
    <w:abstractNumId w:val="10"/>
  </w:num>
  <w:num w:numId="8">
    <w:abstractNumId w:val="26"/>
  </w:num>
  <w:num w:numId="9">
    <w:abstractNumId w:val="11"/>
  </w:num>
  <w:num w:numId="10">
    <w:abstractNumId w:val="20"/>
  </w:num>
  <w:num w:numId="11">
    <w:abstractNumId w:val="3"/>
  </w:num>
  <w:num w:numId="12">
    <w:abstractNumId w:val="12"/>
  </w:num>
  <w:num w:numId="13">
    <w:abstractNumId w:val="29"/>
  </w:num>
  <w:num w:numId="14">
    <w:abstractNumId w:val="16"/>
  </w:num>
  <w:num w:numId="15">
    <w:abstractNumId w:val="13"/>
  </w:num>
  <w:num w:numId="16">
    <w:abstractNumId w:val="36"/>
  </w:num>
  <w:num w:numId="17">
    <w:abstractNumId w:val="5"/>
  </w:num>
  <w:num w:numId="18">
    <w:abstractNumId w:val="6"/>
  </w:num>
  <w:num w:numId="19">
    <w:abstractNumId w:val="8"/>
  </w:num>
  <w:num w:numId="20">
    <w:abstractNumId w:val="25"/>
  </w:num>
  <w:num w:numId="21">
    <w:abstractNumId w:val="24"/>
  </w:num>
  <w:num w:numId="22">
    <w:abstractNumId w:val="1"/>
  </w:num>
  <w:num w:numId="23">
    <w:abstractNumId w:val="30"/>
  </w:num>
  <w:num w:numId="24">
    <w:abstractNumId w:val="7"/>
  </w:num>
  <w:num w:numId="25">
    <w:abstractNumId w:val="38"/>
  </w:num>
  <w:num w:numId="26">
    <w:abstractNumId w:val="23"/>
  </w:num>
  <w:num w:numId="27">
    <w:abstractNumId w:val="22"/>
  </w:num>
  <w:num w:numId="28">
    <w:abstractNumId w:val="27"/>
  </w:num>
  <w:num w:numId="29">
    <w:abstractNumId w:val="28"/>
  </w:num>
  <w:num w:numId="30">
    <w:abstractNumId w:val="37"/>
  </w:num>
  <w:num w:numId="31">
    <w:abstractNumId w:val="17"/>
  </w:num>
  <w:num w:numId="32">
    <w:abstractNumId w:val="33"/>
  </w:num>
  <w:num w:numId="33">
    <w:abstractNumId w:val="21"/>
  </w:num>
  <w:num w:numId="34">
    <w:abstractNumId w:val="18"/>
  </w:num>
  <w:num w:numId="35">
    <w:abstractNumId w:val="0"/>
  </w:num>
  <w:num w:numId="36">
    <w:abstractNumId w:val="15"/>
  </w:num>
  <w:num w:numId="37">
    <w:abstractNumId w:val="14"/>
  </w:num>
  <w:num w:numId="38">
    <w:abstractNumId w:val="9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B4A"/>
    <w:rsid w:val="00020981"/>
    <w:rsid w:val="0002192C"/>
    <w:rsid w:val="00120ADB"/>
    <w:rsid w:val="00241B4A"/>
    <w:rsid w:val="00261C18"/>
    <w:rsid w:val="00311F67"/>
    <w:rsid w:val="00321AE9"/>
    <w:rsid w:val="003A1ED8"/>
    <w:rsid w:val="003D43EA"/>
    <w:rsid w:val="003E1A97"/>
    <w:rsid w:val="003E43EB"/>
    <w:rsid w:val="0059020D"/>
    <w:rsid w:val="005C5952"/>
    <w:rsid w:val="006208D0"/>
    <w:rsid w:val="006965C3"/>
    <w:rsid w:val="00776E0E"/>
    <w:rsid w:val="00786F69"/>
    <w:rsid w:val="008F68F4"/>
    <w:rsid w:val="009019AD"/>
    <w:rsid w:val="00946564"/>
    <w:rsid w:val="0095789C"/>
    <w:rsid w:val="00976E83"/>
    <w:rsid w:val="00983D27"/>
    <w:rsid w:val="009A36F3"/>
    <w:rsid w:val="009D296B"/>
    <w:rsid w:val="00A06685"/>
    <w:rsid w:val="00A902F1"/>
    <w:rsid w:val="00B148DE"/>
    <w:rsid w:val="00BC25B1"/>
    <w:rsid w:val="00D21589"/>
    <w:rsid w:val="00D46FB2"/>
    <w:rsid w:val="00D50705"/>
    <w:rsid w:val="00E92681"/>
    <w:rsid w:val="00EF6D51"/>
    <w:rsid w:val="00F174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28A7F5D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595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C595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C5952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5C5952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5C5952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5C595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5C5952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5C5952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C5952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semiHidden/>
    <w:rsid w:val="005C595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5902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9020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902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9020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2702</Words>
  <Characters>14867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04 DE AGOSTO DE 2005</vt:lpstr>
    </vt:vector>
  </TitlesOfParts>
  <Company>****</Company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04 DE AGOSTO DE 2005</dc:title>
  <dc:subject/>
  <dc:creator>****</dc:creator>
  <cp:keywords/>
  <dc:description/>
  <cp:lastModifiedBy>Alejandro Di Battista</cp:lastModifiedBy>
  <cp:revision>25</cp:revision>
  <cp:lastPrinted>2018-04-26T15:03:00Z</cp:lastPrinted>
  <dcterms:created xsi:type="dcterms:W3CDTF">2017-05-11T14:09:00Z</dcterms:created>
  <dcterms:modified xsi:type="dcterms:W3CDTF">2018-07-08T05:43:00Z</dcterms:modified>
</cp:coreProperties>
</file>