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196F" w:rsidRPr="008B196F" w:rsidRDefault="008B196F" w:rsidP="003355EB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8B196F">
        <w:rPr>
          <w:rFonts w:ascii="Book Antiqua" w:hAnsi="Book Antiqua"/>
          <w:bCs/>
        </w:rPr>
        <w:t>Yerba Buena, 06 de Julio de 2006</w:t>
      </w:r>
    </w:p>
    <w:p w:rsidR="008B196F" w:rsidRPr="008B196F" w:rsidRDefault="008B196F" w:rsidP="003355EB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ORDENANZA Nº 1519</w:t>
      </w:r>
    </w:p>
    <w:p w:rsidR="008B196F" w:rsidRPr="008B196F" w:rsidRDefault="008B196F" w:rsidP="003355EB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VISTO:</w:t>
      </w:r>
    </w:p>
    <w:p w:rsidR="00A63950" w:rsidRPr="008B196F" w:rsidRDefault="004D1FE8" w:rsidP="008B196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B196F">
        <w:rPr>
          <w:rFonts w:ascii="Book Antiqua" w:hAnsi="Book Antiqua"/>
        </w:rPr>
        <w:t>El convenio entre la Secretaria de Empleo del Ministerio de Trabajo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Empleo y Seguridad Social de la Nación y el Municipio de Yerba Buena de la Provincia de Tucumán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Nro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1376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y</w:t>
      </w:r>
    </w:p>
    <w:p w:rsidR="008B196F" w:rsidRPr="008B196F" w:rsidRDefault="008B196F" w:rsidP="003355EB">
      <w:pPr>
        <w:pStyle w:val="Sangra2detindependiente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8B196F">
        <w:rPr>
          <w:rFonts w:ascii="Book Antiqua" w:hAnsi="Book Antiqua"/>
          <w:b/>
          <w:bCs/>
        </w:rPr>
        <w:t>CONSIDERANDO:</w:t>
      </w:r>
    </w:p>
    <w:p w:rsidR="00466A4F" w:rsidRPr="008B196F" w:rsidRDefault="004D1FE8" w:rsidP="008B196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B196F">
        <w:rPr>
          <w:rFonts w:ascii="Book Antiqua" w:hAnsi="Book Antiqua"/>
        </w:rPr>
        <w:t>Que el mismo forma parte del Proyecto de Integración a la Red Provincial de Empleo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dando impulso a la oficina de Empleo Servicio Municipal de Empleo</w:t>
      </w:r>
      <w:r w:rsidR="008B196F">
        <w:rPr>
          <w:rFonts w:ascii="Book Antiqua" w:hAnsi="Book Antiqua"/>
        </w:rPr>
        <w:t xml:space="preserve">; </w:t>
      </w:r>
    </w:p>
    <w:p w:rsidR="00A63950" w:rsidRPr="008B196F" w:rsidRDefault="008B196F" w:rsidP="008B196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B196F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466A4F" w:rsidRPr="008B196F" w:rsidRDefault="008B196F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4D1FE8" w:rsidRPr="008B196F">
        <w:rPr>
          <w:rFonts w:ascii="Book Antiqua" w:hAnsi="Book Antiqua"/>
          <w:bCs/>
          <w:lang w:val="es-AR"/>
        </w:rPr>
        <w:t>APRUEBASE</w:t>
      </w:r>
      <w:r w:rsidR="004D1FE8" w:rsidRPr="008B196F">
        <w:rPr>
          <w:rFonts w:ascii="Book Antiqua" w:hAnsi="Book Antiqua"/>
          <w:lang w:val="es-AR"/>
        </w:rPr>
        <w:t xml:space="preserve"> el CONVENIO ENTRE LA SECRETARIA DE EMPLEO DEL MINISTERIO DE TRABAJO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EMPLEO Y SEGURIDAD SOCIAL DE LA NACIÓN y el MUNICIPIO DE YERBA BUENA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identificado con el Número 1376</w:t>
      </w:r>
      <w:r>
        <w:rPr>
          <w:rFonts w:ascii="Book Antiqua" w:hAnsi="Book Antiqua"/>
          <w:lang w:val="es-AR"/>
        </w:rPr>
        <w:t xml:space="preserve">, </w:t>
      </w:r>
      <w:r w:rsidR="004D1FE8" w:rsidRPr="008B196F">
        <w:rPr>
          <w:rFonts w:ascii="Book Antiqua" w:hAnsi="Book Antiqua"/>
          <w:lang w:val="es-AR"/>
        </w:rPr>
        <w:t>que forma parte como Anexo 1 de la presente Ordenanza</w:t>
      </w:r>
      <w:r>
        <w:rPr>
          <w:rFonts w:ascii="Book Antiqua" w:hAnsi="Book Antiqua"/>
          <w:lang w:val="es-AR"/>
        </w:rPr>
        <w:t xml:space="preserve">. </w:t>
      </w:r>
    </w:p>
    <w:p w:rsidR="003355EB" w:rsidRDefault="008B196F" w:rsidP="008B196F">
      <w:pPr>
        <w:keepNext/>
        <w:spacing w:after="180"/>
        <w:jc w:val="both"/>
        <w:rPr>
          <w:rFonts w:ascii="Book Antiqua" w:hAnsi="Book Antiqua"/>
        </w:rPr>
      </w:pPr>
      <w:r w:rsidRPr="008B196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D1FE8" w:rsidRPr="008B196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REGISTRESE</w:t>
      </w:r>
      <w:r>
        <w:rPr>
          <w:rFonts w:ascii="Book Antiqua" w:hAnsi="Book Antiqua"/>
        </w:rPr>
        <w:t xml:space="preserve">, </w:t>
      </w:r>
      <w:r w:rsidR="004D1FE8" w:rsidRPr="008B196F">
        <w:rPr>
          <w:rFonts w:ascii="Book Antiqua" w:hAnsi="Book Antiqua"/>
        </w:rPr>
        <w:t>ARCHIVESE</w:t>
      </w:r>
    </w:p>
    <w:p w:rsidR="00CE2288" w:rsidRDefault="008B196F" w:rsidP="008B196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/>
        </w:rPr>
        <w:cr/>
      </w:r>
      <w:r w:rsidR="00572044" w:rsidRPr="008B196F">
        <w:rPr>
          <w:rFonts w:ascii="Book Antiqua" w:hAnsi="Book Antiqua"/>
        </w:rPr>
        <w:br w:type="page"/>
      </w:r>
      <w:r w:rsidR="00572044" w:rsidRPr="008B196F">
        <w:rPr>
          <w:rFonts w:ascii="Book Antiqua" w:hAnsi="Book Antiqua"/>
        </w:rPr>
        <w:lastRenderedPageBreak/>
        <w:t>CONVENIO</w:t>
      </w:r>
    </w:p>
    <w:p w:rsidR="003355EB" w:rsidRDefault="00572044" w:rsidP="008B196F">
      <w:pPr>
        <w:keepNext/>
        <w:spacing w:after="180"/>
        <w:jc w:val="both"/>
        <w:rPr>
          <w:rFonts w:ascii="Book Antiqua" w:hAnsi="Book Antiqua"/>
        </w:rPr>
      </w:pPr>
      <w:r w:rsidRPr="008B196F">
        <w:rPr>
          <w:rFonts w:ascii="Book Antiqua" w:hAnsi="Book Antiqua"/>
        </w:rPr>
        <w:t>ENTRE LA SECRETARIA DE EMPLEO DEL MINISTERIO DE TRABAJO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EMPLEO Y SEGURIDAD SOCIAL DE LA NACION Y EL MUNICIPIO YERBA BUENA DE LA PROVINCIA DE TUCUMAN</w:t>
      </w:r>
      <w:r w:rsidR="008B196F">
        <w:rPr>
          <w:rFonts w:ascii="Book Antiqua" w:hAnsi="Book Antiqua"/>
        </w:rPr>
        <w:cr/>
      </w:r>
    </w:p>
    <w:p w:rsidR="008B196F" w:rsidRPr="008B196F" w:rsidRDefault="00572044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lang w:val="es-AR"/>
        </w:rPr>
        <w:t>Entre la SECRETARÍA DE EMPLEO del MINISTERIO DE TRABAJO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EMPLEO Y SEGURIDAD SOCIAL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con domicilio en Av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Leandro N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Alem 638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Ciudad Autónoma de Buenos Aires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representada en este acto por el Lic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ENRIQUE DEIBE en su carácter de Secretario de Empleo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adelante la “SECRETARÍA”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una parte</w:t>
      </w:r>
      <w:r w:rsidR="008B196F">
        <w:rPr>
          <w:rFonts w:ascii="Book Antiqua" w:hAnsi="Book Antiqua"/>
          <w:lang w:val="es-AR"/>
        </w:rPr>
        <w:t xml:space="preserve">; </w:t>
      </w:r>
      <w:r w:rsidRPr="008B196F">
        <w:rPr>
          <w:rFonts w:ascii="Book Antiqua" w:hAnsi="Book Antiqua"/>
          <w:lang w:val="es-AR"/>
        </w:rPr>
        <w:t>y por la otra la MUNICIPALIDAD DE YERBA BUENA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con domicilio legal en Avda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Aconquija 1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991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Yerba Buena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Pcia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de Tucumán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representada por el Sr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Intendente Municipal Don ROBERTO MARTÍNEZ ZAVALÍA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adelante el “MUNICIPIO”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 acuerda en celebrar el presente Convenio para el Fortalecimiento del Servicio de Empleo Municipal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sujeto a las siguientes cláusulas</w:t>
      </w:r>
      <w:r w:rsidR="008B196F">
        <w:rPr>
          <w:rFonts w:ascii="Book Antiqua" w:hAnsi="Book Antiqua"/>
          <w:lang w:val="es-AR"/>
        </w:rPr>
        <w:t xml:space="preserve">: </w:t>
      </w:r>
    </w:p>
    <w:p w:rsidR="008B196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PRIMERA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“SECRETARÍA” y el “MUNICIPIO” se comprometen en forma conjunta a</w:t>
      </w:r>
      <w:r w:rsidR="008B196F">
        <w:rPr>
          <w:rFonts w:ascii="Book Antiqua" w:hAnsi="Book Antiqua"/>
          <w:lang w:val="es-AR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Ejecutar las acciones y cumplir las prestaciones a su cargo para el fortalecimiento de la Oficina de Empleo SERVICIO MUNICIPAL DE EMPLEO sita en Boulevard 9 de Julio y Belgrano de la mencionada Ciudad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dependiente del “MUNICIPIO”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lo establecido por la Resolución 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N° 316/05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a lo consignado en el Diagnóstico Institucional realizado a la Oficina de Empleo mencionada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 xml:space="preserve">en el Informe de Evaluación del mencionado diagnóstico y a lo </w:t>
      </w:r>
      <w:r w:rsidR="008B196F">
        <w:rPr>
          <w:rFonts w:ascii="Book Antiqua" w:hAnsi="Book Antiqua"/>
        </w:rPr>
        <w:t>previsto</w:t>
      </w:r>
      <w:r w:rsidR="005277AF" w:rsidRPr="008B196F">
        <w:rPr>
          <w:rFonts w:ascii="Book Antiqua" w:hAnsi="Book Antiqua"/>
        </w:rPr>
        <w:t xml:space="preserve"> en</w:t>
      </w:r>
      <w:r w:rsidRPr="008B196F">
        <w:rPr>
          <w:rFonts w:ascii="Book Antiqua" w:hAnsi="Book Antiqua"/>
        </w:rPr>
        <w:t xml:space="preserve"> la Propuesta de Fortalecimiento de la Oficina de Empleo presentada por el “MUNICIPIO” y aprobada por esta Cartera de Estado conforme las recomendaciones efectuadas por la Unidad de Servicios de Empleo –en adelante “la Propuesta”- los que forman parte integrante del presente Convenio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Generar las condiciones propicias y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corresponder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realizar las acciones necesarias a fin de incorporar a la citada Oficina de Empleo a la Red Federal de Servicios de Empleo</w:t>
      </w:r>
      <w:r w:rsidR="008B196F">
        <w:rPr>
          <w:rFonts w:ascii="Book Antiqua" w:hAnsi="Book Antiqua"/>
        </w:rPr>
        <w:t xml:space="preserve">. </w:t>
      </w:r>
    </w:p>
    <w:p w:rsidR="008B196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SEGUNDA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“MUNICIPIO” se compromete a</w:t>
      </w:r>
      <w:r w:rsidR="008B196F">
        <w:rPr>
          <w:rFonts w:ascii="Book Antiqua" w:hAnsi="Book Antiqua"/>
          <w:lang w:val="es-AR"/>
        </w:rPr>
        <w:t xml:space="preserve">: </w:t>
      </w:r>
    </w:p>
    <w:p w:rsidR="008B196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Ejecutar las acciones a su cargo para la obtención de las metas incluidas en la propuesta aprobada y en las recomendaciones efectuadas por la Unidad de Servicios de Empleo</w:t>
      </w:r>
      <w:r w:rsidR="00466A4F" w:rsidRPr="008B196F">
        <w:rPr>
          <w:rFonts w:ascii="Book Antiqua" w:hAnsi="Book Antiqua"/>
        </w:rPr>
        <w:t xml:space="preserve"> </w:t>
      </w:r>
      <w:r w:rsidR="008B196F">
        <w:rPr>
          <w:rFonts w:ascii="Book Antiqua" w:hAnsi="Book Antiqua"/>
        </w:rPr>
        <w:t xml:space="preserve"> (</w:t>
      </w:r>
      <w:r w:rsidRPr="008B196F">
        <w:rPr>
          <w:rFonts w:ascii="Book Antiqua" w:hAnsi="Book Antiqua"/>
        </w:rPr>
        <w:t>U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.)  </w:t>
      </w:r>
      <w:r w:rsidR="00466A4F" w:rsidRPr="008B196F">
        <w:rPr>
          <w:rFonts w:ascii="Book Antiqua" w:hAnsi="Book Antiqua"/>
        </w:rPr>
        <w:t xml:space="preserve"> </w:t>
      </w:r>
      <w:r w:rsidRPr="008B196F">
        <w:rPr>
          <w:rFonts w:ascii="Book Antiqua" w:hAnsi="Book Antiqua"/>
        </w:rPr>
        <w:t>y proveer los recursos físicos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humanos y financieros requeridos para ello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la asignación de responsabilidades prevista en “la Propuesta”</w:t>
      </w:r>
      <w:r w:rsidR="008B196F">
        <w:rPr>
          <w:rFonts w:ascii="Book Antiqua" w:hAnsi="Book Antiqua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Dar cumplimiento a las responsabilidades previstas para los Municipios de los que dependen las Oficinas de Empleo en relación a la prestación de los servicios de empleo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de acuerdo a lo dispuesto en la Resolución 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N° 316/05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Informar a la “SECRETARÍA” de cualquier cambio que se produzca en la identidad de sus representantes legales o de los profesionales designados como interlocutores y acompañar la documentación respaldatoria de dicho cambio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lastRenderedPageBreak/>
        <w:t xml:space="preserve">Administrar los recursos aportados por la “SECRETARÍA” con eficiencia y eficacia para el logro de los objetivos </w:t>
      </w:r>
      <w:r w:rsidR="008B196F">
        <w:rPr>
          <w:rFonts w:ascii="Book Antiqua" w:hAnsi="Book Antiqua"/>
        </w:rPr>
        <w:t>previsto</w:t>
      </w:r>
      <w:r w:rsidRPr="008B196F">
        <w:rPr>
          <w:rFonts w:ascii="Book Antiqua" w:hAnsi="Book Antiqua"/>
        </w:rPr>
        <w:t xml:space="preserve">s en “la Propuesta” y utilizarlos exclusivamente para financiar los gastos </w:t>
      </w:r>
      <w:r w:rsidR="008B196F">
        <w:rPr>
          <w:rFonts w:ascii="Book Antiqua" w:hAnsi="Book Antiqua"/>
        </w:rPr>
        <w:t>previsto</w:t>
      </w:r>
      <w:r w:rsidRPr="008B196F">
        <w:rPr>
          <w:rFonts w:ascii="Book Antiqua" w:hAnsi="Book Antiqua"/>
        </w:rPr>
        <w:t>s en la misma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Proporcionar toda información que la “SECRETARÍA” le solicite a efectos de efectuar el seguimiento y monitoreo de la ejecución de “la Propuesta”</w:t>
      </w:r>
      <w:r w:rsidR="008B196F">
        <w:rPr>
          <w:rFonts w:ascii="Book Antiqua" w:hAnsi="Book Antiqua"/>
        </w:rPr>
        <w:t xml:space="preserve">;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Recibir las visitas que la “SECRETARÍA” considere necesarias para el desarrollo y seguimiento de la normal ejecución de “la Propuesta”</w:t>
      </w:r>
      <w:r w:rsidR="008B196F">
        <w:rPr>
          <w:rFonts w:ascii="Book Antiqua" w:hAnsi="Book Antiqua"/>
        </w:rPr>
        <w:t xml:space="preserve">. </w:t>
      </w:r>
    </w:p>
    <w:p w:rsidR="008B196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  <w:bCs/>
        </w:rPr>
        <w:t>TERCERA</w:t>
      </w:r>
      <w:r w:rsidR="008B196F">
        <w:rPr>
          <w:rFonts w:ascii="Book Antiqua" w:hAnsi="Book Antiqua"/>
          <w:bCs/>
        </w:rPr>
        <w:t xml:space="preserve">: </w:t>
      </w:r>
      <w:r w:rsidRPr="008B196F">
        <w:rPr>
          <w:rFonts w:ascii="Book Antiqua" w:hAnsi="Book Antiqua"/>
        </w:rPr>
        <w:t>A través de la intervención de la U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S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E</w:t>
      </w:r>
      <w:r w:rsidR="008B196F">
        <w:rPr>
          <w:rFonts w:ascii="Book Antiqua" w:hAnsi="Book Antiqua"/>
        </w:rPr>
        <w:t xml:space="preserve">. </w:t>
      </w:r>
      <w:r w:rsidRPr="008B196F">
        <w:rPr>
          <w:rFonts w:ascii="Book Antiqua" w:hAnsi="Book Antiqua"/>
        </w:rPr>
        <w:t>de su dependencia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y con sujeción a la disponibilidad presupuestaria al momento de su efectivización y al cumplimiento del MUNICIPIO en orden a los resultados y obligaciones establecidos en este Convenio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la “SECRETARÍA” se compromete a</w:t>
      </w:r>
      <w:r w:rsidR="008B196F">
        <w:rPr>
          <w:rFonts w:ascii="Book Antiqua" w:hAnsi="Book Antiqua"/>
        </w:rPr>
        <w:t xml:space="preserve">: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Brindar la información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capacitación y asistencia técnica requerida para la ejecución de las acciones previstas en “la Propuesta”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Sangra3detindependiente"/>
        <w:keepNext/>
        <w:spacing w:after="180"/>
        <w:ind w:left="0"/>
        <w:rPr>
          <w:rFonts w:ascii="Book Antiqua" w:hAnsi="Book Antiqua"/>
        </w:rPr>
      </w:pPr>
      <w:r w:rsidRPr="008B196F">
        <w:rPr>
          <w:rFonts w:ascii="Book Antiqua" w:hAnsi="Book Antiqua"/>
        </w:rPr>
        <w:t>Cumplir con las prestaciones a su cargo de acuerdo a lo establecido en “la Propuesta” aprobada y en las recomendaciones efectuadas por la USE en tiempo y forma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en tanto el desarrollo de su ejecución en sus restantes aspectos se produzca conforme a los términos acordados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Textoindependiente2"/>
        <w:keepNext/>
        <w:spacing w:after="180"/>
        <w:rPr>
          <w:rFonts w:ascii="Book Antiqua" w:hAnsi="Book Antiqua"/>
        </w:rPr>
      </w:pPr>
      <w:r w:rsidRPr="008B196F">
        <w:rPr>
          <w:rFonts w:ascii="Book Antiqua" w:hAnsi="Book Antiqua"/>
        </w:rPr>
        <w:t>Proporcionar y entregar el equipamiento detallado en el Anexo que forma parte integrante del presente Convenio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pStyle w:val="Textoindependiente2"/>
        <w:keepNext/>
        <w:spacing w:after="180"/>
        <w:rPr>
          <w:rFonts w:ascii="Book Antiqua" w:hAnsi="Book Antiqua"/>
        </w:rPr>
      </w:pPr>
      <w:r w:rsidRPr="008B196F">
        <w:rPr>
          <w:rFonts w:ascii="Book Antiqua" w:hAnsi="Book Antiqua"/>
        </w:rPr>
        <w:t>Efectuar las contrataciones previstas en “la Propuesta” en tiempo y forma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ajustándose a los procedimientos establecidos por la “SECRETARÍA”</w:t>
      </w:r>
      <w:r w:rsidR="008B196F">
        <w:rPr>
          <w:rFonts w:ascii="Book Antiqua" w:hAnsi="Book Antiqua"/>
        </w:rPr>
        <w:t xml:space="preserve">, </w:t>
      </w:r>
      <w:r w:rsidRPr="008B196F">
        <w:rPr>
          <w:rFonts w:ascii="Book Antiqua" w:hAnsi="Book Antiqua"/>
        </w:rPr>
        <w:t>en tanto el desarrollo de la ejecución de la misma en sus restantes aspectos se produzca conforme a los términos acordados</w:t>
      </w:r>
      <w:r w:rsidR="008B196F">
        <w:rPr>
          <w:rFonts w:ascii="Book Antiqua" w:hAnsi="Book Antiqua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CUARTA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“SECRETARÍA” realizará la supervisión de la ejecución de “la Propuesta”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teniendo a su cargo la realización de las visitas de supervisión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Las visitas tendrán por objetivo verificar el adecuado cumplimiento de la ejecución de “la Propuesta” y obtener y brindar la información necesaria para la autorización de las prestaciones previstas por parte de la USE de acuerdo a “la Propuesta”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La Gerencia de Empleo y Capacitación Laboral correspondiente y/o la Unidad de Servicios de Empleo podrán realizar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sí o a través de terceros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inspecciones ocularesdestinadas a verificar la presencia y empleo de los bienes transferidos en lasfinalidades comprometidas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QUINTA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“MUNICIPIO” asume el compromiso de vigilar que la Oficina de Empleo cumpla con todas las normas y reglamentaciones municipales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provinciales y nacionales que regulen su actuación y la del personal dependiente de la misma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Todos los actos que deba realizar el “MUNICIPIO” para Llevar adelante las acciones establecidas en el presente Convenio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serán realizados por su cuenta y orden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sin que pueda en ningún caso actuar en representación o por mandato de la “SECRETARÍA”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SEXTA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En virtud de lo estipulado en la cláusula QUINTA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el “MUNICIPIO” asume en forma exclusiva la responsabilidad sobre las obligaciones que contraiga con motivo de la contratación de personas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locación de servicios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adquisiciones y/o locación de bienes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Asimismo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desvincula a la “SECRETARÍA” y al MINISTERIO DE TRABAJO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 xml:space="preserve">EMPLEO Y SEGURIDAD SOCIAL de toda responsabilidad por reclamos </w:t>
      </w:r>
      <w:r w:rsidRPr="008B196F">
        <w:rPr>
          <w:rFonts w:ascii="Book Antiqua" w:hAnsi="Book Antiqua"/>
          <w:lang w:val="es-AR"/>
        </w:rPr>
        <w:lastRenderedPageBreak/>
        <w:t>de su personal o de terceros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vinculados o no a las acciones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daños que pudieran ser originados al ejecutar las acciones previstas en el presente Convenio o en ocasión de las mismas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SÉPTIMA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El MUNICIPIO garantiza la utilización de los carteles identificatorios de la Oficina de Empleo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un lugar visible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y la señalética interna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provistos por elMINISTERIO DE TRABAJO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EMPLEO Y SEGURIDAD SOCIAL DE LA NACIÓN para homogeneizar la imagen institucional de la Red de Oficinas de Empleo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OCTAVA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En caso de incumplimiento por parte del “MUNICIPIO” de lo dispuesto en el presente acuerdo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“la Propuesta” y/o en la Resolución 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N° 316/05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 “SECRETARÍA”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previa intimación a la presentación del pertinente descargo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podrá exigir el cese inmediato de la irregularidad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En caso de persistir el incumplimiento podrá sancionar al “MUNICIPIO” conforme a la normativa vigente y/o exigirle la devolución de los bienes entregados y/o el valor en dinero de todo otro aporte efectuado –conforme la valuación de los mismos a la fecha del efectivo reintegro-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Asimismo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 “SECRETARÍA” podrá considerar resuelto este Convenio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haciendo expresa reserva del derecho a reclamar los daños y perjuicios derivados del incumplimiento acaecido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NOVENA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La omisión o demora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por parte de la “SECRETARÍA” en el ejercicio de cualquier facultad emergente del presente Convenio no podrá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ningún caso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considerarse como una renuncia a la misma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así como su ejercicio parcial no impedirá complementarlo posteriormente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ni enervará el ejercicio de cualquier otro derecho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facultad o prerrogativa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DÉCIMA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Ante cualquier controversia derivada de la aplicación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interpretación y/o ejecución del presente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las PARTES se comprometen a agotar todos los medios directos de resolución de conflictos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Si las reclamaciones fueran de índole pecuniaria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 aplicarán las normas regulatorias vigentes sobre la materia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sometiéndose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de común acuerdo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 la jurisdicción de los Tribunales Nacionales en lo Contencioso-Administrativo Federal de la Ciudad de Buenos Aires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renunciando expresamente a cualquier otro fuero o jurisdicción que pudiera corresponder</w:t>
      </w:r>
      <w:r w:rsidR="008B196F">
        <w:rPr>
          <w:rFonts w:ascii="Book Antiqua" w:hAnsi="Book Antiqua"/>
          <w:lang w:val="es-AR"/>
        </w:rPr>
        <w:t xml:space="preserve">. </w:t>
      </w:r>
    </w:p>
    <w:p w:rsidR="00466A4F" w:rsidRPr="008B196F" w:rsidRDefault="004D1FE8" w:rsidP="008B196F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bCs/>
          <w:lang w:val="es-AR"/>
        </w:rPr>
        <w:t>DECIMA PRIMERA</w:t>
      </w:r>
      <w:r w:rsidR="008B196F">
        <w:rPr>
          <w:rFonts w:ascii="Book Antiqua" w:hAnsi="Book Antiqua"/>
          <w:bCs/>
          <w:lang w:val="es-AR"/>
        </w:rPr>
        <w:t xml:space="preserve">: </w:t>
      </w:r>
      <w:r w:rsidRPr="008B196F">
        <w:rPr>
          <w:rFonts w:ascii="Book Antiqua" w:hAnsi="Book Antiqua"/>
          <w:lang w:val="es-AR"/>
        </w:rPr>
        <w:t>A todos los efectos legales que pudieren corresponder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las PARTES constituyen domicilio en los lugares indicados en el proemio del presente</w:t>
      </w:r>
      <w:r w:rsidR="008B196F">
        <w:rPr>
          <w:rFonts w:ascii="Book Antiqua" w:hAnsi="Book Antiqua"/>
          <w:lang w:val="es-AR"/>
        </w:rPr>
        <w:t xml:space="preserve">. </w:t>
      </w:r>
      <w:r w:rsidRPr="008B196F">
        <w:rPr>
          <w:rFonts w:ascii="Book Antiqua" w:hAnsi="Book Antiqua"/>
          <w:lang w:val="es-AR"/>
        </w:rPr>
        <w:t>En dichos domicilios se tendrá por válidas todas las notificaciones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diligencias y procedimientos judiciales y extrajudiciales que fueren necesarios realizar</w:t>
      </w:r>
      <w:r w:rsidR="008B196F">
        <w:rPr>
          <w:rFonts w:ascii="Book Antiqua" w:hAnsi="Book Antiqua"/>
          <w:lang w:val="es-AR"/>
        </w:rPr>
        <w:t xml:space="preserve">. </w:t>
      </w:r>
    </w:p>
    <w:p w:rsidR="00DC679D" w:rsidRPr="008B196F" w:rsidRDefault="004D1FE8" w:rsidP="00CE2288">
      <w:pPr>
        <w:keepNext/>
        <w:spacing w:after="180"/>
        <w:jc w:val="both"/>
        <w:rPr>
          <w:rFonts w:ascii="Book Antiqua" w:hAnsi="Book Antiqua"/>
          <w:lang w:val="es-AR"/>
        </w:rPr>
      </w:pPr>
      <w:r w:rsidRPr="008B196F">
        <w:rPr>
          <w:rFonts w:ascii="Book Antiqua" w:hAnsi="Book Antiqua"/>
          <w:lang w:val="es-AR"/>
        </w:rPr>
        <w:t>En prueba de conformidad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previa lectura y ratificación de cada una de las partes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se firman dos ejemplares de un mismo tenor y a un solo efecto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en la Ciudad Autónoma de Buenos Aires</w:t>
      </w:r>
      <w:r w:rsidR="008B196F">
        <w:rPr>
          <w:rFonts w:ascii="Book Antiqua" w:hAnsi="Book Antiqua"/>
          <w:lang w:val="es-AR"/>
        </w:rPr>
        <w:t xml:space="preserve">, </w:t>
      </w:r>
      <w:r w:rsidRPr="008B196F">
        <w:rPr>
          <w:rFonts w:ascii="Book Antiqua" w:hAnsi="Book Antiqua"/>
          <w:lang w:val="es-AR"/>
        </w:rPr>
        <w:t>a los 19 días del mes de Agosto de 2005</w:t>
      </w:r>
      <w:r w:rsidR="008B196F">
        <w:rPr>
          <w:rFonts w:ascii="Book Antiqua" w:hAnsi="Book Antiqua"/>
          <w:lang w:val="es-AR"/>
        </w:rPr>
        <w:t xml:space="preserve">. </w:t>
      </w:r>
      <w:bookmarkStart w:id="0" w:name="_GoBack"/>
      <w:bookmarkEnd w:id="0"/>
    </w:p>
    <w:sectPr w:rsidR="00DC679D" w:rsidRPr="008B196F" w:rsidSect="008B196F">
      <w:footerReference w:type="default" r:id="rId7"/>
      <w:pgSz w:w="11906" w:h="16838" w:code="5"/>
      <w:pgMar w:top="1417" w:right="1134" w:bottom="1134" w:left="1701" w:header="709" w:footer="709" w:gutter="0"/>
      <w:pgNumType w:start="15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33F7" w:rsidRDefault="009733F7" w:rsidP="00731EE4">
      <w:r>
        <w:separator/>
      </w:r>
    </w:p>
  </w:endnote>
  <w:endnote w:type="continuationSeparator" w:id="0">
    <w:p w:rsidR="009733F7" w:rsidRDefault="009733F7" w:rsidP="00731E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1EE4" w:rsidRPr="00C036AE" w:rsidRDefault="00731E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33F7" w:rsidRDefault="009733F7" w:rsidP="00731EE4">
      <w:r>
        <w:separator/>
      </w:r>
    </w:p>
  </w:footnote>
  <w:footnote w:type="continuationSeparator" w:id="0">
    <w:p w:rsidR="009733F7" w:rsidRDefault="009733F7" w:rsidP="00731E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233CD2"/>
    <w:multiLevelType w:val="hybridMultilevel"/>
    <w:tmpl w:val="386C01A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E4880"/>
    <w:multiLevelType w:val="hybridMultilevel"/>
    <w:tmpl w:val="D90C389A"/>
    <w:lvl w:ilvl="0" w:tplc="313047A4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255E3680"/>
    <w:multiLevelType w:val="hybridMultilevel"/>
    <w:tmpl w:val="3F10DDC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704407"/>
    <w:multiLevelType w:val="hybridMultilevel"/>
    <w:tmpl w:val="41D013DC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84CF7"/>
    <w:multiLevelType w:val="hybridMultilevel"/>
    <w:tmpl w:val="0CB8450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33584"/>
    <w:multiLevelType w:val="hybridMultilevel"/>
    <w:tmpl w:val="1744FA58"/>
    <w:lvl w:ilvl="0" w:tplc="E28CC174"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2B5A56FD"/>
    <w:multiLevelType w:val="hybridMultilevel"/>
    <w:tmpl w:val="22A45C4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2D3FB6"/>
    <w:multiLevelType w:val="hybridMultilevel"/>
    <w:tmpl w:val="AD92368A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051470"/>
    <w:multiLevelType w:val="hybridMultilevel"/>
    <w:tmpl w:val="AEF2F30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8799E"/>
    <w:multiLevelType w:val="hybridMultilevel"/>
    <w:tmpl w:val="D2B04CE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DB7D7B"/>
    <w:multiLevelType w:val="hybridMultilevel"/>
    <w:tmpl w:val="B6D4792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997F16"/>
    <w:multiLevelType w:val="hybridMultilevel"/>
    <w:tmpl w:val="F020C290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0B6096"/>
    <w:multiLevelType w:val="hybridMultilevel"/>
    <w:tmpl w:val="DFE62444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41DB5"/>
    <w:multiLevelType w:val="hybridMultilevel"/>
    <w:tmpl w:val="C7F6D9A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34BEB"/>
    <w:multiLevelType w:val="hybridMultilevel"/>
    <w:tmpl w:val="0BC60CA4"/>
    <w:lvl w:ilvl="0" w:tplc="D37CF476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5" w15:restartNumberingAfterBreak="0">
    <w:nsid w:val="60D225C5"/>
    <w:multiLevelType w:val="hybridMultilevel"/>
    <w:tmpl w:val="5226D2F6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B38AC"/>
    <w:multiLevelType w:val="hybridMultilevel"/>
    <w:tmpl w:val="4482BE9E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DB5D55"/>
    <w:multiLevelType w:val="hybridMultilevel"/>
    <w:tmpl w:val="F5DA56B2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D60A82"/>
    <w:multiLevelType w:val="hybridMultilevel"/>
    <w:tmpl w:val="10B0B7BC"/>
    <w:lvl w:ilvl="0" w:tplc="48123E6C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7A6B33B2"/>
    <w:multiLevelType w:val="hybridMultilevel"/>
    <w:tmpl w:val="B90C8F3E"/>
    <w:lvl w:ilvl="0" w:tplc="952C2B1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E30E25"/>
    <w:multiLevelType w:val="hybridMultilevel"/>
    <w:tmpl w:val="7CCC2B34"/>
    <w:lvl w:ilvl="0" w:tplc="BFCEF526">
      <w:numFmt w:val="bullet"/>
      <w:lvlText w:val="-"/>
      <w:lvlJc w:val="left"/>
      <w:pPr>
        <w:tabs>
          <w:tab w:val="num" w:pos="840"/>
        </w:tabs>
        <w:ind w:left="84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7"/>
  </w:num>
  <w:num w:numId="3">
    <w:abstractNumId w:val="6"/>
  </w:num>
  <w:num w:numId="4">
    <w:abstractNumId w:val="7"/>
  </w:num>
  <w:num w:numId="5">
    <w:abstractNumId w:val="16"/>
  </w:num>
  <w:num w:numId="6">
    <w:abstractNumId w:val="3"/>
  </w:num>
  <w:num w:numId="7">
    <w:abstractNumId w:val="2"/>
  </w:num>
  <w:num w:numId="8">
    <w:abstractNumId w:val="13"/>
  </w:num>
  <w:num w:numId="9">
    <w:abstractNumId w:val="4"/>
  </w:num>
  <w:num w:numId="10">
    <w:abstractNumId w:val="0"/>
  </w:num>
  <w:num w:numId="11">
    <w:abstractNumId w:val="10"/>
  </w:num>
  <w:num w:numId="12">
    <w:abstractNumId w:val="14"/>
  </w:num>
  <w:num w:numId="13">
    <w:abstractNumId w:val="1"/>
  </w:num>
  <w:num w:numId="14">
    <w:abstractNumId w:val="20"/>
  </w:num>
  <w:num w:numId="15">
    <w:abstractNumId w:val="18"/>
  </w:num>
  <w:num w:numId="16">
    <w:abstractNumId w:val="5"/>
  </w:num>
  <w:num w:numId="17">
    <w:abstractNumId w:val="12"/>
  </w:num>
  <w:num w:numId="18">
    <w:abstractNumId w:val="11"/>
  </w:num>
  <w:num w:numId="19">
    <w:abstractNumId w:val="9"/>
  </w:num>
  <w:num w:numId="20">
    <w:abstractNumId w:val="8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1FE8"/>
    <w:rsid w:val="00093047"/>
    <w:rsid w:val="000E47A8"/>
    <w:rsid w:val="00134AE0"/>
    <w:rsid w:val="00165932"/>
    <w:rsid w:val="00175145"/>
    <w:rsid w:val="0018556F"/>
    <w:rsid w:val="002D5FCB"/>
    <w:rsid w:val="00304631"/>
    <w:rsid w:val="003067E9"/>
    <w:rsid w:val="0031024F"/>
    <w:rsid w:val="003355EB"/>
    <w:rsid w:val="003B36A0"/>
    <w:rsid w:val="00466A4F"/>
    <w:rsid w:val="004D1FE8"/>
    <w:rsid w:val="00527632"/>
    <w:rsid w:val="005277AF"/>
    <w:rsid w:val="0054368D"/>
    <w:rsid w:val="00550943"/>
    <w:rsid w:val="005605E5"/>
    <w:rsid w:val="0056514E"/>
    <w:rsid w:val="00572044"/>
    <w:rsid w:val="00574BFE"/>
    <w:rsid w:val="005A2196"/>
    <w:rsid w:val="005B106B"/>
    <w:rsid w:val="00603EE7"/>
    <w:rsid w:val="00671DB3"/>
    <w:rsid w:val="006E541B"/>
    <w:rsid w:val="00731EE4"/>
    <w:rsid w:val="007A0CB6"/>
    <w:rsid w:val="007C7550"/>
    <w:rsid w:val="0081278E"/>
    <w:rsid w:val="008130B9"/>
    <w:rsid w:val="008B196F"/>
    <w:rsid w:val="009733F7"/>
    <w:rsid w:val="009F2EB3"/>
    <w:rsid w:val="00A45707"/>
    <w:rsid w:val="00A63950"/>
    <w:rsid w:val="00B232B8"/>
    <w:rsid w:val="00B439F3"/>
    <w:rsid w:val="00B83A29"/>
    <w:rsid w:val="00B92FAE"/>
    <w:rsid w:val="00BA7804"/>
    <w:rsid w:val="00BF245D"/>
    <w:rsid w:val="00BF46F0"/>
    <w:rsid w:val="00C036AE"/>
    <w:rsid w:val="00CE2288"/>
    <w:rsid w:val="00CF7932"/>
    <w:rsid w:val="00D00D2C"/>
    <w:rsid w:val="00DA42DB"/>
    <w:rsid w:val="00DC679D"/>
    <w:rsid w:val="00E05B87"/>
    <w:rsid w:val="00ED2FB8"/>
    <w:rsid w:val="00F1209C"/>
    <w:rsid w:val="00F85139"/>
    <w:rsid w:val="00FB3863"/>
    <w:rsid w:val="00FC02E3"/>
    <w:rsid w:val="00FF3E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216250D"/>
  <w15:docId w15:val="{4B37E4FF-7995-4694-B9B3-D541372AD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679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C679D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C679D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DC679D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C679D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C679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DC679D"/>
    <w:pPr>
      <w:ind w:firstLine="288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DC679D"/>
    <w:pPr>
      <w:ind w:left="3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DC679D"/>
    <w:pPr>
      <w:jc w:val="center"/>
    </w:pPr>
    <w:rPr>
      <w:b/>
      <w:bCs/>
      <w:lang w:val="es-AR"/>
    </w:rPr>
  </w:style>
  <w:style w:type="paragraph" w:styleId="Textoindependiente2">
    <w:name w:val="Body Text 2"/>
    <w:basedOn w:val="Normal"/>
    <w:semiHidden/>
    <w:rsid w:val="00DC679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31E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1EE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31E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31EE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1420</Words>
  <Characters>7811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Alejandro Di Battista</cp:lastModifiedBy>
  <cp:revision>32</cp:revision>
  <cp:lastPrinted>2017-10-04T15:18:00Z</cp:lastPrinted>
  <dcterms:created xsi:type="dcterms:W3CDTF">2017-05-11T14:10:00Z</dcterms:created>
  <dcterms:modified xsi:type="dcterms:W3CDTF">2018-07-08T04:48:00Z</dcterms:modified>
</cp:coreProperties>
</file>