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361D2" w:rsidRPr="005361D2" w:rsidRDefault="005361D2" w:rsidP="005361D2">
      <w:pPr>
        <w:keepNext/>
        <w:spacing w:after="180"/>
        <w:jc w:val="right"/>
        <w:rPr>
          <w:rFonts w:ascii="Book Antiqua" w:hAnsi="Book Antiqua"/>
          <w:bCs/>
        </w:rPr>
      </w:pPr>
      <w:r w:rsidRPr="005361D2">
        <w:rPr>
          <w:rFonts w:ascii="Book Antiqua" w:hAnsi="Book Antiqua"/>
          <w:bCs/>
        </w:rPr>
        <w:t>Yerba Buena, 05 de Enero de 2007</w:t>
      </w:r>
    </w:p>
    <w:p w:rsidR="005361D2" w:rsidRPr="005361D2" w:rsidRDefault="005361D2" w:rsidP="005361D2">
      <w:pPr>
        <w:keepNext/>
        <w:spacing w:before="480" w:after="180"/>
        <w:rPr>
          <w:rFonts w:ascii="Book Antiqua" w:hAnsi="Book Antiqua"/>
          <w:b/>
          <w:bCs/>
        </w:rPr>
      </w:pPr>
      <w:r w:rsidRPr="005361D2">
        <w:rPr>
          <w:rFonts w:ascii="Book Antiqua" w:hAnsi="Book Antiqua"/>
          <w:b/>
          <w:bCs/>
        </w:rPr>
        <w:t>ORDENANZA Nº 1564</w:t>
      </w:r>
    </w:p>
    <w:p w:rsidR="005361D2" w:rsidRPr="005361D2" w:rsidRDefault="005361D2" w:rsidP="005361D2">
      <w:pPr>
        <w:keepNext/>
        <w:spacing w:before="240" w:after="60"/>
        <w:rPr>
          <w:rFonts w:ascii="Book Antiqua" w:hAnsi="Book Antiqua"/>
          <w:b/>
        </w:rPr>
      </w:pPr>
      <w:r w:rsidRPr="005361D2">
        <w:rPr>
          <w:rFonts w:ascii="Book Antiqua" w:hAnsi="Book Antiqua"/>
          <w:b/>
        </w:rPr>
        <w:t>VISTO: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necesidad de unificar y ordenar el servicio público de pasajeros que prestan en el Municipio los Taxis y Remís</w:t>
      </w:r>
      <w:r>
        <w:rPr>
          <w:rFonts w:ascii="Book Antiqua" w:hAnsi="Book Antiqua"/>
        </w:rPr>
        <w:t xml:space="preserve">; </w:t>
      </w:r>
    </w:p>
    <w:p w:rsidR="005361D2" w:rsidRPr="005361D2" w:rsidRDefault="005361D2" w:rsidP="005361D2">
      <w:pPr>
        <w:keepNext/>
        <w:spacing w:before="240" w:after="60"/>
        <w:rPr>
          <w:rFonts w:ascii="Book Antiqua" w:hAnsi="Book Antiqua"/>
          <w:b/>
        </w:rPr>
      </w:pPr>
      <w:r w:rsidRPr="005361D2">
        <w:rPr>
          <w:rFonts w:ascii="Book Antiqua" w:hAnsi="Book Antiqua"/>
          <w:b/>
        </w:rPr>
        <w:t>CONSIDERANDO: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Que en concordancia con lo expuesto en el</w:t>
      </w:r>
      <w:r>
        <w:rPr>
          <w:rFonts w:ascii="Book Antiqua" w:hAnsi="Book Antiqua"/>
        </w:rPr>
        <w:t xml:space="preserve"> visto </w:t>
      </w:r>
      <w:r w:rsidR="001D00D9" w:rsidRPr="005361D2">
        <w:rPr>
          <w:rFonts w:ascii="Book Antiqua" w:hAnsi="Book Antiqua"/>
        </w:rPr>
        <w:t>es necesario contar con un sustento legal para poder encuadrar las disposiciones inherentes al funcionamiento del Servicio Automóvil de</w:t>
      </w:r>
      <w:r w:rsidR="004B7D03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Alquiler Yerba Buena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SAAYB</w:t>
      </w:r>
      <w:r>
        <w:rPr>
          <w:rFonts w:ascii="Book Antiqua" w:hAnsi="Book Antiqua"/>
        </w:rPr>
        <w:t xml:space="preserve">) </w:t>
      </w:r>
    </w:p>
    <w:p w:rsidR="00EE76BA" w:rsidRPr="005361D2" w:rsidRDefault="00E155D5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Que ello implica derogar la Ordenanza N</w:t>
      </w:r>
      <w:r w:rsidR="005361D2">
        <w:rPr>
          <w:rFonts w:ascii="Book Antiqua" w:hAnsi="Book Antiqua"/>
        </w:rPr>
        <w:t xml:space="preserve">º </w:t>
      </w:r>
      <w:r w:rsidRPr="005361D2">
        <w:rPr>
          <w:rFonts w:ascii="Book Antiqua" w:hAnsi="Book Antiqua"/>
        </w:rPr>
        <w:t>773/96 que establece las normativas inherentes al funcionamiento del servicio público de Remís y la Ordenanza N</w:t>
      </w:r>
      <w:r w:rsidR="005361D2">
        <w:rPr>
          <w:rFonts w:ascii="Book Antiqua" w:hAnsi="Book Antiqua"/>
        </w:rPr>
        <w:t xml:space="preserve">º </w:t>
      </w:r>
      <w:r w:rsidRPr="005361D2">
        <w:rPr>
          <w:rFonts w:ascii="Book Antiqua" w:hAnsi="Book Antiqua"/>
        </w:rPr>
        <w:t>1185/01 que regula el servicio de Taxis</w:t>
      </w:r>
      <w:r w:rsidR="005361D2">
        <w:rPr>
          <w:rFonts w:ascii="Book Antiqua" w:hAnsi="Book Antiqua"/>
        </w:rPr>
        <w:t xml:space="preserve">;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Que es necesario regular y establecer pautas claras con respecto al normal funcionamiento de este servicio público que en definitiva redundaría en beneficios para el público usuario</w:t>
      </w:r>
      <w:r w:rsidR="005361D2">
        <w:rPr>
          <w:rFonts w:ascii="Book Antiqua" w:hAnsi="Book Antiqua"/>
        </w:rPr>
        <w:t xml:space="preserve">;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Que es deber del Ente Municipal dictar las normas tendientes a asegurar la prestación de servicios primordiales del Municipio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en particular Taxis y Remís</w:t>
      </w:r>
      <w:r w:rsidR="005361D2">
        <w:rPr>
          <w:rFonts w:ascii="Book Antiqua" w:hAnsi="Book Antiqua"/>
        </w:rPr>
        <w:t xml:space="preserve">; </w:t>
      </w:r>
    </w:p>
    <w:p w:rsidR="00542A1B" w:rsidRPr="005361D2" w:rsidRDefault="005361D2" w:rsidP="005361D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361D2">
        <w:rPr>
          <w:rFonts w:ascii="Book Antiqua" w:hAnsi="Book Antiqua"/>
          <w:b/>
        </w:rPr>
        <w:t>EL CONCEJO DELIBERANTE SANCIONA CON FUERZA DE ORDENANZA</w:t>
      </w:r>
    </w:p>
    <w:p w:rsidR="00542A1B" w:rsidRPr="005361D2" w:rsidRDefault="001D00D9" w:rsidP="005361D2">
      <w:pPr>
        <w:keepNext/>
        <w:tabs>
          <w:tab w:val="left" w:pos="3675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TITULO I</w:t>
      </w:r>
    </w:p>
    <w:p w:rsidR="00542A1B" w:rsidRPr="005361D2" w:rsidRDefault="001D00D9" w:rsidP="005361D2">
      <w:pPr>
        <w:keepNext/>
        <w:tabs>
          <w:tab w:val="left" w:pos="2472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Del Servicio-Terminología-Su Presentación</w:t>
      </w:r>
    </w:p>
    <w:p w:rsidR="00542A1B" w:rsidRPr="005361D2" w:rsidRDefault="001D00D9" w:rsidP="005361D2">
      <w:pPr>
        <w:keepNext/>
        <w:tabs>
          <w:tab w:val="left" w:pos="3632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 I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Créase el Servicio Automóvil de Alquiler Yerba Buena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SAAYB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cual regirá todo tipo de transporte de personas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que se realice con fines de lucro por medio de un vehículo automóvil tipo Sedán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Country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Weekend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en el ámbito del Municipio de Yerba Buena</w:t>
      </w:r>
      <w:r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Se fijan como conceptos unívocos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y a todos los efectos de interpretación de la presente ordenanza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ANTIGÜEDAD DEL MODELO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Cantidad de años computados a partir de la fecha de emisión del certificado de fábrica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AGENCIA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Entidad comercial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persona física o jurídica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habilitada por las autoridades competentes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destinada a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administrar documentación de permisionarios</w:t>
      </w:r>
      <w:r w:rsidR="005361D2">
        <w:rPr>
          <w:rFonts w:ascii="Book Antiqua" w:hAnsi="Book Antiqua"/>
        </w:rPr>
        <w:t xml:space="preserve">; </w:t>
      </w:r>
      <w:r w:rsidRPr="005361D2">
        <w:rPr>
          <w:rFonts w:ascii="Book Antiqua" w:hAnsi="Book Antiqua"/>
        </w:rPr>
        <w:t>intermediar o celebrar contratos de viajes entre los usuarios y los prestadores de servicio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La misma deberá contar con lugar físico habilitado para desarrollar la actividad y</w:t>
      </w:r>
      <w:r w:rsidR="00C05E43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deberá estar inscripta en la Municipalidad de Yerba Buena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ASPIRANTE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Persona física o jurídica que solicita el otorgamiento de una licencia de SAAYB y cumple con los requisitos exigidos por esta Ordenanza a tal efecto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AUTORIDAD DE APLICACIÓN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La DIRECCIÓN DE TRANSITO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TRANSPORTE Y VIA PUBLICA de la Municipalidad de Yerba Buena quien tendrá a cargo la aplicación de las normas contenidas en la presente ordenanza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CERTIFICADO DE HABILITACIÓN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Documento otorgado por la Autoridad de Aplicación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mediante el cual acredita que el recurrente ha cumplimentado con todas las exigencias previstas para la obtención de la licencia del SAAYB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CERTIFICADO DE INSPECCIÓN TÉCNICA Y MECÁNICA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Documento otorgado por la Autoridad de Aplicación o autorizados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mediante el cual se acredita que en el vehículo se ha realizado la inspección mecánica y ésta ha sido aprobada para la prestación del servicio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CERTIFICADO DE INSPECCIÓN TÉCNICA DE SERVICIO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Documento otorgado por la Autoridad de Aplicación o autorizados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por las exigencias contenidas en los anexos I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II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VI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VII de la presente ordenanza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acredita que el vehículo se encuentra aprobado para la prestación del servicio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CONDUCTOR AUXILIAR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Persona física habilitada por la Autoridad de Aplicación y contratada como chofer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por el titular de la Licencia para conducir la unidad automotor afectada al SAAYB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CONDUCTOR TITULAR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Persona física que conduce la unidad automotor afectada al SAAYB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a cuyo nombre figura la licencia habilitante otorgada por el Departamento Ejecutivo Municipal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CREDENCIAL DEL CONDUCTOR AUXILIAR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Documento de identificación y habilitación para la conducción que se otorga al chofer contratado por el titular de la licencia para conducir la unidad automotor afectada al SAAYB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  <w:bCs/>
        </w:rPr>
      </w:pPr>
      <w:r w:rsidRPr="005361D2">
        <w:rPr>
          <w:rFonts w:ascii="Book Antiqua" w:hAnsi="Book Antiqua"/>
        </w:rPr>
        <w:t>CREDENCIAL DEL CONDUCTOR TITULAR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  <w:bCs/>
        </w:rPr>
        <w:t>Documento de identificación y habilitación para la conducción que se otorga al titular de un vehículo a cuyo nombre figura la licencia</w:t>
      </w:r>
      <w:r w:rsidR="005361D2">
        <w:rPr>
          <w:rFonts w:ascii="Book Antiqua" w:hAnsi="Book Antiqua"/>
          <w:bCs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tabs>
          <w:tab w:val="left" w:pos="84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LICENCIA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Permiso de habilitación temporal otorgado por el Departamento Ejecutivo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para el ejercicio de la actividad del Servicio Automóvil de Alquiler Yerba Buena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MODELO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Año de fabricación del automóvil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PERMISIONARIO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Persona física o jurídica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propietaria de un vehículo al cual se le otorga a través de un instrumento legal el permiso de habilitación temporal con derecho a explotar comercialmente el SAAYB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PREADJUDICATARIO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Persona física o jurídica sobre la que ha recaído el beneficio de iniciar la tramitación para el otorgamiento de una licencia del SAAYB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TAXÍMETRO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Aparato electrónico diseñado para el cobro del viaje</w:t>
      </w:r>
      <w:r w:rsidR="00C05E43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medido y de uso obligatorio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SAAYB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Abreviatura de Servicio Automóvil de Alquiler Yerba Buena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101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Definese al Servicio Automóvil de Alquiler Yerba Buena</w:t>
      </w:r>
      <w:r>
        <w:rPr>
          <w:rFonts w:ascii="Book Antiqua" w:hAnsi="Book Antiqua"/>
        </w:rPr>
        <w:t>.  (</w:t>
      </w:r>
      <w:r w:rsidR="001D00D9" w:rsidRPr="005361D2">
        <w:rPr>
          <w:rFonts w:ascii="Book Antiqua" w:hAnsi="Book Antiqua"/>
        </w:rPr>
        <w:t>SAAYB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como transporte de personas en automóvil de alquiler con hasta 4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cuatro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pasajeros como máximo con o sin equipaje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sin que éste represente una carga extra en el costo final del viaje</w:t>
      </w:r>
      <w:r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tabs>
          <w:tab w:val="left" w:pos="101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será prestado en 2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dos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modalidades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4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Modalidad SAAYB Independiente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Se considera como tal al transporte de personas en automóviles de alquiler con reloj taxímetro o aparato electrónico similar diseñado para el cobro del servicio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con o sin equipaje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en vehículos tipo automóvil y obligadamente llevados a cabo con chofer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con itinerario fijado exclusivamente por el pasajero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mediante una retribución máxima indicada por el reloj taxímetro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E55817">
      <w:pPr>
        <w:keepNext/>
        <w:tabs>
          <w:tab w:val="left" w:pos="0"/>
        </w:tabs>
        <w:spacing w:after="180"/>
        <w:ind w:left="36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La contratación de esta modalidad de servicio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por parte del pasajero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será la de oportunidad en la vía pública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MODALIDAD SAAYB con agencia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Se considera como tal al transporte de personas en las mismas condiciones que en el caso anterior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pero con la salvedad de que el permisionario podrá también realizar el servicio a través de la intermediación de una agencia autorizada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Ningún vehículo podrá prestar el servicio sin que hubiere obtenido previamente la habilitación correspondiente otorgada por la Autoridad de Aplicación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sus conductores debidamente autorizados e inscriptos en los registros que a tal efecto llevará la misma</w:t>
      </w:r>
      <w:r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tabs>
          <w:tab w:val="left" w:pos="3525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CAPITULO II</w:t>
      </w:r>
    </w:p>
    <w:p w:rsidR="00B91BB6" w:rsidRPr="005361D2" w:rsidRDefault="001D00D9" w:rsidP="005361D2">
      <w:pPr>
        <w:keepNext/>
        <w:tabs>
          <w:tab w:val="left" w:pos="2751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Deberes y Derechos del Usuario del Servicio</w:t>
      </w:r>
    </w:p>
    <w:p w:rsidR="005361D2" w:rsidRPr="005361D2" w:rsidRDefault="005361D2" w:rsidP="005361D2">
      <w:pPr>
        <w:keepNext/>
        <w:tabs>
          <w:tab w:val="left" w:pos="2966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Son deberes del usuario del servicio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4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Preservar el vehículo en general y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en particular su interior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no dañando objetos o accesorios del mismo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3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Realizar el viaje sin transportar sustancias peligrosas o inflamables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3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Usar el cinturón de seguridad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tabs>
          <w:tab w:val="left" w:pos="3030"/>
        </w:tabs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SÉPTIMO: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Son derechos del usuario del servicio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44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La libre elección de la unidad automotor disponible para realizar el viaje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No ser discriminado por los prestadores del servicio cualquiera sea su condición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El uso en condiciones higiénicas y de confort de la unidad automotor conforme a la modalidad del servicio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4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Que el conductor del servicio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lo lleve a destino por el itinerario más corto y de forma segura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4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Cobertura de seguro en caso de accidente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4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El cobro justo por el viaje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4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Exigir la entrega del recibo o ticket de viaje conforme al artículo Noveno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4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Denunciar por incumplimiento la o las disposiciones contenidas en la presente Ordenanza ante la Autoridad de Aplicación</w:t>
      </w:r>
      <w:r w:rsidR="005361D2"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tabs>
          <w:tab w:val="left" w:pos="3761"/>
          <w:tab w:val="left" w:pos="5266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CAPITULO III</w:t>
      </w:r>
    </w:p>
    <w:p w:rsidR="00E55817" w:rsidRDefault="001D00D9" w:rsidP="00E55817">
      <w:pPr>
        <w:keepNext/>
        <w:tabs>
          <w:tab w:val="left" w:pos="5266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 la Tarifa</w:t>
      </w:r>
    </w:p>
    <w:p w:rsidR="00E55817" w:rsidRDefault="005361D2" w:rsidP="00E55817">
      <w:pPr>
        <w:keepNext/>
        <w:tabs>
          <w:tab w:val="left" w:pos="5266"/>
        </w:tabs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OCTAVO:</w:t>
      </w:r>
      <w:r>
        <w:rPr>
          <w:rFonts w:ascii="Book Antiqua" w:hAnsi="Book Antiqua"/>
        </w:rPr>
        <w:t xml:space="preserve"> </w:t>
      </w:r>
      <w:r w:rsidR="00F508C2" w:rsidRPr="005361D2">
        <w:rPr>
          <w:rFonts w:ascii="Book Antiqua" w:hAnsi="Book Antiqua"/>
        </w:rPr>
        <w:t>Se establece como régimen de retribución Máxima para el servicio de SAAYB la aplicación de la siguiente tarifa</w:t>
      </w:r>
      <w:r>
        <w:rPr>
          <w:rFonts w:ascii="Book Antiqua" w:hAnsi="Book Antiqua"/>
        </w:rPr>
        <w:t xml:space="preserve">; </w:t>
      </w:r>
      <w:r w:rsidR="00F508C2" w:rsidRPr="005361D2">
        <w:rPr>
          <w:rFonts w:ascii="Book Antiqua" w:hAnsi="Book Antiqua"/>
        </w:rPr>
        <w:t>de $1</w:t>
      </w:r>
      <w:r>
        <w:rPr>
          <w:rFonts w:ascii="Book Antiqua" w:hAnsi="Book Antiqua"/>
        </w:rPr>
        <w:t xml:space="preserve">, </w:t>
      </w:r>
      <w:r w:rsidR="00F508C2" w:rsidRPr="005361D2">
        <w:rPr>
          <w:rFonts w:ascii="Book Antiqua" w:hAnsi="Book Antiqua"/>
        </w:rPr>
        <w:t xml:space="preserve">00 20 </w:t>
      </w:r>
      <w:r>
        <w:rPr>
          <w:rFonts w:ascii="Book Antiqua" w:hAnsi="Book Antiqua"/>
        </w:rPr>
        <w:t xml:space="preserve"> (</w:t>
      </w:r>
      <w:r w:rsidR="00F508C2" w:rsidRPr="005361D2">
        <w:rPr>
          <w:rFonts w:ascii="Book Antiqua" w:hAnsi="Book Antiqua"/>
        </w:rPr>
        <w:t>uno con veinte centavos</w:t>
      </w:r>
      <w:r>
        <w:rPr>
          <w:rFonts w:ascii="Book Antiqua" w:hAnsi="Book Antiqua"/>
        </w:rPr>
        <w:t xml:space="preserve">) </w:t>
      </w:r>
      <w:r w:rsidR="00F508C2" w:rsidRPr="005361D2">
        <w:rPr>
          <w:rFonts w:ascii="Book Antiqua" w:hAnsi="Book Antiqua"/>
        </w:rPr>
        <w:t xml:space="preserve"> la bajada de bandera y de$0</w:t>
      </w:r>
      <w:r>
        <w:rPr>
          <w:rFonts w:ascii="Book Antiqua" w:hAnsi="Book Antiqua"/>
        </w:rPr>
        <w:t xml:space="preserve">, </w:t>
      </w:r>
      <w:r w:rsidR="00F508C2" w:rsidRPr="005361D2">
        <w:rPr>
          <w:rFonts w:ascii="Book Antiqua" w:hAnsi="Book Antiqua"/>
        </w:rPr>
        <w:t xml:space="preserve">00 10 </w:t>
      </w:r>
      <w:r>
        <w:rPr>
          <w:rFonts w:ascii="Book Antiqua" w:hAnsi="Book Antiqua"/>
        </w:rPr>
        <w:t xml:space="preserve"> (</w:t>
      </w:r>
      <w:r w:rsidR="00F508C2" w:rsidRPr="005361D2">
        <w:rPr>
          <w:rFonts w:ascii="Book Antiqua" w:hAnsi="Book Antiqua"/>
        </w:rPr>
        <w:t>diez centavos</w:t>
      </w:r>
      <w:r>
        <w:rPr>
          <w:rFonts w:ascii="Book Antiqua" w:hAnsi="Book Antiqua"/>
        </w:rPr>
        <w:t xml:space="preserve">) </w:t>
      </w:r>
      <w:r w:rsidR="00F508C2" w:rsidRPr="005361D2">
        <w:rPr>
          <w:rFonts w:ascii="Book Antiqua" w:hAnsi="Book Antiqua"/>
        </w:rPr>
        <w:t xml:space="preserve"> por cada 100</w:t>
      </w:r>
      <w:r>
        <w:rPr>
          <w:rFonts w:ascii="Book Antiqua" w:hAnsi="Book Antiqua"/>
        </w:rPr>
        <w:t xml:space="preserve">, </w:t>
      </w:r>
      <w:r w:rsidR="00F508C2" w:rsidRPr="005361D2">
        <w:rPr>
          <w:rFonts w:ascii="Book Antiqua" w:hAnsi="Book Antiqua"/>
        </w:rPr>
        <w:t>00mts de recorridos y o minutos de espera</w:t>
      </w:r>
      <w:r>
        <w:rPr>
          <w:rFonts w:ascii="Book Antiqua" w:hAnsi="Book Antiqua"/>
        </w:rPr>
        <w:t xml:space="preserve">. </w:t>
      </w:r>
    </w:p>
    <w:p w:rsidR="005361D2" w:rsidRPr="005361D2" w:rsidRDefault="005361D2" w:rsidP="00E55817">
      <w:pPr>
        <w:keepNext/>
        <w:tabs>
          <w:tab w:val="left" w:pos="5266"/>
        </w:tabs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NOVENO: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comprobante o recibo a que se refiere el Artículo anterior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debe contener los siguientes datos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4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Número de licencia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apellido y nombre del titular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Fecha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hora de ascenso y descenso del pasajero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5"/>
        </w:numPr>
        <w:tabs>
          <w:tab w:val="left" w:pos="48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Lugar de iniciación y finalización del viaje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5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Número de teléfono y denominación de la Autoridad de Aplicación en donde el pasajero pueda efectuar los reclamos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Numeración correlativa en orden ascendente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quedando prohibido la repetición de la numeración mencionada o el uso de comprobantes que no sea el habilitado para la licencia</w:t>
      </w:r>
      <w:r w:rsidR="005361D2">
        <w:rPr>
          <w:rFonts w:ascii="Book Antiqua" w:hAnsi="Book Antiqua"/>
        </w:rPr>
        <w:t xml:space="preserve">. </w:t>
      </w:r>
    </w:p>
    <w:p w:rsidR="00E55817" w:rsidRDefault="001D00D9" w:rsidP="00571566">
      <w:pPr>
        <w:keepNext/>
        <w:numPr>
          <w:ilvl w:val="0"/>
          <w:numId w:val="4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Los modelos de comprobantes de viaje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deberán ser aprobados por la Autoridad de Aplicación</w:t>
      </w:r>
      <w:r w:rsidR="005361D2">
        <w:rPr>
          <w:rFonts w:ascii="Book Antiqua" w:hAnsi="Book Antiqua"/>
        </w:rPr>
        <w:t xml:space="preserve">. </w:t>
      </w:r>
    </w:p>
    <w:p w:rsidR="00EE76BA" w:rsidRPr="00E55817" w:rsidRDefault="005361D2" w:rsidP="00E55817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DÉCIMO:</w:t>
      </w:r>
      <w:r w:rsidRPr="00E55817">
        <w:rPr>
          <w:rFonts w:ascii="Book Antiqua" w:hAnsi="Book Antiqua"/>
        </w:rPr>
        <w:t xml:space="preserve"> </w:t>
      </w:r>
      <w:r w:rsidR="001D00D9" w:rsidRPr="00E55817">
        <w:rPr>
          <w:rFonts w:ascii="Book Antiqua" w:hAnsi="Book Antiqua"/>
        </w:rPr>
        <w:t>El Honorable Concejo Deliberante del Municipio de Yerba Buena fijará la tarifa para los relojes o aparatos electrónicos diseñados para el cobro del viaje</w:t>
      </w:r>
      <w:r w:rsidRPr="00E55817">
        <w:rPr>
          <w:rFonts w:ascii="Book Antiqua" w:hAnsi="Book Antiqua"/>
        </w:rPr>
        <w:t xml:space="preserve">. </w:t>
      </w:r>
      <w:r w:rsidR="001D00D9" w:rsidRPr="00E55817">
        <w:rPr>
          <w:rFonts w:ascii="Book Antiqua" w:hAnsi="Book Antiqua"/>
        </w:rPr>
        <w:t>La tarifa se conformará sobre la base del precio por arranque del vehículo</w:t>
      </w:r>
      <w:r w:rsidRPr="00E55817">
        <w:rPr>
          <w:rFonts w:ascii="Book Antiqua" w:hAnsi="Book Antiqua"/>
        </w:rPr>
        <w:t xml:space="preserve">, </w:t>
      </w:r>
      <w:r w:rsidR="001D00D9" w:rsidRPr="00E55817">
        <w:rPr>
          <w:rFonts w:ascii="Book Antiqua" w:hAnsi="Book Antiqua"/>
        </w:rPr>
        <w:t>más el importe que correspondiera por cada 100</w:t>
      </w:r>
      <w:r w:rsidR="00EE76BA" w:rsidRPr="00E55817">
        <w:rPr>
          <w:rFonts w:ascii="Book Antiqua" w:hAnsi="Book Antiqua"/>
        </w:rPr>
        <w:t xml:space="preserve"> </w:t>
      </w:r>
      <w:r w:rsidRPr="00E55817">
        <w:rPr>
          <w:rFonts w:ascii="Book Antiqua" w:hAnsi="Book Antiqua"/>
        </w:rPr>
        <w:t xml:space="preserve"> (</w:t>
      </w:r>
      <w:r w:rsidR="001D00D9" w:rsidRPr="00E55817">
        <w:rPr>
          <w:rFonts w:ascii="Book Antiqua" w:hAnsi="Book Antiqua"/>
        </w:rPr>
        <w:t>cien</w:t>
      </w:r>
      <w:r w:rsidRPr="00E55817">
        <w:rPr>
          <w:rFonts w:ascii="Book Antiqua" w:hAnsi="Book Antiqua"/>
        </w:rPr>
        <w:t xml:space="preserve">) </w:t>
      </w:r>
      <w:r w:rsidR="00EE76BA" w:rsidRPr="00E55817">
        <w:rPr>
          <w:rFonts w:ascii="Book Antiqua" w:hAnsi="Book Antiqua"/>
        </w:rPr>
        <w:t xml:space="preserve"> </w:t>
      </w:r>
      <w:r w:rsidR="001D00D9" w:rsidRPr="00E55817">
        <w:rPr>
          <w:rFonts w:ascii="Book Antiqua" w:hAnsi="Book Antiqua"/>
        </w:rPr>
        <w:t>metros de recorrido y por minuto de espera</w:t>
      </w:r>
      <w:r w:rsidRPr="00E55817">
        <w:rPr>
          <w:rFonts w:ascii="Book Antiqua" w:hAnsi="Book Antiqua"/>
        </w:rPr>
        <w:t xml:space="preserve">. </w:t>
      </w:r>
    </w:p>
    <w:p w:rsidR="00EE76BA" w:rsidRDefault="005361D2" w:rsidP="005361D2">
      <w:pPr>
        <w:keepNext/>
        <w:tabs>
          <w:tab w:val="left" w:pos="2773"/>
        </w:tabs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DÉCIMO PRIMERO: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Las agencias tienen la obligación de publicar sus tarifas en los locales y vehículos afectados al servicio y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los titulares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exponerlas en un lugar visible en el interior de la unidad automotor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debiendo las mismas adecuarse a lo dispuesto por la ordenanza que fija el valor del servicio</w:t>
      </w:r>
      <w:r>
        <w:rPr>
          <w:rFonts w:ascii="Book Antiqua" w:hAnsi="Book Antiqua"/>
        </w:rPr>
        <w:t xml:space="preserve">. </w:t>
      </w:r>
    </w:p>
    <w:p w:rsidR="00E55817" w:rsidRDefault="005361D2" w:rsidP="005361D2">
      <w:pPr>
        <w:keepNext/>
        <w:tabs>
          <w:tab w:val="left" w:pos="2773"/>
        </w:tabs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DÉCIMO SEGUNDO: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Queda expresamente prohibido cobrar una suma mayor que la que marque el reloj o aparato electrónico diseñado para el cobro del viaje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2773"/>
        </w:tabs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DÉCIMO TERCERO: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Queda prohibido el uso de cualquier otro elemento que no sea el reloj o aparato electrónico diseñado para el cobro del viaje</w:t>
      </w:r>
      <w:r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tabs>
          <w:tab w:val="left" w:pos="2773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TITULO II</w:t>
      </w:r>
    </w:p>
    <w:p w:rsidR="00542A1B" w:rsidRPr="005361D2" w:rsidRDefault="001D00D9" w:rsidP="005361D2">
      <w:pPr>
        <w:keepNext/>
        <w:tabs>
          <w:tab w:val="left" w:pos="2773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 ÚNICO</w:t>
      </w:r>
    </w:p>
    <w:p w:rsidR="00E55817" w:rsidRDefault="001D00D9" w:rsidP="00E55817">
      <w:pPr>
        <w:pStyle w:val="Ttulo5"/>
        <w:tabs>
          <w:tab w:val="left" w:pos="2720"/>
          <w:tab w:val="left" w:pos="3826"/>
        </w:tabs>
        <w:spacing w:after="180"/>
        <w:jc w:val="both"/>
        <w:rPr>
          <w:rFonts w:ascii="Book Antiqua" w:hAnsi="Book Antiqua"/>
          <w:b w:val="0"/>
          <w:bCs w:val="0"/>
        </w:rPr>
      </w:pPr>
      <w:r w:rsidRPr="005361D2">
        <w:rPr>
          <w:rFonts w:ascii="Book Antiqua" w:hAnsi="Book Antiqua"/>
          <w:b w:val="0"/>
          <w:bCs w:val="0"/>
        </w:rPr>
        <w:lastRenderedPageBreak/>
        <w:t>Autoridad de Aplicación</w:t>
      </w:r>
    </w:p>
    <w:p w:rsidR="00E55817" w:rsidRDefault="005361D2" w:rsidP="00E55817">
      <w:pPr>
        <w:pStyle w:val="Ttulo5"/>
        <w:tabs>
          <w:tab w:val="left" w:pos="2720"/>
          <w:tab w:val="left" w:pos="3826"/>
        </w:tabs>
        <w:spacing w:after="180"/>
        <w:jc w:val="both"/>
        <w:rPr>
          <w:rFonts w:ascii="Book Antiqua" w:hAnsi="Book Antiqua"/>
          <w:b w:val="0"/>
        </w:rPr>
      </w:pPr>
      <w:r w:rsidRPr="00E55817">
        <w:rPr>
          <w:rFonts w:ascii="Book Antiqua" w:hAnsi="Book Antiqua"/>
          <w:b w:val="0"/>
          <w:u w:val="single"/>
        </w:rPr>
        <w:t>ARTÍCULO DÉCIMO CUARTO:</w:t>
      </w:r>
      <w:r w:rsidRPr="00E55817">
        <w:rPr>
          <w:rFonts w:ascii="Book Antiqua" w:hAnsi="Book Antiqua"/>
          <w:b w:val="0"/>
        </w:rPr>
        <w:t xml:space="preserve"> </w:t>
      </w:r>
      <w:r w:rsidR="001D00D9" w:rsidRPr="00E55817">
        <w:rPr>
          <w:rFonts w:ascii="Book Antiqua" w:hAnsi="Book Antiqua"/>
          <w:b w:val="0"/>
        </w:rPr>
        <w:t>La Autoridad de aplicación será laDirección de Tránsito</w:t>
      </w:r>
      <w:r w:rsidRPr="00E55817">
        <w:rPr>
          <w:rFonts w:ascii="Book Antiqua" w:hAnsi="Book Antiqua"/>
          <w:b w:val="0"/>
        </w:rPr>
        <w:t xml:space="preserve">, </w:t>
      </w:r>
      <w:r w:rsidR="001D00D9" w:rsidRPr="00E55817">
        <w:rPr>
          <w:rFonts w:ascii="Book Antiqua" w:hAnsi="Book Antiqua"/>
          <w:b w:val="0"/>
        </w:rPr>
        <w:t>Transporte y Vía Pública de la Municipalidad de Yerba Buena</w:t>
      </w:r>
      <w:r w:rsidRPr="00E55817">
        <w:rPr>
          <w:rFonts w:ascii="Book Antiqua" w:hAnsi="Book Antiqua"/>
          <w:b w:val="0"/>
        </w:rPr>
        <w:t xml:space="preserve">. </w:t>
      </w:r>
    </w:p>
    <w:p w:rsidR="005361D2" w:rsidRPr="00E55817" w:rsidRDefault="005361D2" w:rsidP="00E55817">
      <w:pPr>
        <w:pStyle w:val="Ttulo5"/>
        <w:tabs>
          <w:tab w:val="left" w:pos="2720"/>
          <w:tab w:val="left" w:pos="3826"/>
        </w:tabs>
        <w:spacing w:after="180"/>
        <w:jc w:val="both"/>
        <w:rPr>
          <w:rFonts w:ascii="Book Antiqua" w:hAnsi="Book Antiqua"/>
          <w:b w:val="0"/>
          <w:bCs w:val="0"/>
        </w:rPr>
      </w:pPr>
      <w:r w:rsidRPr="00E55817">
        <w:rPr>
          <w:rFonts w:ascii="Book Antiqua" w:hAnsi="Book Antiqua"/>
          <w:b w:val="0"/>
          <w:u w:val="single"/>
        </w:rPr>
        <w:t>ARTÍCULO DÉCIMO QUINTO:</w:t>
      </w:r>
      <w:r w:rsidRPr="00E55817">
        <w:rPr>
          <w:rFonts w:ascii="Book Antiqua" w:hAnsi="Book Antiqua"/>
          <w:b w:val="0"/>
        </w:rPr>
        <w:t xml:space="preserve"> </w:t>
      </w:r>
      <w:r w:rsidR="001D00D9" w:rsidRPr="00E55817">
        <w:rPr>
          <w:rFonts w:ascii="Book Antiqua" w:hAnsi="Book Antiqua"/>
          <w:b w:val="0"/>
        </w:rPr>
        <w:t>La Autoridad de Aplicación para el cumplimiento de las normas contenidas en la presente Ordenanza adecuará su estructura operativa a los efectos de garantizar el control y cumplimiento de las exigencias previstas para las agencias y los vehículos</w:t>
      </w:r>
      <w:r w:rsidRPr="00E55817">
        <w:rPr>
          <w:rFonts w:ascii="Book Antiqua" w:hAnsi="Book Antiqua"/>
          <w:b w:val="0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Inspección Administrativa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Verificación de la habilitación y exigencias referidas a infraestructura física y administrativa de las agencias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contenidas en el Título VI Capítulo Único</w:t>
      </w:r>
      <w:r w:rsidR="005361D2">
        <w:rPr>
          <w:rFonts w:ascii="Book Antiqua" w:hAnsi="Book Antiqua"/>
        </w:rPr>
        <w:t xml:space="preserve">. </w:t>
      </w:r>
    </w:p>
    <w:p w:rsidR="00E55817" w:rsidRDefault="001D00D9" w:rsidP="00571566">
      <w:pPr>
        <w:keepNext/>
        <w:numPr>
          <w:ilvl w:val="0"/>
          <w:numId w:val="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Inspección Operativa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Se realizará en forma ambulatoria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 xml:space="preserve">programada o casual </w:t>
      </w:r>
      <w:r w:rsidRPr="005361D2">
        <w:rPr>
          <w:rFonts w:ascii="Book Antiqua" w:hAnsi="Book Antiqua"/>
          <w:bCs/>
        </w:rPr>
        <w:t>por personal de tránsito</w:t>
      </w:r>
      <w:r w:rsidR="005361D2">
        <w:rPr>
          <w:rFonts w:ascii="Book Antiqua" w:hAnsi="Book Antiqua"/>
          <w:bCs/>
        </w:rPr>
        <w:t xml:space="preserve">, </w:t>
      </w:r>
      <w:r w:rsidRPr="005361D2">
        <w:rPr>
          <w:rFonts w:ascii="Book Antiqua" w:hAnsi="Book Antiqua"/>
          <w:bCs/>
        </w:rPr>
        <w:t>Transporte y Vía Pública</w:t>
      </w:r>
      <w:r w:rsidR="005361D2">
        <w:rPr>
          <w:rFonts w:ascii="Book Antiqua" w:hAnsi="Book Antiqua"/>
          <w:bCs/>
        </w:rPr>
        <w:t xml:space="preserve">, </w:t>
      </w:r>
      <w:r w:rsidRPr="005361D2">
        <w:rPr>
          <w:rFonts w:ascii="Book Antiqua" w:hAnsi="Book Antiqua"/>
        </w:rPr>
        <w:t>creado a tal efecto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debiendo proceder en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la verificación rápida de la unidad automotor y la solicitud de documentación que acredite la presentación del servicio en las condiciones establecidas por la presente Ordenanza</w:t>
      </w:r>
      <w:r w:rsidR="005361D2">
        <w:rPr>
          <w:rFonts w:ascii="Book Antiqua" w:hAnsi="Book Antiqua"/>
        </w:rPr>
        <w:t xml:space="preserve">. </w:t>
      </w:r>
    </w:p>
    <w:p w:rsidR="005361D2" w:rsidRPr="00E55817" w:rsidRDefault="005361D2" w:rsidP="00E55817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DÉCIMO SEXTO:</w:t>
      </w:r>
      <w:r w:rsidRPr="00E55817">
        <w:rPr>
          <w:rFonts w:ascii="Book Antiqua" w:hAnsi="Book Antiqua"/>
        </w:rPr>
        <w:t xml:space="preserve"> </w:t>
      </w:r>
      <w:r w:rsidR="001D00D9" w:rsidRPr="00E55817">
        <w:rPr>
          <w:rFonts w:ascii="Book Antiqua" w:hAnsi="Book Antiqua"/>
        </w:rPr>
        <w:t>El Departamento Ejecutivo</w:t>
      </w:r>
      <w:r w:rsidR="003A42FA" w:rsidRPr="00E55817">
        <w:rPr>
          <w:rFonts w:ascii="Book Antiqua" w:hAnsi="Book Antiqua"/>
        </w:rPr>
        <w:t xml:space="preserve"> </w:t>
      </w:r>
      <w:r w:rsidR="001D00D9" w:rsidRPr="00E55817">
        <w:rPr>
          <w:rFonts w:ascii="Book Antiqua" w:hAnsi="Book Antiqua"/>
        </w:rPr>
        <w:t>dotará de un equipamiento logístico moderno y de</w:t>
      </w:r>
      <w:r w:rsidR="003A42FA" w:rsidRPr="00E55817">
        <w:rPr>
          <w:rFonts w:ascii="Book Antiqua" w:hAnsi="Book Antiqua"/>
        </w:rPr>
        <w:t xml:space="preserve"> </w:t>
      </w:r>
      <w:r w:rsidR="001D00D9" w:rsidRPr="00E55817">
        <w:rPr>
          <w:rFonts w:ascii="Book Antiqua" w:hAnsi="Book Antiqua"/>
        </w:rPr>
        <w:t>un sistema informático para la administración y el seguimiento del SAAYB</w:t>
      </w:r>
      <w:r w:rsidRPr="00E55817">
        <w:rPr>
          <w:rFonts w:ascii="Book Antiqua" w:hAnsi="Book Antiqua"/>
        </w:rPr>
        <w:t xml:space="preserve">, </w:t>
      </w:r>
      <w:r w:rsidR="001D00D9" w:rsidRPr="00E55817">
        <w:rPr>
          <w:rFonts w:ascii="Book Antiqua" w:hAnsi="Book Antiqua"/>
        </w:rPr>
        <w:t>debiendo actualizarlo anualmente</w:t>
      </w:r>
      <w:r w:rsidRPr="00E55817">
        <w:rPr>
          <w:rFonts w:ascii="Book Antiqua" w:hAnsi="Book Antiqua"/>
        </w:rPr>
        <w:t xml:space="preserve">, </w:t>
      </w:r>
      <w:r w:rsidR="001D00D9" w:rsidRPr="00E55817">
        <w:rPr>
          <w:rFonts w:ascii="Book Antiqua" w:hAnsi="Book Antiqua"/>
        </w:rPr>
        <w:t>de manera tal que la Autoridad de Aplicación posea</w:t>
      </w:r>
      <w:r w:rsidRPr="00E55817">
        <w:rPr>
          <w:rFonts w:ascii="Book Antiqua" w:hAnsi="Book Antiqua"/>
        </w:rPr>
        <w:t xml:space="preserve">: </w:t>
      </w:r>
    </w:p>
    <w:p w:rsidR="005361D2" w:rsidRPr="005361D2" w:rsidRDefault="001D00D9" w:rsidP="00571566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Base de Datos de Registro General actualizada de cada licencia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la que deberá contener</w:t>
      </w:r>
      <w:r w:rsidR="005361D2">
        <w:rPr>
          <w:rFonts w:ascii="Book Antiqua" w:hAnsi="Book Antiqua"/>
        </w:rPr>
        <w:t xml:space="preserve">: </w:t>
      </w:r>
    </w:p>
    <w:p w:rsidR="00025152" w:rsidRPr="005361D2" w:rsidRDefault="001D00D9" w:rsidP="00571566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Datos del titular</w:t>
      </w:r>
    </w:p>
    <w:p w:rsidR="00EE76BA" w:rsidRPr="005361D2" w:rsidRDefault="001D00D9" w:rsidP="00571566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Datos históricos de la titularidad de la licencia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Datos de la unidad automotor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Datos históricos de los cambios de unidades automotores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Seguimiento de las renovaciones de carnet de sanidad y del carnet de conductor</w:t>
      </w:r>
      <w:r w:rsidR="005361D2">
        <w:rPr>
          <w:rFonts w:ascii="Book Antiqua" w:hAnsi="Book Antiqua"/>
        </w:rPr>
        <w:t xml:space="preserve">. </w:t>
      </w:r>
    </w:p>
    <w:p w:rsidR="00025152" w:rsidRPr="005361D2" w:rsidRDefault="001D00D9" w:rsidP="00571566">
      <w:pPr>
        <w:pStyle w:val="Textoindependiente"/>
        <w:keepNext/>
        <w:numPr>
          <w:ilvl w:val="0"/>
          <w:numId w:val="7"/>
        </w:numPr>
        <w:spacing w:after="180"/>
        <w:rPr>
          <w:rFonts w:ascii="Book Antiqua" w:hAnsi="Book Antiqua"/>
        </w:rPr>
      </w:pPr>
      <w:r w:rsidRPr="005361D2">
        <w:rPr>
          <w:rFonts w:ascii="Book Antiqua" w:hAnsi="Book Antiqua"/>
        </w:rPr>
        <w:t>Seguimiento del pago del seguro en relación con la forma de pago presentada oportunamente</w:t>
      </w:r>
    </w:p>
    <w:p w:rsidR="00EE76BA" w:rsidRPr="005361D2" w:rsidRDefault="001D00D9" w:rsidP="00571566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Seguimiento de las inspecciones técnicas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Seguimiento de las desinfecciones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Datos del conductor auxiliar y datos históricos de conductores auxiliares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Agencia a la que pertenece y datos históricos de cambios de agencias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Antecedentes infraccionarios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Registro históricos de pago de las obligaciones contributivas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1D00D9" w:rsidP="00571566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Base de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Datos de Registro de Agencias la que contendrá la siguiente información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Datos de la constitución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su denominación y nómina de sus integrantes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Datos de la habilitación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Registro detallado de titulares de licencias adherentes con registros de altas y bajas actuales e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históricas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Registro de conductores auxiliares con Registro de altas y bajas actuales e históricas</w:t>
      </w:r>
      <w:r w:rsidR="005361D2">
        <w:rPr>
          <w:rFonts w:ascii="Book Antiqua" w:hAnsi="Book Antiqua"/>
        </w:rPr>
        <w:t xml:space="preserve">. </w:t>
      </w:r>
    </w:p>
    <w:p w:rsidR="00B91BB6" w:rsidRPr="005361D2" w:rsidRDefault="001D00D9" w:rsidP="00571566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Antecedentes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infraccionarios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y registro histórico de pago de las obligaciones contributivas</w:t>
      </w:r>
    </w:p>
    <w:p w:rsidR="005361D2" w:rsidRPr="005361D2" w:rsidRDefault="001D00D9" w:rsidP="00571566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Base de Datos de Registro de Conductores Auxiliares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la que deberá contener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Datos personales del conductor auxiliar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conforme a lo prescripto en el Artículo Quincuagésimo Primero de la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presente Ordenanza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Información histórica de las licencias y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agencias con quienes trabajó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sus altas y bajas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Antecedentes infraccionarios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Seguimiento de las renovaciones de la habilitación como conductor auxiliar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Seguimiento de las renovaciones del Carnet de sanidad y del carnet del conductor</w:t>
      </w:r>
      <w:r w:rsidR="005361D2"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TITULO III</w:t>
      </w:r>
    </w:p>
    <w:p w:rsidR="00025152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CAPÍTULOI</w:t>
      </w:r>
    </w:p>
    <w:p w:rsidR="00E55817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 la Licencia</w:t>
      </w:r>
    </w:p>
    <w:p w:rsidR="00E55817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DÉCIMO SÉPTIMO: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licencia es un permiso de habilitación temporal que otorga al propietario del vehículo el derecho de explotarlo comercialmente y cuya duración será de 4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cuatro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años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permitiéndose su renovación por iguales términos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Dicha licencia será otorgada por el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Departamento Ejecutivo mediante decreto a cualquier persona física o jurídica que reúna las condiciones exigidas por la presente Ordenanza y su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reglamentación</w:t>
      </w:r>
      <w:r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DÉCIMO OCTAVO: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Puede acceder 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titularidad de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licencias del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toda persona física o jurídica que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reúna las siguientes condiciones</w:t>
      </w:r>
      <w:r>
        <w:rPr>
          <w:rFonts w:ascii="Book Antiqua" w:hAnsi="Book Antiqua"/>
        </w:rPr>
        <w:t xml:space="preserve">: </w:t>
      </w:r>
    </w:p>
    <w:p w:rsidR="00025152" w:rsidRPr="005361D2" w:rsidRDefault="00F508C2" w:rsidP="00571566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Deberá contratar una póliza de seguros de responsabilidad civil cubriendo a personas trasportadas y no trasportada con un limite de suma asegurada de $10</w:t>
      </w:r>
      <w:r w:rsidR="00E55817">
        <w:rPr>
          <w:rFonts w:ascii="Book Antiqua" w:hAnsi="Book Antiqua"/>
        </w:rPr>
        <w:t>.</w:t>
      </w:r>
      <w:r w:rsidRPr="005361D2">
        <w:rPr>
          <w:rFonts w:ascii="Book Antiqua" w:hAnsi="Book Antiqua"/>
        </w:rPr>
        <w:t>000</w:t>
      </w:r>
      <w:r w:rsidR="00E55817">
        <w:rPr>
          <w:rFonts w:ascii="Book Antiqua" w:hAnsi="Book Antiqua"/>
        </w:rPr>
        <w:t>.</w:t>
      </w:r>
      <w:r w:rsidRPr="005361D2">
        <w:rPr>
          <w:rFonts w:ascii="Book Antiqua" w:hAnsi="Book Antiqua"/>
        </w:rPr>
        <w:t>000</w:t>
      </w:r>
    </w:p>
    <w:p w:rsidR="00EE76BA" w:rsidRPr="005361D2" w:rsidRDefault="001D00D9" w:rsidP="00571566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Ser propietario de un vehículo automóvil y disponer de la documentación que lo acredite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otorgada por el Registro Nacional de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Propiedad del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Automotor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cuyas características técnicas y de confort lo encuadren en las exigencias contenidas en el Artículo Trigésimo Segundo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Certificado extendido por personal Policial que indique que en los últimos doce meses no registra causa por ningún motivo</w:t>
      </w:r>
      <w:r w:rsidR="005361D2">
        <w:rPr>
          <w:rFonts w:ascii="Book Antiqua" w:hAnsi="Book Antiqua"/>
        </w:rPr>
        <w:t xml:space="preserve">. </w:t>
      </w:r>
    </w:p>
    <w:p w:rsidR="00E55817" w:rsidRDefault="001D00D9" w:rsidP="00571566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Tener domicilio legal en el Departamento de Yerba Buena</w:t>
      </w:r>
      <w:r w:rsidR="005361D2">
        <w:rPr>
          <w:rFonts w:ascii="Book Antiqua" w:hAnsi="Book Antiqua"/>
        </w:rPr>
        <w:t xml:space="preserve">. </w:t>
      </w:r>
    </w:p>
    <w:p w:rsidR="005361D2" w:rsidRPr="00E55817" w:rsidRDefault="005361D2" w:rsidP="00E55817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DÉCIMO NOVENO:</w:t>
      </w:r>
      <w:r w:rsidRPr="00E55817">
        <w:rPr>
          <w:rFonts w:ascii="Book Antiqua" w:hAnsi="Book Antiqua"/>
        </w:rPr>
        <w:t xml:space="preserve"> </w:t>
      </w:r>
      <w:r w:rsidR="001D00D9" w:rsidRPr="00E55817">
        <w:rPr>
          <w:rFonts w:ascii="Book Antiqua" w:hAnsi="Book Antiqua"/>
        </w:rPr>
        <w:t>No podrán ser titulares de licencia</w:t>
      </w:r>
      <w:r w:rsidRPr="00E55817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Los condenados mientras no hayan cumplido sus condenas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los exonerados administrativamente y los inhabilitados legal o judicialmente para ejercer la actividad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Los declarados en quiebra mientras no hayan sido rehabilitados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Los inhabilitados por incumplimiento de esta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Ordenanza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o no hubieren cumplido el tiempo de inhabilitación</w:t>
      </w:r>
      <w:r w:rsidR="005361D2">
        <w:rPr>
          <w:rFonts w:ascii="Book Antiqua" w:hAnsi="Book Antiqua"/>
        </w:rPr>
        <w:t xml:space="preserve">. </w:t>
      </w:r>
    </w:p>
    <w:p w:rsidR="00E55817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VIGÉSIMO: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Si con posterioridad al otorgamiento de la licencia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el titular resultare incurso en algunas de las inhabilidades establecidas por el Artículo anterior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la licencia caducará de pleno derecho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VIGÉSIMO PRIMERO: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número de licencias a otorgar para el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será de 300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trescientos</w:t>
      </w:r>
      <w:r>
        <w:rPr>
          <w:rFonts w:ascii="Book Antiqua" w:hAnsi="Book Antiqua"/>
        </w:rPr>
        <w:t xml:space="preserve">) </w:t>
      </w:r>
    </w:p>
    <w:p w:rsidR="00E55817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VIGÉSIMO SEGUNDO: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Una vez por cada año calendario la Autoridad de Aplicación elaborará un informe de licencias vacantes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producto de la cantidad que deba adicionarse como consecuencia del incremento de población y/o total de licencias extinguidas por caducidad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Dicho informe y el simultáneo llamado a inscripción de aspirantes a cubrir las vacantes deberán publicarse en el Boletín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Municipal y durante tres días en los diarios de amplia circulación en la Ciudad de Yerba Buena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por lo menos 30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treinta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antes de la fecha de adjudicación estimada</w:t>
      </w:r>
      <w:r>
        <w:rPr>
          <w:rFonts w:ascii="Book Antiqua" w:hAnsi="Book Antiqua"/>
        </w:rPr>
        <w:t xml:space="preserve">. </w:t>
      </w:r>
    </w:p>
    <w:p w:rsidR="0002515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VIGÉSIMO TERCERO: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aspirante a titular de una licencia deberá presentar una solicitud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con los siguientes requisitos</w:t>
      </w:r>
    </w:p>
    <w:p w:rsidR="00EE76BA" w:rsidRPr="005361D2" w:rsidRDefault="001D00D9" w:rsidP="00571566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Tratándose de personas físicas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copia del documento de identidad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(D.N.I.</w:t>
      </w:r>
      <w:r w:rsidRPr="005361D2">
        <w:rPr>
          <w:rFonts w:ascii="Book Antiqua" w:hAnsi="Book Antiqua"/>
        </w:rPr>
        <w:t>L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C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L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E</w:t>
      </w:r>
      <w:r w:rsidR="005361D2">
        <w:rPr>
          <w:rFonts w:ascii="Book Antiqua" w:hAnsi="Book Antiqua"/>
        </w:rPr>
        <w:t xml:space="preserve">.) 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o cédula de identidad expedida por la policía provincial o federal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en caso de ser extranjeros con radicación definitiva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domicilio real y legal constituido en el ejido de Yerba Buena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Tratándose de personas jurídicas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razón social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datos personales de los socios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del o los administradores o miembros del órgano de administración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domicilio y sede social</w:t>
      </w:r>
      <w:r w:rsidR="004B7D03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y</w:t>
      </w:r>
      <w:r w:rsidR="004B7D03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demás datos de la constitución de la Sociedad inscripta en el Registro Público de Comercio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avalados mediante copia de contrato y de la autorización respectiva con todas sus modificaciones autenticadas por el Secretario de Registro y certificada por tal organismo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1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Informe de dominio del vehículo a nombre del aspirante expedido por el Registro Nacional de la Propiedad Automotor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con radicación en el Municipio de Yerba Buena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1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El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vehículo deberá encuadrarse dentro de las exigencias técnicas previstas por la presente ordenanza y con la antigüedad que se establece para el servicio al que pretenda incorporarse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Fotocopia del documento de identidad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Certificado de Buena Conducta original expedido por la Policía de Tucumán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Libre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deuda del Tribunal Municipal de Faltas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1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Copia de póliza de seguro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forma y recibo de pago que acredite su vigencia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extendido a nombre del aspirante y del vehículo que se pretende afectar al servicio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1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Certificado original de desinfección sanitaria del vehículo expedido por la repartición correspondiente</w:t>
      </w:r>
      <w:r w:rsidR="005361D2">
        <w:rPr>
          <w:rFonts w:ascii="Book Antiqua" w:hAnsi="Book Antiqua"/>
        </w:rPr>
        <w:t xml:space="preserve">. </w:t>
      </w:r>
    </w:p>
    <w:p w:rsidR="00E55817" w:rsidRDefault="001D00D9" w:rsidP="00E55817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Los aspirantes que se encuentren obligados a requerir la tramitación por parte de terceros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deberán además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adjuntar poder especial certifícado por Escribano Público Nacional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para el gestor y/o representante legal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E55817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VIGÉSIMO CUARTO: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preadjudicación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la licencia se realizará por sorteo público cuando el número de aspirantes a la obtención de la misma sea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superior al cupo existente de las licencias vacantes</w:t>
      </w:r>
      <w:r>
        <w:rPr>
          <w:rFonts w:ascii="Book Antiqua" w:hAnsi="Book Antiqua"/>
        </w:rPr>
        <w:t xml:space="preserve">; </w:t>
      </w:r>
      <w:r w:rsidR="001D00D9" w:rsidRPr="005361D2">
        <w:rPr>
          <w:rFonts w:ascii="Book Antiqua" w:hAnsi="Book Antiqua"/>
        </w:rPr>
        <w:t>caso contrario se procederá a la preadjudicación directa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En caso de realizarse sorteo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el Departamento Ejecutivo previo al mismo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reglamentará la modalidad y demás características de aquel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Para el sorteo habrá preadjudicatarios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titulares</w:t>
      </w:r>
      <w:r>
        <w:rPr>
          <w:rFonts w:ascii="Book Antiqua" w:hAnsi="Book Antiqua"/>
        </w:rPr>
        <w:t xml:space="preserve">; </w:t>
      </w:r>
      <w:r w:rsidR="001D00D9" w:rsidRPr="005361D2">
        <w:rPr>
          <w:rFonts w:ascii="Book Antiqua" w:hAnsi="Book Antiqua"/>
        </w:rPr>
        <w:t>quienes no resultaren favorecidos como preadjudicatarios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integrarán una lista de suplentes con un determinado orden preestablecido también en dicho sorteo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La calidad de suplente termina una vez completadas las adjudicaciones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La fecha de presentación de la solicitud a que hace referencia el Artículo Vigésimo Tercero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no otorga prioridad para este procedimiento</w:t>
      </w:r>
      <w:r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2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El preadjudicatario de la licencia deberá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pagar el importe de pesos 45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cuarenta y cinco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mensual por adelantado del 1 al 10 de cada mes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1D00D9" w:rsidP="00571566">
      <w:pPr>
        <w:keepNext/>
        <w:numPr>
          <w:ilvl w:val="0"/>
          <w:numId w:val="1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El Poder Ejecutivo deberá extender un recibo en el que conste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46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Nombre del Titular de la licencia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6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Numero de la licencia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6"/>
        </w:numPr>
        <w:spacing w:after="180"/>
        <w:jc w:val="both"/>
        <w:rPr>
          <w:rFonts w:ascii="Book Antiqua" w:hAnsi="Book Antiqua"/>
          <w:bCs/>
        </w:rPr>
      </w:pPr>
      <w:r w:rsidRPr="005361D2">
        <w:rPr>
          <w:rFonts w:ascii="Book Antiqua" w:hAnsi="Book Antiqua"/>
        </w:rPr>
        <w:t>Periodo al cual corresponde el pago</w:t>
      </w:r>
      <w:r w:rsidR="005361D2">
        <w:rPr>
          <w:rFonts w:ascii="Book Antiqua" w:hAnsi="Book Antiqua"/>
          <w:bCs/>
        </w:rPr>
        <w:t xml:space="preserve">. </w:t>
      </w:r>
    </w:p>
    <w:p w:rsidR="00E55817" w:rsidRDefault="00F508C2" w:rsidP="005361D2">
      <w:pPr>
        <w:keepNext/>
        <w:numPr>
          <w:ilvl w:val="0"/>
          <w:numId w:val="1"/>
        </w:numPr>
        <w:tabs>
          <w:tab w:val="clear" w:pos="1260"/>
          <w:tab w:val="left" w:pos="360"/>
          <w:tab w:val="num" w:pos="600"/>
        </w:tabs>
        <w:spacing w:after="180"/>
        <w:ind w:left="0" w:firstLine="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Los titulares que se encontraran en regla y al día con las obligaciones del anterior sistema tributará mensualmente la suma de $20 al momento de su renovación</w:t>
      </w:r>
      <w:r w:rsidR="005361D2">
        <w:rPr>
          <w:rFonts w:ascii="Book Antiqua" w:hAnsi="Book Antiqua"/>
        </w:rPr>
        <w:t xml:space="preserve">. </w:t>
      </w:r>
    </w:p>
    <w:p w:rsidR="005361D2" w:rsidRPr="00E55817" w:rsidRDefault="005361D2" w:rsidP="00E55817">
      <w:pPr>
        <w:keepNext/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VIGÉSIMO QUINTO:</w:t>
      </w:r>
      <w:r w:rsidRPr="00E55817">
        <w:rPr>
          <w:rFonts w:ascii="Book Antiqua" w:hAnsi="Book Antiqua"/>
        </w:rPr>
        <w:t xml:space="preserve"> </w:t>
      </w:r>
      <w:r w:rsidR="001D00D9" w:rsidRPr="00E55817">
        <w:rPr>
          <w:rFonts w:ascii="Book Antiqua" w:hAnsi="Book Antiqua"/>
        </w:rPr>
        <w:t>La preadjudicación no le otorga ningún derecho a los aspirantes que hubieren adquirido la calidad de tales en el sorteo</w:t>
      </w:r>
      <w:r w:rsidRPr="00E55817">
        <w:rPr>
          <w:rFonts w:ascii="Book Antiqua" w:hAnsi="Book Antiqua"/>
        </w:rPr>
        <w:t xml:space="preserve">, </w:t>
      </w:r>
      <w:r w:rsidR="001D00D9" w:rsidRPr="00E55817">
        <w:rPr>
          <w:rFonts w:ascii="Book Antiqua" w:hAnsi="Book Antiqua"/>
        </w:rPr>
        <w:t>hasta tanto</w:t>
      </w:r>
      <w:r w:rsidRPr="00E55817">
        <w:rPr>
          <w:rFonts w:ascii="Book Antiqua" w:hAnsi="Book Antiqua"/>
        </w:rPr>
        <w:t xml:space="preserve">, </w:t>
      </w:r>
      <w:r w:rsidR="001D00D9" w:rsidRPr="00E55817">
        <w:rPr>
          <w:rFonts w:ascii="Book Antiqua" w:hAnsi="Book Antiqua"/>
        </w:rPr>
        <w:t>no les sea otorgada la adjudicación de la licencia</w:t>
      </w:r>
      <w:r w:rsidRPr="00E55817">
        <w:rPr>
          <w:rFonts w:ascii="Book Antiqua" w:hAnsi="Book Antiqua"/>
        </w:rPr>
        <w:t xml:space="preserve">, </w:t>
      </w:r>
      <w:r w:rsidR="001D00D9" w:rsidRPr="00E55817">
        <w:rPr>
          <w:rFonts w:ascii="Book Antiqua" w:hAnsi="Book Antiqua"/>
        </w:rPr>
        <w:t>la cual se hará efectiva previo cumplimiento de los siguientes requisitos</w:t>
      </w:r>
      <w:r w:rsidRPr="00E55817">
        <w:rPr>
          <w:rFonts w:ascii="Book Antiqua" w:hAnsi="Book Antiqua"/>
        </w:rPr>
        <w:t xml:space="preserve">: </w:t>
      </w:r>
    </w:p>
    <w:p w:rsidR="005361D2" w:rsidRPr="005361D2" w:rsidRDefault="001D00D9" w:rsidP="005361D2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Presentación de una solicitud provista por la Autoridad de Aplicación donde constarán todos sus datos personales conforme el artículo 24 agregando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1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Fotocopia del documento de identidad primera y segunda hoja o cédula policial en caso de extranjeros con radicación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Certificado original de desinfección sanitaria del vehículo expedido por repartición correspondiente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Certificado de habilitación técnica mecánica a que se refiere el Artículo Trigésimo Noveno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inciso a</w:t>
      </w:r>
      <w:r w:rsidR="005361D2">
        <w:rPr>
          <w:rFonts w:ascii="Book Antiqua" w:hAnsi="Book Antiqua"/>
        </w:rPr>
        <w:t xml:space="preserve">) </w:t>
      </w:r>
    </w:p>
    <w:p w:rsidR="00EE76BA" w:rsidRPr="005361D2" w:rsidRDefault="001D00D9" w:rsidP="00571566">
      <w:pPr>
        <w:keepNext/>
        <w:numPr>
          <w:ilvl w:val="0"/>
          <w:numId w:val="1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Certificado de habilitación técnica a que se refiere el Artículo Trigésimo Noveno inciso b</w:t>
      </w:r>
      <w:r w:rsidR="005361D2">
        <w:rPr>
          <w:rFonts w:ascii="Book Antiqua" w:hAnsi="Book Antiqua"/>
        </w:rPr>
        <w:t xml:space="preserve">) </w:t>
      </w:r>
    </w:p>
    <w:p w:rsidR="005361D2" w:rsidRPr="005361D2" w:rsidRDefault="001D00D9" w:rsidP="00571566">
      <w:pPr>
        <w:keepNext/>
        <w:numPr>
          <w:ilvl w:val="0"/>
          <w:numId w:val="1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Cambio de cobertura de póliza de seguro del vehículo que acredite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14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Responsabilidad civil por muerte o lesiones de terceros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transportados o no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con la aclaración que el vehículo es afectado a un servicio público de transporte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indicando la cantidad pasajeros que se aseguren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y por daños que pudieran causarse a cosas de terceros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transportados o no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con el compromiso expreso de la compañía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 seguros de informar a la Autoridad de Aplicación la suspensión de la cobertura que por cualquier motivo se hubiere producido y de que ya se notificó de ello al contratante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4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Responsabilidad laboral por daños que sufriera el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conductor titular o auxiliar de la licencia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como consecuencia de un accidente de trabajo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Seguro de Responsabilidad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Patronal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por Accidente de Trabajo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forma y recibo de pago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En ambos tipos de seguro deberán incluir la cláusula de no repetición contrala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Municipalidad de Yerba Buena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5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Libre deuda referida a tasas del servicio de transporte público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expedido por la Dirección de Rentas Municipales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5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Libre deuda infraccionario expedido por el Tribunal Municipal de Faltas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5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Recibo de pago de las tasas previstas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VIGÉSIMO SEXTO: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preadjudicatario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deberá en un plazo perentorio de 60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sesenta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 hábiles contados a partir de la notificación de ser beneficiado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 xml:space="preserve">cumplimentar con los requisitos </w:t>
      </w:r>
      <w:r>
        <w:rPr>
          <w:rFonts w:ascii="Book Antiqua" w:hAnsi="Book Antiqua"/>
        </w:rPr>
        <w:t>previsto</w:t>
      </w:r>
      <w:r w:rsidR="001D00D9" w:rsidRPr="005361D2">
        <w:rPr>
          <w:rFonts w:ascii="Book Antiqua" w:hAnsi="Book Antiqua"/>
        </w:rPr>
        <w:t>s en la presente normativa para el otorgamiento de la licencia del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SAAYB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Vencido el término sin que se verifique el cumplimiento de los requisitos aludidos en el artículo anterior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el preadjudicatario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perderá su calidad de tal y la posibilidad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acceder a la adjudicación de la licencia</w:t>
      </w:r>
      <w:r>
        <w:rPr>
          <w:rFonts w:ascii="Book Antiqua" w:hAnsi="Book Antiqua"/>
        </w:rPr>
        <w:t xml:space="preserve">. </w:t>
      </w:r>
    </w:p>
    <w:p w:rsidR="00E55817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VIGÉSIMO SÉPTIMO: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Cumplidas las exigencias para la adjudicación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renovación o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cambio de titularidad de la licencia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habilitante del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Autoridad de Aplicación se pronunciará a través del instrumento legal correspondiente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Sin perjuicio de lo considerado una vez emitido el instrumento legal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le otorgará un certificado de habilitación donde sintéticamente constarán datos personales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del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vehículo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expediente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número del instrumento legal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fecha de habilitación y fecha de vencimiento de la misma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VIGÉSIMO OCTAVO: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Cuando se comprobare la adulteración o la falsificación de la documentación presentada por los aspirantes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preadjudicatarios titulares o suplentes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se procederá al rechazo liso y llano de la solicitud y a la exclusión de</w:t>
      </w:r>
      <w:r w:rsidR="004B7D03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misma del sorteo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en caso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que corresponda</w:t>
      </w:r>
      <w:r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CAPITULO II</w:t>
      </w:r>
    </w:p>
    <w:p w:rsidR="00542A1B" w:rsidRPr="005361D2" w:rsidRDefault="001D00D9" w:rsidP="005361D2">
      <w:pPr>
        <w:keepNext/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Trasferencias- Renovación- Cambio de Unidad Automotor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VIGÉSIMO NOVENO: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titular de una licencia del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previa autorización de la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Municipalidad de Yerba Buena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podrá transferir la misma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abonando la tasa prevista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y dando cumplimiento</w:t>
      </w:r>
      <w:r>
        <w:rPr>
          <w:rFonts w:ascii="Book Antiqua" w:hAnsi="Book Antiqua"/>
        </w:rPr>
        <w:t xml:space="preserve">: </w:t>
      </w:r>
    </w:p>
    <w:p w:rsidR="005361D2" w:rsidRPr="005361D2" w:rsidRDefault="001D00D9" w:rsidP="00571566">
      <w:pPr>
        <w:keepNext/>
        <w:numPr>
          <w:ilvl w:val="0"/>
          <w:numId w:val="2"/>
        </w:numPr>
        <w:tabs>
          <w:tab w:val="clear" w:pos="540"/>
        </w:tabs>
        <w:spacing w:after="180"/>
        <w:ind w:left="284" w:hanging="284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El titular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vendedor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debe cumplir con los siguientes requisitos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1"/>
          <w:numId w:val="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Acreditar la vigencia de la licencia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y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mediante acta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notarial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realizar la renuncia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 derechos sobre la misma</w:t>
      </w:r>
      <w:r w:rsidR="005361D2">
        <w:rPr>
          <w:rFonts w:ascii="Book Antiqua" w:hAnsi="Book Antiqua"/>
        </w:rPr>
        <w:t xml:space="preserve">; </w:t>
      </w:r>
      <w:r w:rsidRPr="005361D2">
        <w:rPr>
          <w:rFonts w:ascii="Book Antiqua" w:hAnsi="Book Antiqua"/>
        </w:rPr>
        <w:t>y la cesión de la licencia al beneficiario o comprador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1"/>
          <w:numId w:val="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Haber explotado el servicio durante por lo menos 2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dos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años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salvo circunstancia extraordinaria debidamente acreditada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1"/>
          <w:numId w:val="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Libre deuda infraccionario otorgado por el Tribunal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Municipal de Faltas de la Ciudad de Yerba Buena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1"/>
          <w:numId w:val="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Libre deuda de la licencia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otorgada por la Dirección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 Rentas Municipales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1"/>
          <w:numId w:val="2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la transferencia sea sin la unidad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automotor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deberá obtener el certificado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 inspección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que acredite que el vehículo se encuentra despojado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 xml:space="preserve">todo accesorio </w:t>
      </w:r>
      <w:r w:rsidR="005361D2">
        <w:rPr>
          <w:rFonts w:ascii="Book Antiqua" w:hAnsi="Book Antiqua"/>
        </w:rPr>
        <w:t>previsto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para la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prestación del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SAAYB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1D00D9" w:rsidP="00571566">
      <w:pPr>
        <w:keepNext/>
        <w:numPr>
          <w:ilvl w:val="0"/>
          <w:numId w:val="2"/>
        </w:numPr>
        <w:tabs>
          <w:tab w:val="clear" w:pos="540"/>
        </w:tabs>
        <w:spacing w:after="180"/>
        <w:ind w:left="284" w:hanging="284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El comprador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debe cumplir con los siguientes requisitos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Los establecidos en la presente ordenanza para ser titular de la licencia delSAAYB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En caso de no continuar explotando el servicio con la misma unidad automotor del vendedor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la nueva unidad se ajustaráa las exigencias técnicas conforme a la modalidad del servicio que prestaba el vendedor y no podrá ser inferior en modelo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a la que se reemplazará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Ajustarse en todo a lo dispuesto en la presente ordenanza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TRIGÉSIMO: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En caso de fallecimiento o incapacidad permanente del titular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podrá transferirse la licencia a favor del cónyuge supérstite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descendientes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o personas menores de edad o incapacitadas que hubieren estado a cargo del causante al producirse su fallecimiento o incapacidad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En estos últimos casos la explotación estará a cargo del representante legal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aplicándose en lo pertinente las disposiciones del Código Civil</w:t>
      </w:r>
      <w:r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Dentro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 los 90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noventa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días de acaecido el fallecimiento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o de los 180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ciento ochenta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días de la causa determinante de incapacidad permanente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los beneficiarios deberán presentar ante la Autoridad de Aplicación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una solicitud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 transferencia de la licencia a su favor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debiendo acompañar la documentación correspondiente que acredite la defunción o incapacidad permanente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y el parentesco o dependencia con el causante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además de toda la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documentación requerida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para la renovación de la licencia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La falta de presentación en término de la solicitud e instrumentos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mencionados dará lugar a la caducidad de la licencia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TRIGÉSIMO PRIMERO: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Para la renovación de la licencia el titular deberá presentar ante la Autoridad de Aplicación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con una antelación no mayor de 60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sesenta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 a la fecha de vencimiento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la solicitud de renovación de la misma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con todos los requisitos exigidos por el Artículo Vigésimo Tercero y Vigésimo Quinto como así también con acreditación de haber aprobado las inspecciones técnicasy desinfección establecidas en los artículos Cuadragésimo Primero y Cuadragésimo Quinto respectivamente</w:t>
      </w:r>
      <w:r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En el supuesto de imposibilidad de cumplir en término con las disposiciones previstas en el párrafo anterior por parte del titular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se otorgará excepcionalmente y en condición de presentación extemporánea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el término de 30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treinta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días corridos a contar de la fecha de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vencimiento</w:t>
      </w:r>
      <w:r w:rsidR="005361D2">
        <w:rPr>
          <w:rFonts w:ascii="Book Antiqua" w:hAnsi="Book Antiqua"/>
        </w:rPr>
        <w:t xml:space="preserve">. </w:t>
      </w:r>
    </w:p>
    <w:p w:rsidR="00E55817" w:rsidRDefault="001D00D9" w:rsidP="00E55817">
      <w:pPr>
        <w:pStyle w:val="Textoindependiente"/>
        <w:keepNext/>
        <w:spacing w:after="180"/>
        <w:rPr>
          <w:rFonts w:ascii="Book Antiqua" w:hAnsi="Book Antiqua"/>
        </w:rPr>
      </w:pPr>
      <w:r w:rsidRPr="005361D2">
        <w:rPr>
          <w:rFonts w:ascii="Book Antiqua" w:hAnsi="Book Antiqua"/>
        </w:rPr>
        <w:t>Vencidos los plazos establecidos sin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que el titular de la licencia haya regularizado la renovación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se producirá la caducidad de la misma</w:t>
      </w:r>
      <w:r w:rsidR="00E55817">
        <w:rPr>
          <w:rFonts w:ascii="Book Antiqua" w:hAnsi="Book Antiqua"/>
        </w:rPr>
        <w:t>.</w:t>
      </w:r>
    </w:p>
    <w:p w:rsidR="005361D2" w:rsidRPr="005361D2" w:rsidRDefault="005361D2" w:rsidP="00E55817">
      <w:pPr>
        <w:pStyle w:val="Textoindependiente"/>
        <w:keepNext/>
        <w:spacing w:after="180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TRIGÉSIMO SEGUNDO: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 xml:space="preserve">Los cambios de unidad automotor se realizarán conforme a lo </w:t>
      </w:r>
      <w:r>
        <w:rPr>
          <w:rFonts w:ascii="Book Antiqua" w:hAnsi="Book Antiqua"/>
        </w:rPr>
        <w:t>previsto</w:t>
      </w:r>
      <w:r w:rsidR="003A462D" w:rsidRPr="005361D2">
        <w:rPr>
          <w:rFonts w:ascii="Book Antiqua" w:hAnsi="Book Antiqua"/>
        </w:rPr>
        <w:t xml:space="preserve"> en</w:t>
      </w:r>
      <w:r w:rsidR="001D00D9" w:rsidRPr="005361D2">
        <w:rPr>
          <w:rFonts w:ascii="Book Antiqua" w:hAnsi="Book Antiqua"/>
        </w:rPr>
        <w:t xml:space="preserve"> el artículo 33 y 34 último párrafo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además de las siguientes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exigencias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Presentación de una solicitud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1D00D9" w:rsidP="00571566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Adjuntar la siguiente documentación</w:t>
      </w:r>
      <w:r w:rsidR="005361D2">
        <w:rPr>
          <w:rFonts w:ascii="Book Antiqua" w:hAnsi="Book Antiqua"/>
        </w:rPr>
        <w:t xml:space="preserve">: </w:t>
      </w:r>
    </w:p>
    <w:p w:rsidR="005361D2" w:rsidRPr="005361D2" w:rsidRDefault="001D00D9" w:rsidP="00571566">
      <w:pPr>
        <w:keepNext/>
        <w:numPr>
          <w:ilvl w:val="1"/>
          <w:numId w:val="1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-Unidad automotor de baja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Certificado de inspección que acredite que la unidad automotor se encuentra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 xml:space="preserve">despojada de todo accesorio </w:t>
      </w:r>
      <w:r w:rsidR="005361D2">
        <w:rPr>
          <w:rFonts w:ascii="Book Antiqua" w:hAnsi="Book Antiqua"/>
        </w:rPr>
        <w:t>previsto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para la prestación del SAAYB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Libre deuda infraccionario emitido por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el Tribunal Municipal de Faltas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Libre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deuda emitido por la Dirección de Rentas Municipales que no adeuda tasas o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canon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referidos al servicio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1D00D9" w:rsidP="00571566">
      <w:pPr>
        <w:keepNext/>
        <w:numPr>
          <w:ilvl w:val="1"/>
          <w:numId w:val="1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-Unidad automotor nueva de alta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Adjuntará la documentación prevista en el Artículo Vigésimo Quinto incisos c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e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f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puntos 1 y 2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h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y j</w:t>
      </w:r>
      <w:r w:rsidR="005361D2">
        <w:rPr>
          <w:rFonts w:ascii="Book Antiqua" w:hAnsi="Book Antiqua"/>
        </w:rPr>
        <w:t xml:space="preserve">) 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TITULO IV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CAPÍTULOI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 los vehículos-Características Técnicas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TRIGÉSIMO TERCERO: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prestación del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 xml:space="preserve">se realizará conforme a lo </w:t>
      </w:r>
      <w:r>
        <w:rPr>
          <w:rFonts w:ascii="Book Antiqua" w:hAnsi="Book Antiqua"/>
        </w:rPr>
        <w:t>previsto</w:t>
      </w:r>
      <w:r w:rsidR="003A462D" w:rsidRPr="005361D2">
        <w:rPr>
          <w:rFonts w:ascii="Book Antiqua" w:hAnsi="Book Antiqua"/>
        </w:rPr>
        <w:t xml:space="preserve"> en</w:t>
      </w:r>
      <w:r w:rsidR="001D00D9" w:rsidRPr="005361D2">
        <w:rPr>
          <w:rFonts w:ascii="Book Antiqua" w:hAnsi="Book Antiqua"/>
        </w:rPr>
        <w:t xml:space="preserve"> la presente Ordenanza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estableciéndose las siguientes especificaciones técnicas de los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vehículos</w:t>
      </w:r>
      <w:r>
        <w:rPr>
          <w:rFonts w:ascii="Book Antiqua" w:hAnsi="Book Antiqua"/>
        </w:rPr>
        <w:t xml:space="preserve">. </w:t>
      </w:r>
    </w:p>
    <w:p w:rsidR="00025152" w:rsidRPr="005361D2" w:rsidRDefault="00F508C2" w:rsidP="005361D2">
      <w:pPr>
        <w:keepNext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tabs>
          <w:tab w:val="right" w:pos="954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 xml:space="preserve">FICHA TECNICA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7"/>
        <w:gridCol w:w="3091"/>
        <w:gridCol w:w="3119"/>
      </w:tblGrid>
      <w:tr w:rsidR="00025152" w:rsidRPr="005361D2">
        <w:tc>
          <w:tcPr>
            <w:tcW w:w="3278" w:type="dxa"/>
          </w:tcPr>
          <w:p w:rsidR="00025152" w:rsidRPr="005361D2" w:rsidRDefault="003A42FA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Tipología</w:t>
            </w:r>
          </w:p>
          <w:p w:rsidR="00025152" w:rsidRPr="005361D2" w:rsidRDefault="001D00D9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del</w:t>
            </w:r>
          </w:p>
          <w:p w:rsidR="00025152" w:rsidRPr="005361D2" w:rsidRDefault="001D00D9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Vehículo</w:t>
            </w:r>
          </w:p>
        </w:tc>
        <w:tc>
          <w:tcPr>
            <w:tcW w:w="3279" w:type="dxa"/>
          </w:tcPr>
          <w:p w:rsidR="00025152" w:rsidRPr="005361D2" w:rsidRDefault="001D00D9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a</w:t>
            </w:r>
            <w:r w:rsidR="005361D2">
              <w:rPr>
                <w:rFonts w:ascii="Book Antiqua" w:hAnsi="Book Antiqua"/>
              </w:rPr>
              <w:t xml:space="preserve">) </w:t>
            </w:r>
            <w:r w:rsidR="00EE76BA" w:rsidRPr="005361D2">
              <w:rPr>
                <w:rFonts w:ascii="Book Antiqua" w:hAnsi="Book Antiqua"/>
              </w:rPr>
              <w:t xml:space="preserve"> </w:t>
            </w:r>
            <w:r w:rsidRPr="005361D2">
              <w:rPr>
                <w:rFonts w:ascii="Book Antiqua" w:hAnsi="Book Antiqua"/>
              </w:rPr>
              <w:t>Confort</w:t>
            </w:r>
          </w:p>
        </w:tc>
        <w:tc>
          <w:tcPr>
            <w:tcW w:w="3279" w:type="dxa"/>
          </w:tcPr>
          <w:p w:rsidR="00025152" w:rsidRPr="005361D2" w:rsidRDefault="001D00D9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b</w:t>
            </w:r>
            <w:r w:rsidR="005361D2">
              <w:rPr>
                <w:rFonts w:ascii="Book Antiqua" w:hAnsi="Book Antiqua"/>
              </w:rPr>
              <w:t xml:space="preserve">) </w:t>
            </w:r>
            <w:r w:rsidR="00EE76BA" w:rsidRPr="005361D2">
              <w:rPr>
                <w:rFonts w:ascii="Book Antiqua" w:hAnsi="Book Antiqua"/>
              </w:rPr>
              <w:t xml:space="preserve"> </w:t>
            </w:r>
            <w:r w:rsidRPr="005361D2">
              <w:rPr>
                <w:rFonts w:ascii="Book Antiqua" w:hAnsi="Book Antiqua"/>
              </w:rPr>
              <w:t>Especificación</w:t>
            </w:r>
          </w:p>
          <w:p w:rsidR="00025152" w:rsidRPr="005361D2" w:rsidRDefault="001D00D9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Técnica del Motor</w:t>
            </w:r>
          </w:p>
        </w:tc>
      </w:tr>
      <w:tr w:rsidR="00025152" w:rsidRPr="005361D2">
        <w:tc>
          <w:tcPr>
            <w:tcW w:w="3278" w:type="dxa"/>
          </w:tcPr>
          <w:p w:rsidR="00025152" w:rsidRPr="005361D2" w:rsidRDefault="001D00D9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5361D2">
              <w:rPr>
                <w:rFonts w:ascii="Book Antiqua" w:hAnsi="Book Antiqua"/>
                <w:lang w:val="en-US"/>
              </w:rPr>
              <w:t>*</w:t>
            </w:r>
            <w:proofErr w:type="spellStart"/>
            <w:r w:rsidRPr="005361D2">
              <w:rPr>
                <w:rFonts w:ascii="Book Antiqua" w:hAnsi="Book Antiqua"/>
                <w:lang w:val="en-US"/>
              </w:rPr>
              <w:t>Sedán</w:t>
            </w:r>
            <w:proofErr w:type="spellEnd"/>
          </w:p>
          <w:p w:rsidR="00025152" w:rsidRPr="005361D2" w:rsidRDefault="001D00D9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5361D2">
              <w:rPr>
                <w:rFonts w:ascii="Book Antiqua" w:hAnsi="Book Antiqua"/>
                <w:lang w:val="en-US"/>
              </w:rPr>
              <w:t>*Country</w:t>
            </w:r>
          </w:p>
          <w:p w:rsidR="00025152" w:rsidRPr="005361D2" w:rsidRDefault="001D00D9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5361D2">
              <w:rPr>
                <w:rFonts w:ascii="Book Antiqua" w:hAnsi="Book Antiqua"/>
                <w:lang w:val="en-US"/>
              </w:rPr>
              <w:t>*Weekend</w:t>
            </w:r>
          </w:p>
        </w:tc>
        <w:tc>
          <w:tcPr>
            <w:tcW w:w="3279" w:type="dxa"/>
          </w:tcPr>
          <w:p w:rsidR="00EE76BA" w:rsidRPr="005361D2" w:rsidRDefault="001D00D9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*Capacidad para 5 personas</w:t>
            </w:r>
          </w:p>
          <w:p w:rsidR="00025152" w:rsidRPr="005361D2" w:rsidRDefault="005361D2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 xml:space="preserve"> (</w:t>
            </w:r>
            <w:r w:rsidR="001D00D9" w:rsidRPr="005361D2">
              <w:rPr>
                <w:rFonts w:ascii="Book Antiqua" w:hAnsi="Book Antiqua"/>
              </w:rPr>
              <w:t>conductor y 4 pasajeros</w:t>
            </w:r>
            <w:r w:rsidR="003A42FA" w:rsidRPr="005361D2">
              <w:rPr>
                <w:rFonts w:ascii="Book Antiqua" w:hAnsi="Book Antiqua"/>
              </w:rPr>
              <w:t xml:space="preserve"> </w:t>
            </w:r>
            <w:r w:rsidR="001D00D9" w:rsidRPr="005361D2">
              <w:rPr>
                <w:rFonts w:ascii="Book Antiqua" w:hAnsi="Book Antiqua"/>
              </w:rPr>
              <w:t>sentados</w:t>
            </w:r>
            <w:r>
              <w:rPr>
                <w:rFonts w:ascii="Book Antiqua" w:hAnsi="Book Antiqua"/>
              </w:rPr>
              <w:t xml:space="preserve">) </w:t>
            </w:r>
            <w:r w:rsidR="00EE76BA" w:rsidRPr="005361D2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3279" w:type="dxa"/>
          </w:tcPr>
          <w:p w:rsidR="00025152" w:rsidRPr="005361D2" w:rsidRDefault="00F508C2" w:rsidP="005361D2">
            <w:pPr>
              <w:keepNext/>
              <w:tabs>
                <w:tab w:val="right" w:pos="954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A partir de los 1</w:t>
            </w:r>
            <w:r w:rsidR="005361D2">
              <w:rPr>
                <w:rFonts w:ascii="Book Antiqua" w:hAnsi="Book Antiqua"/>
              </w:rPr>
              <w:t xml:space="preserve">. </w:t>
            </w:r>
            <w:r w:rsidRPr="005361D2">
              <w:rPr>
                <w:rFonts w:ascii="Book Antiqua" w:hAnsi="Book Antiqua"/>
              </w:rPr>
              <w:t>300 cc de cilindrada</w:t>
            </w:r>
            <w:r w:rsidR="005361D2">
              <w:rPr>
                <w:rFonts w:ascii="Book Antiqua" w:hAnsi="Book Antiqua"/>
              </w:rPr>
              <w:t xml:space="preserve">, </w:t>
            </w:r>
            <w:r w:rsidRPr="005361D2">
              <w:rPr>
                <w:rFonts w:ascii="Book Antiqua" w:hAnsi="Book Antiqua"/>
              </w:rPr>
              <w:t>sin limite de cilindrada máxima</w:t>
            </w:r>
          </w:p>
        </w:tc>
      </w:tr>
    </w:tbl>
    <w:p w:rsidR="00EE76BA" w:rsidRPr="005361D2" w:rsidRDefault="005361D2" w:rsidP="005361D2">
      <w:pPr>
        <w:keepNext/>
        <w:pBdr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ARTÍCULO 2</w:t>
      </w:r>
      <w:r>
        <w:rPr>
          <w:rFonts w:ascii="Book Antiqua" w:hAnsi="Book Antiqua"/>
        </w:rPr>
        <w:t xml:space="preserve">: </w:t>
      </w:r>
      <w:r w:rsidR="001D00D9" w:rsidRPr="005361D2">
        <w:rPr>
          <w:rFonts w:ascii="Book Antiqua" w:hAnsi="Book Antiqua"/>
        </w:rPr>
        <w:t>Las condiciones que presentarán los vehículos en lo que respecta a carrocerías y chasis para la prestación del servicio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serán las que trae de fábrica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siendo prohibida su modificación parcial o total</w:t>
      </w:r>
      <w:r>
        <w:rPr>
          <w:rFonts w:ascii="Book Antiqua" w:hAnsi="Book Antiqua"/>
        </w:rPr>
        <w:t xml:space="preserve">. </w:t>
      </w:r>
    </w:p>
    <w:p w:rsidR="00E55817" w:rsidRDefault="00F508C2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Asimismo los vehículos afectados a la prestación del SAAYB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sin perjuicio de las disposiciones contenidas en la presente ordenanza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también deberán ajustarse a las previstas en el Título V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Capítulo IyII de la Ley Nacional de Tránsito N</w:t>
      </w:r>
      <w:r w:rsidR="005361D2">
        <w:rPr>
          <w:rFonts w:ascii="Book Antiqua" w:hAnsi="Book Antiqua"/>
        </w:rPr>
        <w:t xml:space="preserve">º </w:t>
      </w:r>
      <w:r w:rsidRPr="005361D2">
        <w:rPr>
          <w:rFonts w:ascii="Book Antiqua" w:hAnsi="Book Antiqua"/>
        </w:rPr>
        <w:t>24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449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en todo lo inherente a las características del vehículo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TRIGÉSIMO CUARTO: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Durante los 2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dos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primeros años de vigencia de la presente normativa a contar de la fecha de promulgación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la antigüedad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los automotores será de 18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dieciocho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años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Cumplido el plazo mencionado la antigüedad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exigida para la permanencia en el sistema será de14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catorce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años</w:t>
      </w:r>
      <w:r>
        <w:rPr>
          <w:rFonts w:ascii="Book Antiqua" w:hAnsi="Book Antiqua"/>
        </w:rPr>
        <w:t xml:space="preserve">. </w:t>
      </w:r>
    </w:p>
    <w:p w:rsidR="00E55817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TRIGÉSIMO QUINTO: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Los vehículos afectados al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deberán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equiparse con taxímetro o aparato electrónico diseñado para el cobro de viaje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los que deberán ser aprobados por la Autoridad de Aplicación mediante la inspección de servicio prevista en el Anexo I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TRIGÉSIMO SEXTO: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Los vehículos afectados al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deberán cumplir con los requisitos de color e identificación de la licencia conforme a las disposiciones siguientes</w:t>
      </w:r>
      <w:r>
        <w:rPr>
          <w:rFonts w:ascii="Book Antiqua" w:hAnsi="Book Antiqua"/>
        </w:rPr>
        <w:t xml:space="preserve">: </w:t>
      </w:r>
      <w:r w:rsidR="001D00D9" w:rsidRPr="005361D2">
        <w:rPr>
          <w:rFonts w:ascii="Book Antiqua" w:hAnsi="Book Antiqua"/>
        </w:rPr>
        <w:t>las unidades afectadas deberán estar pintadas de color blanco en su totalidad y poseer pintado en ambas puertas delanteras un logo de las características y diseño establecidas en el ANEXO III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Además llevarán una banda adhesiva color verde en los laterales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cuya longitud ocupará sólo ambas puertas delanteras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La misma franja se repetirá en la parte anterior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sobre el capot y en la parte trasera del vehículo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sobre el baúl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El diseño de la misma será reglamentado por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Departamento Ejecutivo</w:t>
      </w:r>
      <w:r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En la parte superior del parabrisas y luneta trasera del vehículo se aplicará un calco de las dimensiones establecidas en el ANEXO III</w:t>
      </w:r>
      <w:r w:rsidR="005361D2"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 II</w:t>
      </w:r>
    </w:p>
    <w:p w:rsidR="00542A1B" w:rsidRPr="005361D2" w:rsidRDefault="001D00D9" w:rsidP="005361D2">
      <w:pPr>
        <w:pStyle w:val="Ttulo5"/>
        <w:spacing w:after="180"/>
        <w:jc w:val="both"/>
        <w:rPr>
          <w:rFonts w:ascii="Book Antiqua" w:hAnsi="Book Antiqua"/>
          <w:b w:val="0"/>
          <w:bCs w:val="0"/>
        </w:rPr>
      </w:pPr>
      <w:r w:rsidRPr="005361D2">
        <w:rPr>
          <w:rFonts w:ascii="Book Antiqua" w:hAnsi="Book Antiqua"/>
          <w:b w:val="0"/>
          <w:bCs w:val="0"/>
        </w:rPr>
        <w:t>De los Seguros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TRIGÉSIMO SÉPTIMO: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Todo adjudicatario o titular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para la prestación del SAAYB está obligado a contratarlos seguros para el vehículo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 xml:space="preserve">de conformidad con lo </w:t>
      </w:r>
      <w:r>
        <w:rPr>
          <w:rFonts w:ascii="Book Antiqua" w:hAnsi="Book Antiqua"/>
        </w:rPr>
        <w:t>previsto</w:t>
      </w:r>
      <w:r w:rsidR="003A462D" w:rsidRPr="005361D2">
        <w:rPr>
          <w:rFonts w:ascii="Book Antiqua" w:hAnsi="Book Antiqua"/>
        </w:rPr>
        <w:t xml:space="preserve"> en</w:t>
      </w:r>
      <w:r w:rsidR="001D00D9" w:rsidRPr="005361D2">
        <w:rPr>
          <w:rFonts w:ascii="Book Antiqua" w:hAnsi="Book Antiqua"/>
        </w:rPr>
        <w:t xml:space="preserve"> el Artículo Trigésimo Octavo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y presentar pólizas de seguros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formas de pago y recibos de pago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en las tramitaciones siguientes</w:t>
      </w:r>
      <w:r>
        <w:rPr>
          <w:rFonts w:ascii="Book Antiqua" w:hAnsi="Book Antiqua"/>
        </w:rPr>
        <w:t xml:space="preserve">: </w:t>
      </w:r>
    </w:p>
    <w:p w:rsidR="00542A1B" w:rsidRPr="005361D2" w:rsidRDefault="001D00D9" w:rsidP="00571566">
      <w:pPr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Para la obtención de la licencia</w:t>
      </w:r>
    </w:p>
    <w:p w:rsidR="00EE76BA" w:rsidRPr="005361D2" w:rsidRDefault="001D00D9" w:rsidP="00571566">
      <w:pPr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Renovación de la licencia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Transferencias de titularidad de licencias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Cambio de la unidad del automotor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TRIGÉSIMO OCTAVO: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Se establece la obligatoriedad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para los titulares de vehículos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afectados al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tener contratados los seguros a su nombre en compañías autorizadas por la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Superintendencia de Seguros de la Nación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a saber de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Responsabilidad civil por la muerte o lesiones de terceros transportados o no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Responsabilidad laboral por los daños que sufriera el conductor titular o auxiliar como consecuencia de un accidente de trabajo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TRIGÉSIMO NOVENO: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Autoridad de Aplicación está facultada para requerir las pólizas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seguro y demás documentación prevista en el presente título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en oportunidad de verificaciones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inspecciones casuales o programadas y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el conductor del servicio de poseerla y presentarla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ante el requerimiento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Asimismo se dejará copia o fotocopia autenticada en la agencia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adonde tiene afectado el vehículo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A todos los efectos dejase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claramente establecido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prohibición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la prestación del servicio sin cobertura de seguros exigidas en el Artículo precedente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CUADRAGÉSIMO: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Autoridad de Aplicación del SAAYB de la Municipalidad de Yerba Buena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aceptará en forma provisoria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certificado de cobertura de seguros conjuntamente con la forma de pago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si la hubiere realizado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y último recibo de pago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hasta tanto la empresa contratada haga efectiva la entrega de póliza de seguro</w:t>
      </w:r>
      <w:r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</w:t>
      </w:r>
      <w:r w:rsidR="00E55817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III</w:t>
      </w:r>
    </w:p>
    <w:p w:rsidR="00E55817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Inspecciones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Técnicas y Desinfección</w:t>
      </w:r>
    </w:p>
    <w:p w:rsidR="00542A1B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CUADRAGÉSIMO PRIMERO: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En forma semestral y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obligatoria los titulares de licencia deberán aprobar las siguientes inspecciones</w:t>
      </w:r>
    </w:p>
    <w:p w:rsidR="00EE76BA" w:rsidRPr="005361D2" w:rsidRDefault="001D00D9" w:rsidP="00571566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Técnica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Mecánica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Verificación de que el vehículo que se pretende incorporar al servicio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ya afectado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reúne o mantiene las condiciones técnicas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mecánicas y funcionales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Debiendo los prestadores facultados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por convenio o relación contractual que hubieren realizado dicha inspección técnica mecánica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otorgar constancia de inspección la que tendrá carácter oficial a todos los efectos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Técnica del Servicio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Comprobación de funcionamiento del vehículo afectado al SAAYB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en lo concerniente 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2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Aparatos o equipos destinados a fijar el precio del viaje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2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Unidad automotor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Autoridad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 Aplicación del SAAYB realizará las inspecciones técnicas de servicio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 conformidad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con lo Anexos IyII de especificaciones técnicas para la inspección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los que forman parte de la presente normativa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en la condición de exigibles en el uso y en sus prohibiciones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por parte de la Autoridad de Aplicación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y de cumplimiento por parte del titular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CUADRAGÉSIMO SEGUNDO: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Departamento Ejecutivo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por medios propios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realizará las inspecciones técnicas del servicio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y a través de la tercerización y/o privatización la técnica mecánica de los vehículos automotores afectados al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siendo exigibles las mismas en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4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La adjudicación de licencia novel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Renovación de licencia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Cambio de unidad automotor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Cumplimiento del Artículo Trigésimo Sexto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lastRenderedPageBreak/>
        <w:t>ARTÍCULO CUADRAGÉSIMO TERCERO: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En caso que la unidad no pudiese ser presentada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 la inspección mecánica y /o de servicio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esta circunstancia deberá ser comunicada por escrito denunciando el motivo del impedimento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la Autoridad de Aplicación y el lugar donde se encuentre para la constatación respectiva</w:t>
      </w:r>
      <w:r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CUADRAGÉSIMO CUARTO: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Departamento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Ejecutivo podrá delegar en terceros y/o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privatizar el servicio de inspecciones técnicas mecánicas de los vehículos afectados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al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SAAYB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En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este caso se tendrán como lineamientos básicos en el pliego de bases y condiciones para oferentes los siguientes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Ser propietario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o tener una relación contractual de un local con oficinas para la atención del público e instalaciones adecuadas para el funcionamiento del taller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Tener capacidad operativa para la inspección de5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cinco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unidades automotor por día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Estar equipado con herramientas o instrumentos que permitan la inspección minuciosa y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detallada del vehículo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Establecer que el costo del servicio por unidad automotor a inspeccionar estará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a cargo del permisionario de ambas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modalidades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Poseer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un equipo humano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profesional y técnico de la mecánica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Cumplir con las disposiciones previstas para la inscripción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y habilitación de la actividad a realizar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CUADRAGÉSIMO QUINTO: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Es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obligación de los titulares de SAAYB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realizar una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desinfección en forma bimestral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siendo de carácter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obligatorio para el titular del servicio presentar los vehículos por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ante las autoridades correspondientes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El Departamento Ejecutivo en virtud de la conveniencia del estado municipal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podrá tercerizar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y/o privatizar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servicio de desinfección vehicular</w:t>
      </w:r>
      <w:r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TÍTULOV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CAPÍTULOI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Del</w:t>
      </w:r>
      <w:r w:rsidR="003A42F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Conductor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CUADRAGÉSIMO SEXTO: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vehículo que preste servicio en el</w:t>
      </w:r>
      <w:r w:rsidR="004B7D03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sólo podrá ser conducido por personas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autorizadas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previamente por la Autoridad de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Aplicación y poseer el carnet o credencial al que se refiere el Artículo Cuadragésimo Séptimo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 xml:space="preserve">para titulares y el </w:t>
      </w:r>
      <w:r w:rsidR="003A462D" w:rsidRPr="005361D2">
        <w:rPr>
          <w:rFonts w:ascii="Book Antiqua" w:hAnsi="Book Antiqua"/>
        </w:rPr>
        <w:t>Artículo</w:t>
      </w:r>
      <w:r w:rsidR="001D00D9" w:rsidRPr="005361D2">
        <w:rPr>
          <w:rFonts w:ascii="Book Antiqua" w:hAnsi="Book Antiqua"/>
        </w:rPr>
        <w:t xml:space="preserve"> Quincuagésimo y Quincuagésimo Primero para auxiliares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CUADRAGÉSIMO SÉPTIMO: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titular de una licencia del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que conduzca el vehículo afectado al servicio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se denomina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conductor titular</w:t>
      </w:r>
      <w:r>
        <w:rPr>
          <w:rFonts w:ascii="Book Antiqua" w:hAnsi="Book Antiqua"/>
        </w:rPr>
        <w:t xml:space="preserve">; </w:t>
      </w:r>
      <w:r w:rsidR="001D00D9" w:rsidRPr="005361D2">
        <w:rPr>
          <w:rFonts w:ascii="Book Antiqua" w:hAnsi="Book Antiqua"/>
        </w:rPr>
        <w:t>debiendo la Autoridad de Aplicación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otorgarle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un carnet o credencial que lo identifique como tal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y cuya duración será por el tiempo de vigencia de la licencia otorgada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debiendo poseer y presentar toda documentación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exigida por</w:t>
      </w:r>
      <w:r w:rsidR="003A42F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Artículo Quincuagésimo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CUADRAGÉSIMO OCTAVO: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Los conductores de vehículos afectados al servicio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 xml:space="preserve">no titulares de licencias se denominarán conductores auxiliares y serán </w:t>
      </w:r>
      <w:r w:rsidR="001D00D9" w:rsidRPr="005361D2">
        <w:rPr>
          <w:rFonts w:ascii="Book Antiqua" w:hAnsi="Book Antiqua"/>
        </w:rPr>
        <w:lastRenderedPageBreak/>
        <w:t>habilitados por la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Autoridad de Aplicación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quien le hará entrega de un carnet o credencial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que los identifique como tales</w:t>
      </w:r>
      <w:r>
        <w:rPr>
          <w:rFonts w:ascii="Book Antiqua" w:hAnsi="Book Antiqua"/>
        </w:rPr>
        <w:t xml:space="preserve">. </w:t>
      </w:r>
    </w:p>
    <w:p w:rsidR="00E55817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CUADRAGÉSIMO NOVENO: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Los titulares de las licencias serán responsables de la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conducción de vehículos afectados al servicio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por personas no autorizadas por la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Autoridad de Aplicación</w:t>
      </w:r>
      <w:r>
        <w:rPr>
          <w:rFonts w:ascii="Book Antiqua" w:hAnsi="Book Antiqua"/>
        </w:rPr>
        <w:t xml:space="preserve">. </w:t>
      </w:r>
    </w:p>
    <w:p w:rsidR="005361D2" w:rsidRPr="00E55817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 xml:space="preserve">ARTÍCULO QUINCUAGÉSIMO: </w:t>
      </w:r>
    </w:p>
    <w:p w:rsidR="00EE76BA" w:rsidRPr="005361D2" w:rsidRDefault="001D00D9" w:rsidP="00571566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Estar radicado en la Provincia de Tucumán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Ser mayor de edad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Denunciar su domicilio legal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Poseer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un carnet de conductor profesional clase “D” expedido por la Dirección de Tránsito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Transporte y Vía Pública de la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Municipalidad de Yerba Buena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Poseer libreta sanitaria expedido por la Dirección de Atención al Vecino de la Municipalidad de Yerba Buena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Acreditar con certificado original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que posee buena conducta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debiendo en más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revalidarlo semestralmente por ante la Autoridad de Aplicación</w:t>
      </w:r>
      <w:r w:rsidR="005361D2">
        <w:rPr>
          <w:rFonts w:ascii="Book Antiqua" w:hAnsi="Book Antiqua"/>
        </w:rPr>
        <w:t xml:space="preserve">. </w:t>
      </w:r>
    </w:p>
    <w:p w:rsidR="00E55817" w:rsidRDefault="001D00D9" w:rsidP="00571566">
      <w:pPr>
        <w:keepNext/>
        <w:numPr>
          <w:ilvl w:val="0"/>
          <w:numId w:val="2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Pagar las tasas que establezca la Ordenanza respectiva</w:t>
      </w:r>
      <w:r w:rsidR="005361D2">
        <w:rPr>
          <w:rFonts w:ascii="Book Antiqua" w:hAnsi="Book Antiqua"/>
        </w:rPr>
        <w:t xml:space="preserve">. </w:t>
      </w:r>
    </w:p>
    <w:p w:rsidR="005361D2" w:rsidRPr="00E55817" w:rsidRDefault="005361D2" w:rsidP="00E55817">
      <w:pPr>
        <w:keepNext/>
        <w:spacing w:after="180"/>
        <w:jc w:val="both"/>
        <w:rPr>
          <w:rFonts w:ascii="Book Antiqua" w:hAnsi="Book Antiqua"/>
        </w:rPr>
      </w:pPr>
      <w:r w:rsidRPr="00E55817">
        <w:rPr>
          <w:rFonts w:ascii="Book Antiqua" w:hAnsi="Book Antiqua"/>
          <w:u w:val="single"/>
        </w:rPr>
        <w:t>ARTÍCULO QUINCUAGÉSIMO PRIMERO:</w:t>
      </w:r>
      <w:r w:rsidRPr="00E55817">
        <w:rPr>
          <w:rFonts w:ascii="Book Antiqua" w:hAnsi="Book Antiqua"/>
        </w:rPr>
        <w:t xml:space="preserve"> </w:t>
      </w:r>
      <w:r w:rsidR="001D00D9" w:rsidRPr="00E55817">
        <w:rPr>
          <w:rFonts w:ascii="Book Antiqua" w:hAnsi="Book Antiqua"/>
        </w:rPr>
        <w:t>Para la obtención del carnet o credencial de conductor auxiliar</w:t>
      </w:r>
      <w:r w:rsidRPr="00E55817">
        <w:rPr>
          <w:rFonts w:ascii="Book Antiqua" w:hAnsi="Book Antiqua"/>
        </w:rPr>
        <w:t xml:space="preserve">, </w:t>
      </w:r>
      <w:r w:rsidR="001D00D9" w:rsidRPr="00E55817">
        <w:rPr>
          <w:rFonts w:ascii="Book Antiqua" w:hAnsi="Book Antiqua"/>
        </w:rPr>
        <w:t>deberán aportar la siguiente documentación</w:t>
      </w:r>
      <w:r w:rsidRPr="00E55817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2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Presentación de una solicitud provista por la Autoridad de Aplicación del SAAYB de la Municipalidad en donde hará constar todos sus datos personales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Fotocopia de DNI 1era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y 2da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hoja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Fotocopia de la licencia de conductor a la que se refiere el Artículo Quincuagésimo inciso d</w:t>
      </w:r>
      <w:r w:rsidR="005361D2">
        <w:rPr>
          <w:rFonts w:ascii="Book Antiqua" w:hAnsi="Book Antiqua"/>
        </w:rPr>
        <w:t xml:space="preserve">) </w:t>
      </w:r>
    </w:p>
    <w:p w:rsidR="00EE76BA" w:rsidRPr="005361D2" w:rsidRDefault="001D00D9" w:rsidP="00571566">
      <w:pPr>
        <w:keepNext/>
        <w:numPr>
          <w:ilvl w:val="0"/>
          <w:numId w:val="2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Fotocopia de la libreta sanitaria expedido por la Dirección de Atención al Vecino de la Municipalidad Yerba Buena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 xml:space="preserve">referido por el </w:t>
      </w:r>
      <w:r w:rsidR="003A462D" w:rsidRPr="005361D2">
        <w:rPr>
          <w:rFonts w:ascii="Book Antiqua" w:hAnsi="Book Antiqua"/>
        </w:rPr>
        <w:t>Artículo</w:t>
      </w:r>
      <w:r w:rsidRPr="005361D2">
        <w:rPr>
          <w:rFonts w:ascii="Book Antiqua" w:hAnsi="Book Antiqua"/>
        </w:rPr>
        <w:t xml:space="preserve"> Quincuagésimo inciso e</w:t>
      </w:r>
      <w:r w:rsidR="005361D2">
        <w:rPr>
          <w:rFonts w:ascii="Book Antiqua" w:hAnsi="Book Antiqua"/>
        </w:rPr>
        <w:t xml:space="preserve">) </w:t>
      </w:r>
    </w:p>
    <w:p w:rsidR="00EE76BA" w:rsidRPr="005361D2" w:rsidRDefault="001D00D9" w:rsidP="00571566">
      <w:pPr>
        <w:keepNext/>
        <w:numPr>
          <w:ilvl w:val="0"/>
          <w:numId w:val="2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Certificado de Buena Conducta original expedido por la Policía de Tucumán</w:t>
      </w:r>
      <w:r w:rsidR="005361D2">
        <w:rPr>
          <w:rFonts w:ascii="Book Antiqua" w:hAnsi="Book Antiqua"/>
        </w:rPr>
        <w:t xml:space="preserve">. </w:t>
      </w:r>
    </w:p>
    <w:p w:rsidR="006F6BA7" w:rsidRDefault="001D00D9" w:rsidP="00571566">
      <w:pPr>
        <w:keepNext/>
        <w:numPr>
          <w:ilvl w:val="0"/>
          <w:numId w:val="2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Recibo de pago de las tasas previstas</w:t>
      </w:r>
      <w:r w:rsidR="005361D2">
        <w:rPr>
          <w:rFonts w:ascii="Book Antiqua" w:hAnsi="Book Antiqua"/>
        </w:rPr>
        <w:t xml:space="preserve">. </w:t>
      </w:r>
    </w:p>
    <w:p w:rsidR="006F6BA7" w:rsidRPr="006F6BA7" w:rsidRDefault="005361D2" w:rsidP="006F6BA7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QUINCUAGÉSIMO SEGUNDO:</w:t>
      </w:r>
      <w:r w:rsidRPr="006F6BA7">
        <w:rPr>
          <w:rFonts w:ascii="Book Antiqua" w:hAnsi="Book Antiqua"/>
        </w:rPr>
        <w:t xml:space="preserve"> </w:t>
      </w:r>
      <w:r w:rsidR="001D00D9" w:rsidRPr="006F6BA7">
        <w:rPr>
          <w:rFonts w:ascii="Book Antiqua" w:hAnsi="Book Antiqua"/>
        </w:rPr>
        <w:t>Previo cumplimiento de los requisitos establecidos en el Artículo precedente</w:t>
      </w:r>
      <w:r w:rsidRPr="006F6BA7">
        <w:rPr>
          <w:rFonts w:ascii="Book Antiqua" w:hAnsi="Book Antiqua"/>
        </w:rPr>
        <w:t xml:space="preserve">, </w:t>
      </w:r>
      <w:r w:rsidR="001D00D9" w:rsidRPr="006F6BA7">
        <w:rPr>
          <w:rFonts w:ascii="Book Antiqua" w:hAnsi="Book Antiqua"/>
        </w:rPr>
        <w:t>la Autoridad de Aplicación otorgará un carnet o credencial como conductor auxiliar del SAAYB</w:t>
      </w:r>
      <w:r w:rsidRPr="006F6BA7">
        <w:rPr>
          <w:rFonts w:ascii="Book Antiqua" w:hAnsi="Book Antiqua"/>
        </w:rPr>
        <w:t xml:space="preserve">, </w:t>
      </w:r>
      <w:r w:rsidR="001D00D9" w:rsidRPr="006F6BA7">
        <w:rPr>
          <w:rFonts w:ascii="Book Antiqua" w:hAnsi="Book Antiqua"/>
        </w:rPr>
        <w:t>cuya vigencia será de 2</w:t>
      </w:r>
      <w:r w:rsidR="00EE76BA" w:rsidRPr="006F6BA7">
        <w:rPr>
          <w:rFonts w:ascii="Book Antiqua" w:hAnsi="Book Antiqua"/>
        </w:rPr>
        <w:t xml:space="preserve"> </w:t>
      </w:r>
      <w:r w:rsidRPr="006F6BA7">
        <w:rPr>
          <w:rFonts w:ascii="Book Antiqua" w:hAnsi="Book Antiqua"/>
        </w:rPr>
        <w:t xml:space="preserve"> (</w:t>
      </w:r>
      <w:r w:rsidR="001D00D9" w:rsidRPr="006F6BA7">
        <w:rPr>
          <w:rFonts w:ascii="Book Antiqua" w:hAnsi="Book Antiqua"/>
        </w:rPr>
        <w:t>dos</w:t>
      </w:r>
      <w:r w:rsidRPr="006F6BA7">
        <w:rPr>
          <w:rFonts w:ascii="Book Antiqua" w:hAnsi="Book Antiqua"/>
        </w:rPr>
        <w:t xml:space="preserve">) </w:t>
      </w:r>
      <w:r w:rsidR="00EE76BA" w:rsidRPr="006F6BA7">
        <w:rPr>
          <w:rFonts w:ascii="Book Antiqua" w:hAnsi="Book Antiqua"/>
        </w:rPr>
        <w:t xml:space="preserve"> </w:t>
      </w:r>
      <w:r w:rsidR="001D00D9" w:rsidRPr="006F6BA7">
        <w:rPr>
          <w:rFonts w:ascii="Book Antiqua" w:hAnsi="Book Antiqua"/>
        </w:rPr>
        <w:t>años</w:t>
      </w:r>
      <w:r w:rsidRPr="006F6BA7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QUINCUAGÉSIMO TERCERO: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Autoridad de Aplicación confeccionará un registro o base de datos que estarán incorporados al sistema informático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 conductores titulares y de conductores auxiliares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sus antecedentes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cuyo contenido básicamente será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26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Datos personales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apellido y nombre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domicilio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N</w:t>
      </w:r>
      <w:r w:rsidR="005361D2">
        <w:rPr>
          <w:rFonts w:ascii="Book Antiqua" w:hAnsi="Book Antiqua"/>
        </w:rPr>
        <w:t xml:space="preserve">º </w:t>
      </w:r>
      <w:r w:rsidRPr="005361D2">
        <w:rPr>
          <w:rFonts w:ascii="Book Antiqua" w:hAnsi="Book Antiqua"/>
        </w:rPr>
        <w:t>de documento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etc</w:t>
      </w:r>
      <w:r w:rsidR="005361D2">
        <w:rPr>
          <w:rFonts w:ascii="Book Antiqua" w:hAnsi="Book Antiqua"/>
        </w:rPr>
        <w:t xml:space="preserve">) </w:t>
      </w:r>
    </w:p>
    <w:p w:rsidR="00EE76BA" w:rsidRPr="005361D2" w:rsidRDefault="001D00D9" w:rsidP="00571566">
      <w:pPr>
        <w:keepNext/>
        <w:numPr>
          <w:ilvl w:val="0"/>
          <w:numId w:val="26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Registro de altas y bajas de conductores titulares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auxiliares y con agencias</w:t>
      </w:r>
      <w:r w:rsidR="005361D2"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 II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El Conductor en Servicio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QUINCUAGÉSIMO CUARTO: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 xml:space="preserve">El conductor está obligado a prestar el servicio a toda persona que lo solicite con excepción de los casos </w:t>
      </w:r>
      <w:r>
        <w:rPr>
          <w:rFonts w:ascii="Book Antiqua" w:hAnsi="Book Antiqua"/>
        </w:rPr>
        <w:t>previsto</w:t>
      </w:r>
      <w:r w:rsidR="001D00D9" w:rsidRPr="005361D2">
        <w:rPr>
          <w:rFonts w:ascii="Book Antiqua" w:hAnsi="Book Antiqua"/>
        </w:rPr>
        <w:t>s en el Artículo Sexagésimo Primero</w:t>
      </w:r>
      <w:r>
        <w:rPr>
          <w:rFonts w:ascii="Book Antiqua" w:hAnsi="Book Antiqua"/>
        </w:rPr>
        <w:t xml:space="preserve">. </w:t>
      </w:r>
    </w:p>
    <w:p w:rsidR="006F6BA7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QUINCUAGÉSIMO QUINTO: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Es obligación de los conductores transportar equipajes de mano y bultos siempre que los mismos no entorpezcan la visibilidad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QUINCUAGÉSIMO SEXTO: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Todo conductor del SAAYB estacionado o circulando sin pasajeros y con el cartel de indicador libre durante su horario de trabajo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está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obligado a prestar el servicio a requerimiento de cualquier persona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pudiendo negarse cuando se trate de recorridos que excedan los límites de la ciudad o las causales establecidas en el Artículo Sexagésimo Primero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QUINCUAGÉSIMO SÉPTIMO: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Toda cuestión que se suscite entre el conductor y el pasajero con relación a la forma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precio y demás condiciones del viaje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deberá ser resuelta con intervención de la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Autoridad de Aplicación o policial</w:t>
      </w:r>
      <w:r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Esta obligación deberá ser dada a conocer por el conductor al pasajero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en lugar de entablar discusión alguna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para prevenir situaciones extremas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QUINCUAGÉSIMO OCTAVO: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conductor está también obligado a cumplir con las siguientes consideraciones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2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Prestar el servicio sin acompañante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Alertar al pasajero cuando no disponga de dinero para el cambio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Exigir el uso del cinturón de seguridad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QUINCUAGÉSIMO NOVENO: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Todo conductor de vehículos afectado al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deberá tener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en modelo y tamaño la documentación prevista en el Anexo III</w:t>
      </w:r>
      <w:r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Los Anexos detallados forman parte de la presente normativa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y deben ser exhibidos en forma permanente en el interior del vehículo y en un lugar donde el pasajero tenga una fácil lectura de los mismos</w:t>
      </w:r>
      <w:r w:rsidR="005361D2"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 III</w:t>
      </w:r>
    </w:p>
    <w:p w:rsidR="00542A1B" w:rsidRPr="005361D2" w:rsidRDefault="001D00D9" w:rsidP="005361D2">
      <w:pPr>
        <w:pStyle w:val="Ttulo6"/>
        <w:spacing w:after="180"/>
        <w:rPr>
          <w:rFonts w:ascii="Book Antiqua" w:hAnsi="Book Antiqua"/>
          <w:b w:val="0"/>
          <w:bCs w:val="0"/>
        </w:rPr>
      </w:pPr>
      <w:r w:rsidRPr="005361D2">
        <w:rPr>
          <w:rFonts w:ascii="Book Antiqua" w:hAnsi="Book Antiqua"/>
          <w:b w:val="0"/>
          <w:bCs w:val="0"/>
        </w:rPr>
        <w:t>Deberes y Derechos del Conductor del Servicio</w:t>
      </w:r>
      <w:r w:rsidR="00617CFC" w:rsidRPr="005361D2">
        <w:rPr>
          <w:rFonts w:ascii="Book Antiqua" w:hAnsi="Book Antiqua"/>
          <w:b w:val="0"/>
          <w:bCs w:val="0"/>
        </w:rPr>
        <w:t xml:space="preserve"> </w:t>
      </w:r>
      <w:r w:rsidRPr="005361D2">
        <w:rPr>
          <w:rFonts w:ascii="Book Antiqua" w:hAnsi="Book Antiqua"/>
          <w:b w:val="0"/>
          <w:bCs w:val="0"/>
        </w:rPr>
        <w:t>Prohibiciones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SEXAGÉSIMO: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Son deberes del conductor de servicio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Conocerlas calles del Municipio de Yerba Buena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Atender con corrección y amabilidad al usuario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Mantener la unidad automotor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en perfecto estado de funcionamiento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uso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seguridad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estética e higiene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Prestar el servicio correctamente aseado y vestido y atender respetuosamente todas las consultas de los usuarios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Ayudar a personas discapacitadas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a niños y ancianos solos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a mujeres embarazadas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o con niños en los brazos en el ascenso y descenso del vehículo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y colaborar con la carga y descarga de valijas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o bultos del pasajero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Prestar el servicio siguiendo el recorrido que implique menor distancia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al destino salvo casos fortuitos o de fuerza mayor o consentimiento o indicaciones expresas y precisas del usuario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Preveniral pasajero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sobre la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obligatoriedad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del uso del cinturón de seguridad durante el viaje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 por motivos mecánicos no pudiere seguir desplazándose con el vehículo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deberá arbitrar los medios para garantizar la continuidad del viaje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Transportar obligatoriamente los perros guías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con bozal que utilizan los no videntes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sillas de rueda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muletas u otros elementos que usen las personas discapacitadas para su movilidad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SEXAGÉSIMO PRIMERO: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conductor del servicio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tiene derecho a no prestar servicio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cuando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2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El destino solicitado presuma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un riesgo para su integridad física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Presuma el uso del servicio con fines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ilícitos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por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inconducta evidente del pasajero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estado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 ebriedad o falta de higiene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Las características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del equipaje que el pasajero pretenda transportar puedan deteriorar el tapizado o el baúl del vehículo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El usuario intente transportar animales domésticos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sustancias peligrosas u objetos que por cualquier circunstancia pudieren poner en peligro la seguridad del vehículo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conductor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pasajeros o de terceros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En forma intencional se dañe parte del vehículo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Las arterias del itinerario a destino sean intransitables físicamente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2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Por razones climatológicas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las arterias se aneguen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SEXAGÉSIMO SEGUNDO: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Les está prohibido a los conductores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3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Mantener incidentes con terceros durante el viaje o incurrir en cualquier acto de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incultura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Conducir peligrosamente o en estado de ebriedad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tomar bebidas alcohólicas durante la prestación del servicio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Fumar y levantar pasajeros no autorizados por el primer contratante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Detenerse durante el viaje salvo por inconvenientes mecánicos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o de tránsito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En los encolumnamientos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ya fuera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terminal de ómnibus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estación de trenes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hospitales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paradas asignadas por la Autoridad de Aplicación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etc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no respetar el orden de los mismos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sin perjuicio del derecho de la libre elección del pasajero</w:t>
      </w:r>
      <w:r w:rsidR="005361D2"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TITULO VI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 las Agencias de Servicios del SAAYB</w:t>
      </w:r>
      <w:r w:rsidR="005361D2"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</w:t>
      </w:r>
      <w:r w:rsidR="006F6BA7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ÚNICO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Funciones y Condiciones</w:t>
      </w:r>
    </w:p>
    <w:p w:rsidR="00EE76BA" w:rsidRPr="005361D2" w:rsidRDefault="005361D2" w:rsidP="005361D2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SEXAGÉSIMO TERCERO: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Las agencias podrán constituirse como empresas unipersonales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sociedades o cooperativas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Para la modalidad de prestación del servicio a través de agencias deberán adecuarse a las disposiciones previstas por el presente</w:t>
      </w:r>
      <w:r w:rsidR="004B7D03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capítulo</w:t>
      </w:r>
      <w:r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Los prestatarios del servicio del SAAYB</w:t>
      </w:r>
      <w:r w:rsidR="004B7D03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podrán optar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entre hacerlo en forma independiente o nuclearse en una agencia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SEXAGÉSIMO CUARTO: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Las agencias del servicio SAAYB deben cumplir con las siguientes obligaciones</w:t>
      </w:r>
      <w:r>
        <w:rPr>
          <w:rFonts w:ascii="Book Antiqua" w:hAnsi="Book Antiqua"/>
        </w:rPr>
        <w:t xml:space="preserve">: </w:t>
      </w:r>
    </w:p>
    <w:p w:rsidR="005361D2" w:rsidRPr="005361D2" w:rsidRDefault="001D00D9" w:rsidP="00571566">
      <w:pPr>
        <w:keepNext/>
        <w:numPr>
          <w:ilvl w:val="0"/>
          <w:numId w:val="3"/>
        </w:numPr>
        <w:tabs>
          <w:tab w:val="num" w:pos="420"/>
        </w:tabs>
        <w:spacing w:after="180"/>
        <w:ind w:left="0" w:firstLine="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Administrativas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Es obligatorio para las agencias poseer legajos y comunicar las altas y bajas producidas de cada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Titular de licencia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Adherido a la agencia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que contendrá originales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duplicado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fotocopia autenticada por la Autoridad de Aplicación de toda documentación inherente al cumplimiento de las exigencias contenidas en la presente ordenanza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Conductor auxiliar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Que realicen su actividad laboral en vehículos adheridos a la agencia en cuyo caso el legajo contendrá fotocopia del DNI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fotocopia del carnet de sanidad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fotocopia del carnet de conductor y del carnet habilitante como conductor del SAAYB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La documentación mencionada deberá ser autenticada por la Autoridad de Aplicación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Son obligaciones de servicio por parte de las agencias las siguientes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3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Notificar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Los vencimientos de inspecciones técnicas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desinfecciones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 tasas previstas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etc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a sus asociados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Asesorar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Sobre la prestación del servicio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compra de repuestos e insumos y sobre las obligaciones administrativas con la Autoridad de Aplicación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-Supervisar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La prestación del servicio en beneficio del usuario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verificando que las unidades estén en perfecto estado de higiene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1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Coordinar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Con la Autoridad de Aplicación a los efectos de facilitarle la tarea en cuestiones operativas inherentes a su función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Servicio</w:t>
      </w:r>
      <w:r w:rsidR="005361D2">
        <w:rPr>
          <w:rFonts w:ascii="Book Antiqua" w:hAnsi="Book Antiqua"/>
        </w:rPr>
        <w:t xml:space="preserve">: </w:t>
      </w:r>
      <w:r w:rsidRPr="005361D2">
        <w:rPr>
          <w:rFonts w:ascii="Book Antiqua" w:hAnsi="Book Antiqua"/>
        </w:rPr>
        <w:t>Las empresas podrán brindar servicio de radio comunicación o radio llamada a través de un intercomunicador instalados en los vehículos y una central con frecuencia autorizada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lastRenderedPageBreak/>
        <w:t>ARTÍCULO SEXAGÉSIMO QUINTO: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Todas las agencias como norma general cumplirán con las siguientes exigencias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32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Cumplir las disposiciones municipales para la habilitación y empadronamiento del local y de su actividad respectivamente</w:t>
      </w:r>
      <w:r w:rsidR="005361D2">
        <w:rPr>
          <w:rFonts w:ascii="Book Antiqua" w:hAnsi="Book Antiqua"/>
        </w:rPr>
        <w:t xml:space="preserve">. </w:t>
      </w:r>
    </w:p>
    <w:p w:rsidR="00542A1B" w:rsidRPr="005361D2" w:rsidRDefault="001D00D9" w:rsidP="00571566">
      <w:pPr>
        <w:keepNext/>
        <w:numPr>
          <w:ilvl w:val="0"/>
          <w:numId w:val="32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Estar inscripto en el Registro Público de Comercio</w:t>
      </w:r>
    </w:p>
    <w:p w:rsidR="00EE76BA" w:rsidRPr="005361D2" w:rsidRDefault="001D00D9" w:rsidP="00571566">
      <w:pPr>
        <w:keepNext/>
        <w:numPr>
          <w:ilvl w:val="0"/>
          <w:numId w:val="32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Contar con un vehículo exclusivo para el uso de personas con capacidades diferentes que permita el fácil ascenso y descenso de estos pasajeros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2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Obtener la habilitación para funcionar como agencia ante la Autoridad de Aplicación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2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En forma semestral de manera inexcusable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deberán enviar actualización de los certificados de conducta de sus conductores titulares adheridos y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auxiliares conductores de los vehículos afectados a sus servicios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2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Prestar servicio las 24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veinticuatro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horas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2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Es de carácter obligatorio exigir el cumplimiento de todos los requisitos de la presente Ordenanza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2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Poseer un libro de quejas para los usuarios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el que deberá ser autorizado y rubricado por la Autoridad de Aplicación de SAAYB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SEXAGÉSIMO SEXTO: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Las agencias del SAAYB deberán dar cumplimiento con lo siguiente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33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Contar con un local o instalaciones destinadas a la playa de estacionamiento de vehículos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para un mínimo de 8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ocho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unidades automotores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Poseer 1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una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o más líneas telefónicas disponibles para la prestación del servicio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SEXAGÉSIMO SÉPTIMO: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titular de la licencia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tendrá derecho a elegir libremente en función de su propia conveniencia la agencia prestadora del servicio o de crearla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 cambiar de agencias cuantas veces sea necesario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estableciéndose como único requisito la comunicación a la Autoridad de Aplicación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Las agencias están obligadas a prestar por ante la Autoridad de Aplicación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el listado de titulares adheridos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en forma bimestral y de comunicarles las altas o bajas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dentro de un plazo de 48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cuarenta y ocho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horas de producida la novedad</w:t>
      </w:r>
      <w:r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SEXAGÉSIMO OCTAVO: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Autoridad de Aplicación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en virtud del Artículo Sexagésimo Cuarto inciso 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proveerá una solicitud de inscripción que los titulares de agencia adjuntarán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en su presentación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junto con la siguiente documentación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3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Copia autenticada de la habilitación y empadronamiento municipal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datos personales de su representante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Copia debidamente autenticada de su inscripción en el Registro Público de Comercio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Comprobante de pago de tasa que se establezcan en la Ordenanza Fiscal Anual para su inscripción en el SAAYB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lastRenderedPageBreak/>
        <w:t>ARTÍCULO SEXAGÉSIMO NOVENO: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Autoridad de Aplicación realizará inspecciones periódicas a las agencias deservicios del SAAYB</w:t>
      </w:r>
      <w:r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SEPTUAGÉSIMO: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titular de una agencia del SAAYB podrá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previa autorización de la Municipalidad de Yerba Buena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transferir la misma abonando el correspondiente importe que establezca la Ordenanza Fiscal Anual y dando cumplimiento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a los siguientes requisitos</w:t>
      </w:r>
      <w:r>
        <w:rPr>
          <w:rFonts w:ascii="Book Antiqua" w:hAnsi="Book Antiqua"/>
        </w:rPr>
        <w:t xml:space="preserve">: </w:t>
      </w:r>
    </w:p>
    <w:p w:rsidR="005361D2" w:rsidRPr="005361D2" w:rsidRDefault="001D00D9" w:rsidP="00571566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Relativos al titular vendedor</w:t>
      </w:r>
      <w:r w:rsidR="005361D2">
        <w:rPr>
          <w:rFonts w:ascii="Book Antiqua" w:hAnsi="Book Antiqua"/>
        </w:rPr>
        <w:t xml:space="preserve">: </w:t>
      </w:r>
    </w:p>
    <w:p w:rsidR="00EE76BA" w:rsidRPr="006F6BA7" w:rsidRDefault="001D00D9" w:rsidP="00571566">
      <w:pPr>
        <w:keepNext/>
        <w:numPr>
          <w:ilvl w:val="0"/>
          <w:numId w:val="50"/>
        </w:numPr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</w:rPr>
        <w:t>Deberá acreditar el pleno funcionamiento de la agencia</w:t>
      </w:r>
      <w:r w:rsidR="005361D2" w:rsidRPr="006F6BA7">
        <w:rPr>
          <w:rFonts w:ascii="Book Antiqua" w:hAnsi="Book Antiqua"/>
        </w:rPr>
        <w:t xml:space="preserve">. </w:t>
      </w:r>
    </w:p>
    <w:p w:rsidR="00EE76BA" w:rsidRPr="006F6BA7" w:rsidRDefault="001D00D9" w:rsidP="00571566">
      <w:pPr>
        <w:keepNext/>
        <w:numPr>
          <w:ilvl w:val="0"/>
          <w:numId w:val="50"/>
        </w:numPr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</w:rPr>
        <w:t>Haber explotado la agencia por lo menos 2</w:t>
      </w:r>
      <w:r w:rsidR="00EE76BA" w:rsidRPr="006F6BA7">
        <w:rPr>
          <w:rFonts w:ascii="Book Antiqua" w:hAnsi="Book Antiqua"/>
        </w:rPr>
        <w:t xml:space="preserve"> </w:t>
      </w:r>
      <w:r w:rsidR="005361D2" w:rsidRPr="006F6BA7">
        <w:rPr>
          <w:rFonts w:ascii="Book Antiqua" w:hAnsi="Book Antiqua"/>
        </w:rPr>
        <w:t xml:space="preserve"> (</w:t>
      </w:r>
      <w:r w:rsidRPr="006F6BA7">
        <w:rPr>
          <w:rFonts w:ascii="Book Antiqua" w:hAnsi="Book Antiqua"/>
        </w:rPr>
        <w:t>dos</w:t>
      </w:r>
      <w:r w:rsidR="005361D2" w:rsidRPr="006F6BA7">
        <w:rPr>
          <w:rFonts w:ascii="Book Antiqua" w:hAnsi="Book Antiqua"/>
        </w:rPr>
        <w:t xml:space="preserve">) </w:t>
      </w:r>
      <w:r w:rsidR="00EE76BA" w:rsidRPr="006F6BA7">
        <w:rPr>
          <w:rFonts w:ascii="Book Antiqua" w:hAnsi="Book Antiqua"/>
        </w:rPr>
        <w:t xml:space="preserve"> </w:t>
      </w:r>
      <w:r w:rsidRPr="006F6BA7">
        <w:rPr>
          <w:rFonts w:ascii="Book Antiqua" w:hAnsi="Book Antiqua"/>
        </w:rPr>
        <w:t>años desde que le fuera otorgada la</w:t>
      </w:r>
      <w:r w:rsidR="00617CFC" w:rsidRPr="006F6BA7">
        <w:rPr>
          <w:rFonts w:ascii="Book Antiqua" w:hAnsi="Book Antiqua"/>
        </w:rPr>
        <w:t xml:space="preserve"> </w:t>
      </w:r>
      <w:r w:rsidRPr="006F6BA7">
        <w:rPr>
          <w:rFonts w:ascii="Book Antiqua" w:hAnsi="Book Antiqua"/>
        </w:rPr>
        <w:t>titularidad</w:t>
      </w:r>
      <w:r w:rsidR="005361D2" w:rsidRPr="006F6BA7">
        <w:rPr>
          <w:rFonts w:ascii="Book Antiqua" w:hAnsi="Book Antiqua"/>
        </w:rPr>
        <w:t xml:space="preserve">. </w:t>
      </w:r>
    </w:p>
    <w:p w:rsidR="00EE76BA" w:rsidRPr="006F6BA7" w:rsidRDefault="001D00D9" w:rsidP="00571566">
      <w:pPr>
        <w:keepNext/>
        <w:numPr>
          <w:ilvl w:val="0"/>
          <w:numId w:val="50"/>
        </w:numPr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</w:rPr>
        <w:t>Certificado de libre de deuda expedido por el Tribunal Municipal de Faltas y la Dirección de Rentas Municipales</w:t>
      </w:r>
      <w:r w:rsidR="005361D2" w:rsidRPr="006F6BA7">
        <w:rPr>
          <w:rFonts w:ascii="Book Antiqua" w:hAnsi="Book Antiqua"/>
        </w:rPr>
        <w:t xml:space="preserve">. </w:t>
      </w:r>
    </w:p>
    <w:p w:rsidR="004C32E4" w:rsidRPr="006F6BA7" w:rsidRDefault="001D00D9" w:rsidP="00571566">
      <w:pPr>
        <w:keepNext/>
        <w:numPr>
          <w:ilvl w:val="0"/>
          <w:numId w:val="50"/>
        </w:numPr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</w:rPr>
        <w:t>En caso de que la transferencia se realizare sin el local oficina y/o su denominación donde funcionaba la agencia</w:t>
      </w:r>
      <w:r w:rsidR="005361D2" w:rsidRPr="006F6BA7">
        <w:rPr>
          <w:rFonts w:ascii="Book Antiqua" w:hAnsi="Book Antiqua"/>
        </w:rPr>
        <w:t xml:space="preserve">, </w:t>
      </w:r>
      <w:r w:rsidRPr="006F6BA7">
        <w:rPr>
          <w:rFonts w:ascii="Book Antiqua" w:hAnsi="Book Antiqua"/>
        </w:rPr>
        <w:t>deberá presentar el certificado de baja del/los mismo/s</w:t>
      </w:r>
    </w:p>
    <w:p w:rsidR="00EE76BA" w:rsidRPr="006F6BA7" w:rsidRDefault="001D00D9" w:rsidP="00571566">
      <w:pPr>
        <w:keepNext/>
        <w:numPr>
          <w:ilvl w:val="0"/>
          <w:numId w:val="50"/>
        </w:numPr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</w:rPr>
        <w:t>Quedará inhibido por el término de 2</w:t>
      </w:r>
      <w:r w:rsidR="00EE76BA" w:rsidRPr="006F6BA7">
        <w:rPr>
          <w:rFonts w:ascii="Book Antiqua" w:hAnsi="Book Antiqua"/>
        </w:rPr>
        <w:t xml:space="preserve"> </w:t>
      </w:r>
      <w:r w:rsidR="005361D2" w:rsidRPr="006F6BA7">
        <w:rPr>
          <w:rFonts w:ascii="Book Antiqua" w:hAnsi="Book Antiqua"/>
        </w:rPr>
        <w:t xml:space="preserve"> (</w:t>
      </w:r>
      <w:r w:rsidRPr="006F6BA7">
        <w:rPr>
          <w:rFonts w:ascii="Book Antiqua" w:hAnsi="Book Antiqua"/>
        </w:rPr>
        <w:t>dos</w:t>
      </w:r>
      <w:r w:rsidR="005361D2" w:rsidRPr="006F6BA7">
        <w:rPr>
          <w:rFonts w:ascii="Book Antiqua" w:hAnsi="Book Antiqua"/>
        </w:rPr>
        <w:t xml:space="preserve">) </w:t>
      </w:r>
      <w:r w:rsidR="00EE76BA" w:rsidRPr="006F6BA7">
        <w:rPr>
          <w:rFonts w:ascii="Book Antiqua" w:hAnsi="Book Antiqua"/>
        </w:rPr>
        <w:t xml:space="preserve"> </w:t>
      </w:r>
      <w:r w:rsidRPr="006F6BA7">
        <w:rPr>
          <w:rFonts w:ascii="Book Antiqua" w:hAnsi="Book Antiqua"/>
        </w:rPr>
        <w:t>años a partir de la enajenación</w:t>
      </w:r>
      <w:r w:rsidR="005361D2" w:rsidRPr="006F6BA7">
        <w:rPr>
          <w:rFonts w:ascii="Book Antiqua" w:hAnsi="Book Antiqua"/>
        </w:rPr>
        <w:t xml:space="preserve">, </w:t>
      </w:r>
      <w:r w:rsidRPr="006F6BA7">
        <w:rPr>
          <w:rFonts w:ascii="Book Antiqua" w:hAnsi="Book Antiqua"/>
        </w:rPr>
        <w:t>para ser</w:t>
      </w:r>
      <w:r w:rsidR="00617CFC" w:rsidRPr="006F6BA7">
        <w:rPr>
          <w:rFonts w:ascii="Book Antiqua" w:hAnsi="Book Antiqua"/>
        </w:rPr>
        <w:t xml:space="preserve"> </w:t>
      </w:r>
      <w:r w:rsidRPr="006F6BA7">
        <w:rPr>
          <w:rFonts w:ascii="Book Antiqua" w:hAnsi="Book Antiqua"/>
        </w:rPr>
        <w:t>nuevamente titular de una agencia o adquirir una mediante transferencia</w:t>
      </w:r>
      <w:r w:rsidR="005361D2" w:rsidRPr="006F6BA7">
        <w:rPr>
          <w:rFonts w:ascii="Book Antiqua" w:hAnsi="Book Antiqua"/>
        </w:rPr>
        <w:t xml:space="preserve">. </w:t>
      </w:r>
    </w:p>
    <w:p w:rsidR="005361D2" w:rsidRPr="005361D2" w:rsidRDefault="001D00D9" w:rsidP="00571566">
      <w:pPr>
        <w:keepNext/>
        <w:numPr>
          <w:ilvl w:val="0"/>
          <w:numId w:val="4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Relativo al titular comprador</w:t>
      </w:r>
      <w:r w:rsidR="005361D2"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4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Deberá reunir todos los requisitos que esta Ordenanza establece para adquirir la calidad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de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titular de una agencia del SAAYB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En caso de continuar explotando con el mismo local oficina donde funcionaba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deberá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acreditar el derecho de ocupación del local de propiedad y/o contrato de locación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9"/>
        </w:numPr>
        <w:tabs>
          <w:tab w:val="left" w:pos="3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En caso de continuar explotando la agencia con denominación distinta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deberá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registrar la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misma</w:t>
      </w:r>
      <w:r w:rsidR="005361D2">
        <w:rPr>
          <w:rFonts w:ascii="Book Antiqua" w:hAnsi="Book Antiqua"/>
        </w:rPr>
        <w:t xml:space="preserve">. </w:t>
      </w:r>
    </w:p>
    <w:p w:rsidR="00025152" w:rsidRPr="005361D2" w:rsidRDefault="001D00D9" w:rsidP="00571566">
      <w:pPr>
        <w:keepNext/>
        <w:numPr>
          <w:ilvl w:val="0"/>
          <w:numId w:val="4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En caso de explotar la agencia con un local oficina distinto donde funcionaba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deberá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cumplimentar los requisitos referidos en los Artículos Sexagésimo Quinto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Sexagésimo Sexto y Sexagésimo Octavo del presente</w:t>
      </w:r>
    </w:p>
    <w:p w:rsidR="00EE76BA" w:rsidRPr="005361D2" w:rsidRDefault="001D00D9" w:rsidP="00571566">
      <w:pPr>
        <w:keepNext/>
        <w:numPr>
          <w:ilvl w:val="0"/>
          <w:numId w:val="4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Los demás requisitos que establece la presente Ordenanza y los que se dispusieran en la respectiva reglamentación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En caso de incumplimiento de lo establecido en el presente artículo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se producirá la caducidad de pleno derecho de la inscripción y habilitación de la agencia transferida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1784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SEPTUAGÉSIMO PRIMERO: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 todos los efectos la Autoridad de Aplicación deberá poseer un registro de las licencias de servicios del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el que contendrá datos de su constitución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domicilio comercial y un registro abierto para antecedentes que se produjeran en la prestación</w:t>
      </w:r>
      <w:r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tabs>
          <w:tab w:val="left" w:pos="1784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TITULO VII</w:t>
      </w:r>
    </w:p>
    <w:p w:rsidR="00542A1B" w:rsidRPr="005361D2" w:rsidRDefault="001D00D9" w:rsidP="005361D2">
      <w:pPr>
        <w:pStyle w:val="Ttulo8"/>
        <w:spacing w:after="180"/>
        <w:ind w:left="0"/>
        <w:jc w:val="both"/>
        <w:rPr>
          <w:rFonts w:ascii="Book Antiqua" w:hAnsi="Book Antiqua"/>
          <w:b w:val="0"/>
        </w:rPr>
      </w:pPr>
      <w:r w:rsidRPr="005361D2">
        <w:rPr>
          <w:rFonts w:ascii="Book Antiqua" w:hAnsi="Book Antiqua"/>
          <w:b w:val="0"/>
        </w:rPr>
        <w:lastRenderedPageBreak/>
        <w:t>De la Prohibiciones y Procedimientos</w:t>
      </w:r>
    </w:p>
    <w:p w:rsidR="00542A1B" w:rsidRPr="005361D2" w:rsidRDefault="001D00D9" w:rsidP="005361D2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 ÚNICO</w:t>
      </w:r>
    </w:p>
    <w:p w:rsidR="005361D2" w:rsidRPr="005361D2" w:rsidRDefault="005361D2" w:rsidP="005361D2">
      <w:pPr>
        <w:keepNext/>
        <w:tabs>
          <w:tab w:val="left" w:pos="1268"/>
          <w:tab w:val="left" w:pos="144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SEPTUAGÉSIMO SEGUNDO: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Dejase claramente establecidas las prohibiciones de la prestación del servicio cuando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3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No tuviere la licencia habilitante del SAAYBo la misma tuviere vencida o no se encuentre abonado el canon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que se establezca en la Ordenanza Fiscal Anual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No se posea cobertura aseguradora a la que hace referencia el Artículo Trigésimo Octavo incisos a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y</w:t>
      </w:r>
      <w:r w:rsidR="004B7D03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b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por la falta de contratación o por la pérdida de vigencia debido al incumplimiento de los pagos pactados previamente con la empresa aseguradora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5"/>
        </w:numPr>
        <w:tabs>
          <w:tab w:val="left" w:pos="-12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No tuviere o hubiese/n vencido/s los certificado/s de inspección técnica de servicio o el de inspección mecánica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El vehículo afectado al SAAYB no estuviese en las condiciones previstas en el Artículo Cuadragésimo Primero incisos a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y b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1- b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2 y sus respectivos anexos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5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No tuviere la documentación del vehículo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licencia de conductor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carnet o credencial de conductor titular o auxiliar del SAAYB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5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No ejerciera la modalidad del servicio para el que fuera autorizado por la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Autoridad de Aplicación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6F6BA7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SEPTUAGÉSIMO TERCERO: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Ante cualquiera de los casos y detectada la infracción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se procederá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 labrar el acta de comprobación correspondiente debiendo seguidamente proceder a sacar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circulación el vehículo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y depositarlo en el inmueble donde funciona la Dirección de Tránsito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Transporte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y Vía Pública remitiendo las actuaciones al Juez de Falta que por turno corresponda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6F6BA7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SEPTUAGÉSIMO CUARTO: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Cuando se detecte la documentación apócrifa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 agencias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vehículos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titulares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auxiliares o en la tramitación que realizaren éstos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ante la Autoridad de Aplicación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serán notificados</w:t>
      </w:r>
      <w:r w:rsidR="00617CFC" w:rsidRPr="005361D2">
        <w:rPr>
          <w:rFonts w:ascii="Book Antiqua" w:hAnsi="Book Antiqua"/>
        </w:rPr>
        <w:t xml:space="preserve"> de tal situación a los efectos</w:t>
      </w:r>
      <w:r w:rsidR="001D00D9" w:rsidRPr="005361D2">
        <w:rPr>
          <w:rFonts w:ascii="Book Antiqua" w:hAnsi="Book Antiqua"/>
        </w:rPr>
        <w:t xml:space="preserve"> que produzcan el descargo a que tienen derecho</w:t>
      </w:r>
      <w:r>
        <w:rPr>
          <w:rFonts w:ascii="Book Antiqua" w:hAnsi="Book Antiqua"/>
        </w:rPr>
        <w:t xml:space="preserve">. </w:t>
      </w:r>
    </w:p>
    <w:p w:rsidR="00EE76BA" w:rsidRPr="005361D2" w:rsidRDefault="001D00D9" w:rsidP="006F6BA7">
      <w:pPr>
        <w:keepNext/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 comprobarse el hecho se decretará la caducidad de la licencia y/o la inhabilitación para funcionar como agencia según corresponda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SEPTUAGÉSIMO QUINTO: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Todas las notificaciones se harán en el domicilio constituido por el titular de acuerdo al Artículo Vigésimo Tercero inciso a</w:t>
      </w:r>
      <w:r>
        <w:rPr>
          <w:rFonts w:ascii="Book Antiqua" w:hAnsi="Book Antiqua"/>
        </w:rPr>
        <w:t xml:space="preserve">) </w:t>
      </w:r>
    </w:p>
    <w:p w:rsidR="005361D2" w:rsidRPr="005361D2" w:rsidRDefault="005361D2" w:rsidP="005361D2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SEPTUAGÉSIMO SEXTO: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caducidad de la licencia del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será directamente notificada al titular por la Autoridad de Aplicación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El titular una vez notificado deberá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1"/>
          <w:numId w:val="36"/>
        </w:numPr>
        <w:spacing w:after="180"/>
        <w:ind w:left="284" w:hanging="284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Presentar toda documentación otorgada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dentro del término perentorio de 5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cinco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días hábiles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1"/>
          <w:numId w:val="36"/>
        </w:numPr>
        <w:spacing w:after="180"/>
        <w:ind w:left="284" w:hanging="284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Dentro de los 10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diez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hábiles posteriores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presentar ante la Autoridad de Aplicación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el vehículo que se hallaba afectado al servicio a efectos de acreditar que procedió a borrar el emblema y color identificatorio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E155D5" w:rsidP="00571566">
      <w:pPr>
        <w:keepNext/>
        <w:numPr>
          <w:ilvl w:val="1"/>
          <w:numId w:val="36"/>
        </w:numPr>
        <w:spacing w:after="180"/>
        <w:ind w:left="284" w:hanging="284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El incumplimiento de las obligaciones establecidas precedentemente facultará a la Autoridad de Aplicación actuar de oficio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labrando el acta correspondiente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la que será remitida al Tribunal Municipal de Faltas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con un informe sobre la mora del extitular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 xml:space="preserve">quedando incurso en las previsiones del Artículo 148 del Código de Faltas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Ordenanza N</w:t>
      </w:r>
      <w:r w:rsidR="005361D2">
        <w:rPr>
          <w:rFonts w:ascii="Book Antiqua" w:hAnsi="Book Antiqua"/>
        </w:rPr>
        <w:t xml:space="preserve">º </w:t>
      </w:r>
      <w:r w:rsidRPr="005361D2">
        <w:rPr>
          <w:rFonts w:ascii="Book Antiqua" w:hAnsi="Book Antiqua"/>
        </w:rPr>
        <w:t>1258/02</w:t>
      </w:r>
      <w:r w:rsidR="005361D2">
        <w:rPr>
          <w:rFonts w:ascii="Book Antiqua" w:hAnsi="Book Antiqua"/>
        </w:rPr>
        <w:t xml:space="preserve">) </w:t>
      </w:r>
      <w:r w:rsidRPr="005361D2">
        <w:rPr>
          <w:rFonts w:ascii="Book Antiqua" w:hAnsi="Book Antiqua"/>
        </w:rPr>
        <w:t xml:space="preserve"> en lo referente a la graduación de la multa</w:t>
      </w:r>
      <w:r w:rsidR="005361D2">
        <w:rPr>
          <w:rFonts w:ascii="Book Antiqua" w:hAnsi="Book Antiqua"/>
        </w:rPr>
        <w:t xml:space="preserve">. </w:t>
      </w:r>
    </w:p>
    <w:p w:rsidR="004C32E4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SEPTUAGÉSIMO SÉPTIMO: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Cuando se verificare que un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automóvil presta el servicio público de transporte de personas regulado por esta Ordenanza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sin encontrarse su propietario autorizado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 ello por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carecer de licencia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la Autoridad de Aplicación procederá al secuestro de dicho automóvil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 inmediatamente remitirá las Actuaciones al Tribunal Municipal de Faltas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SEPTUAGÉSIMO OCTAVO: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Cualquier particular podrá denunciar ante la Autoridad de Aplicación aquellos hechos que impliquen una violación de la obligación impuesta por esta Ordenanza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La Autoridad de Aplicación deberá iniciar la investigación administrativa correspondiente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SEPTUAGÉSIMO NOVENO: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Queda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prohibido a toda persona física o jurídica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facilitar o proveer medios o inmuebles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para el ejercicio irregular de la actividad reglada por la presente Ordenanza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Ante la detección de un hecho de las características señaladas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la Autoridad de Aplicación procederá a labrar acta de comprobación y posterior clausura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remitiendo las actuaciones al Tribunal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Municipal de Faltas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OCTOGÉSIMO: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Queda prohibido el ejercicio de la actividad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por parte de las agencias no autorizadas conforme a la presente Ordenanza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Quienes ejerzan la actividad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en contradicción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con lo normado en el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Título VI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sufrirán multa y clausura del local y las actuaciones serán giradas al Tribunal Municipal de Faltas</w:t>
      </w:r>
      <w:r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TÍTULOVIII</w:t>
      </w:r>
    </w:p>
    <w:p w:rsidR="00542A1B" w:rsidRPr="005361D2" w:rsidRDefault="001D00D9" w:rsidP="005361D2">
      <w:pPr>
        <w:keepNext/>
        <w:tabs>
          <w:tab w:val="left" w:pos="1268"/>
        </w:tabs>
        <w:spacing w:after="180"/>
        <w:jc w:val="both"/>
        <w:rPr>
          <w:rFonts w:ascii="Book Antiqua" w:hAnsi="Book Antiqua"/>
          <w:iCs/>
        </w:rPr>
      </w:pPr>
      <w:r w:rsidRPr="005361D2">
        <w:rPr>
          <w:rFonts w:ascii="Book Antiqua" w:hAnsi="Book Antiqua"/>
          <w:iCs/>
        </w:rPr>
        <w:t>De las Penalidades</w:t>
      </w:r>
    </w:p>
    <w:p w:rsidR="00542A1B" w:rsidRPr="005361D2" w:rsidRDefault="001D00D9" w:rsidP="005361D2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 ÚNICO</w:t>
      </w:r>
    </w:p>
    <w:p w:rsidR="00EE76BA" w:rsidRPr="005361D2" w:rsidRDefault="005361D2" w:rsidP="005361D2">
      <w:pPr>
        <w:keepNext/>
        <w:tabs>
          <w:tab w:val="left" w:pos="72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</w:t>
      </w:r>
      <w:r w:rsidR="006F6BA7" w:rsidRPr="006F6BA7">
        <w:rPr>
          <w:rFonts w:ascii="Book Antiqua" w:hAnsi="Book Antiqua"/>
          <w:u w:val="single"/>
        </w:rPr>
        <w:t>Í</w:t>
      </w:r>
      <w:r w:rsidRPr="006F6BA7">
        <w:rPr>
          <w:rFonts w:ascii="Book Antiqua" w:hAnsi="Book Antiqua"/>
          <w:u w:val="single"/>
        </w:rPr>
        <w:t>CULO OCTOGÉSIMO PRIMERO: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 Autoridad de Aplicación fiscalizará el cumplimiento de la presente Ordenanza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cuyas infracciones serán cursadas de inmediato al Tribunal Municipal de Faltas para la aplicación de las penalidades establecidas</w:t>
      </w:r>
      <w:r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tabs>
          <w:tab w:val="left" w:pos="0"/>
          <w:tab w:val="left" w:pos="90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OCTOGÉSIMO SEGUNDO: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Serán aplicables multas previstas en el Código de Faltas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1D00D9" w:rsidRPr="005361D2">
        <w:rPr>
          <w:rFonts w:ascii="Book Antiqua" w:hAnsi="Book Antiqua"/>
        </w:rPr>
        <w:t>1258/02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más el secuestro del vehículo a los permisionarios del SAAYB en los siguientes supuestos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3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 durante la prestación del servicio el vehículo sea conducido sin la autorización y/o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habilitación correspondiente como conductor del SAAYB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titulares y auxiliares</w:t>
      </w:r>
      <w:r w:rsidR="005361D2">
        <w:rPr>
          <w:rFonts w:ascii="Book Antiqua" w:hAnsi="Book Antiqua"/>
        </w:rPr>
        <w:t xml:space="preserve">) </w:t>
      </w:r>
    </w:p>
    <w:p w:rsidR="00EE76BA" w:rsidRPr="005361D2" w:rsidRDefault="001D00D9" w:rsidP="00571566">
      <w:pPr>
        <w:keepNext/>
        <w:numPr>
          <w:ilvl w:val="0"/>
          <w:numId w:val="3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 el vehículo circulare sin la cobertura vigente de los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seguros obligatorios o sin el recibo del pago al día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cualquiera sea la causa de la omisión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7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 el vehículo circulare con vidrios polarizados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El secuestro no podrá ser inferior a 15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quince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días ni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superior a 90</w:t>
      </w:r>
      <w:r w:rsidR="00EE76BA" w:rsidRPr="005361D2">
        <w:rPr>
          <w:rFonts w:ascii="Book Antiqua" w:hAnsi="Book Antiqua"/>
        </w:rPr>
        <w:t xml:space="preserve"> </w:t>
      </w:r>
      <w:r w:rsidR="005361D2">
        <w:rPr>
          <w:rFonts w:ascii="Book Antiqua" w:hAnsi="Book Antiqua"/>
        </w:rPr>
        <w:t xml:space="preserve"> (</w:t>
      </w:r>
      <w:r w:rsidRPr="005361D2">
        <w:rPr>
          <w:rFonts w:ascii="Book Antiqua" w:hAnsi="Book Antiqua"/>
        </w:rPr>
        <w:t>noventa</w:t>
      </w:r>
      <w:r w:rsidR="005361D2"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días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361D2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En cumplimiento de la medida mencionada previo precintado del vehículo se procederá a verificar el estado general del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mismo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teniendo especial atención en que no quede en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el vehículo ningún objeto de valor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dejando constancia de tal circunstancia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en el acta respectiva</w:t>
      </w:r>
      <w:r w:rsidR="005361D2">
        <w:rPr>
          <w:rFonts w:ascii="Book Antiqua" w:hAnsi="Book Antiqua"/>
        </w:rPr>
        <w:t xml:space="preserve">. </w:t>
      </w:r>
      <w:r w:rsidRPr="005361D2">
        <w:rPr>
          <w:rFonts w:ascii="Book Antiqua" w:hAnsi="Book Antiqua"/>
        </w:rPr>
        <w:t>Encaso de reincidencia se decretará la caducidad de la licencia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OCTOGÉSIMO TERCERO: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Se sancionará con la caducidad de la licencia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más inhabilitación por el término de2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dos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años para explotar el SAAYB en cualquiera de sus modalidades en los siguientes casos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3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 el automóvil se utilizare para obstruir deliberadamente la vía pública cualquiera sea la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causa invocada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 se comprobare agresión física o privación de la libertad a usuarios o inspectores municipales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sea porel conductor titular o auxiliar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8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 se prestare el servicio con un vehículo no autorizado o con una identificación distinta a la del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certificado de habilitación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8"/>
        </w:numPr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Por reiteración de infracción que ponga en riesgo a terceros</w:t>
      </w:r>
      <w:r w:rsidR="005361D2"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tabs>
          <w:tab w:val="left" w:pos="0"/>
          <w:tab w:val="left" w:pos="126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OCTOGÉSIMO CUARTO: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Se aplicarán multas previstas el en Código de Faltas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Ordenanza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1D00D9" w:rsidRPr="005361D2">
        <w:rPr>
          <w:rFonts w:ascii="Book Antiqua" w:hAnsi="Book Antiqua"/>
        </w:rPr>
        <w:t>1258/02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 los permisionarios del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en los siguientes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supuestos</w:t>
      </w:r>
      <w:r>
        <w:rPr>
          <w:rFonts w:ascii="Book Antiqua" w:hAnsi="Book Antiqua"/>
        </w:rPr>
        <w:t xml:space="preserve">: </w:t>
      </w:r>
    </w:p>
    <w:p w:rsidR="00EE76BA" w:rsidRPr="005361D2" w:rsidRDefault="001D00D9" w:rsidP="00571566">
      <w:pPr>
        <w:keepNext/>
        <w:numPr>
          <w:ilvl w:val="0"/>
          <w:numId w:val="3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 se incumpliere con la desinfección sanitaria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3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 se realizare la prestación del servicio en infracción a las normativas de las tarifas del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viaje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OCTOGÉSIMO QUINTO: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Serán aplicables multas previstas en el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Código</w:t>
      </w:r>
      <w:r w:rsidR="004B7D03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Faltas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Ordenanza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1D00D9" w:rsidRPr="005361D2">
        <w:rPr>
          <w:rFonts w:ascii="Book Antiqua" w:hAnsi="Book Antiqua"/>
        </w:rPr>
        <w:t>1258/02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más el secuestro del vehículo por un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término no inferior a60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sesenta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 ni superior a 6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seis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meses a quienes ejercieren el SAAYB en cualquiera de sus modalidades sin haber obtenido la licencia correspondiente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OCTOGÉSIMO SEXTO: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Se aplicarán multas previstas en el Código de Faltas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1D00D9" w:rsidRPr="005361D2">
        <w:rPr>
          <w:rFonts w:ascii="Book Antiqua" w:hAnsi="Book Antiqua"/>
        </w:rPr>
        <w:t>1258/02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más el secuestro del vehículo porun término no inferior a 15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quince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 ni superior a 6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seis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meses a quienes explotaren un servicio similar al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con unidades provenientes de otras jurisdicciones dentro del ejido del Municipio de Yerba Buena en los siguientes casos</w:t>
      </w:r>
      <w:r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 los vehículos tuvieren características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idénticas o similares de color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logo y distintivos propios del SAAYB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1D00D9" w:rsidP="00571566">
      <w:pPr>
        <w:keepNext/>
        <w:numPr>
          <w:ilvl w:val="0"/>
          <w:numId w:val="40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Cuando levantaren pasajeros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OCTOGÉSIMO SÉPTIMO: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Se aplicarán multas previstas en el Código de Faltas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1D00D9" w:rsidRPr="005361D2">
        <w:rPr>
          <w:rFonts w:ascii="Book Antiqua" w:hAnsi="Book Antiqua"/>
        </w:rPr>
        <w:t>1258/02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más la clausura a las agencias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del SAAYB que no tuvieren la habilitación correspondiente para funcionar como tales</w:t>
      </w:r>
      <w:r>
        <w:rPr>
          <w:rFonts w:ascii="Book Antiqua" w:hAnsi="Book Antiqua"/>
        </w:rPr>
        <w:t xml:space="preserve">. </w:t>
      </w:r>
    </w:p>
    <w:p w:rsidR="00025152" w:rsidRPr="005361D2" w:rsidRDefault="005361D2" w:rsidP="005361D2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OCTOGÉSIMO OCTAVO: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Se aplicarán multas previstas en el Código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Faltas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Ordenanza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1D00D9" w:rsidRPr="005361D2">
        <w:rPr>
          <w:rFonts w:ascii="Book Antiqua" w:hAnsi="Book Antiqua"/>
        </w:rPr>
        <w:t>1258/02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 las agencias que no cumplieren con cualquiera de las obligaciones administrativas previstas</w:t>
      </w:r>
      <w:r w:rsidR="004B7D03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en la presente Ordenanza</w:t>
      </w:r>
    </w:p>
    <w:p w:rsidR="00EE76BA" w:rsidRPr="005361D2" w:rsidRDefault="001D00D9" w:rsidP="005361D2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lastRenderedPageBreak/>
        <w:t>En caso de persistir en el incumplimiento</w:t>
      </w:r>
      <w:r w:rsidR="005361D2">
        <w:rPr>
          <w:rFonts w:ascii="Book Antiqua" w:hAnsi="Book Antiqua"/>
        </w:rPr>
        <w:t xml:space="preserve">, </w:t>
      </w:r>
      <w:r w:rsidRPr="005361D2">
        <w:rPr>
          <w:rFonts w:ascii="Book Antiqua" w:hAnsi="Book Antiqua"/>
        </w:rPr>
        <w:t>se aplicará la multa más la</w:t>
      </w:r>
      <w:r w:rsidR="004B7D03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clausura del local</w:t>
      </w:r>
      <w:r w:rsidR="005361D2"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OCTOGÉSIMO NOVENO: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Se aplicarán multas previstas en el Código de Faltas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1D00D9" w:rsidRPr="005361D2">
        <w:rPr>
          <w:rFonts w:ascii="Book Antiqua" w:hAnsi="Book Antiqua"/>
        </w:rPr>
        <w:t>1258/02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 las agencias que no cumplieran con la obligación de publicitar y exhibir tarifas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instrucciones o normas previstas por la presente Ordenanza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NONAGÉSIMO</w:t>
      </w:r>
      <w:r w:rsidR="00B33385" w:rsidRPr="006F6BA7">
        <w:rPr>
          <w:rFonts w:ascii="Book Antiqua" w:hAnsi="Book Antiqua"/>
          <w:u w:val="single"/>
        </w:rPr>
        <w:t>:</w:t>
      </w:r>
      <w:r w:rsidR="00B33385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Las penalidades precitadas regirán atento a lo que establece el Código de Faltas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1D00D9" w:rsidRPr="005361D2">
        <w:rPr>
          <w:rFonts w:ascii="Book Antiqua" w:hAnsi="Book Antiqua"/>
        </w:rPr>
        <w:t>1258/02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 cuyo tribunal deberán hacerse llegar los antecedentes de las infracciones cometidas y penalidades recaídas sobre los responsables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En el supuesto de que la falta cometida quedare comprendida entre los actos punibles contemplados en el Código Penal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las actuaciones serán remitidas a la justicia provincial o federal según corresponda con la tramitación de estilo</w:t>
      </w:r>
      <w:r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TITULO IX</w:t>
      </w:r>
    </w:p>
    <w:p w:rsidR="00542A1B" w:rsidRPr="005361D2" w:rsidRDefault="001D00D9" w:rsidP="005361D2">
      <w:pPr>
        <w:pStyle w:val="Ttulo9"/>
        <w:spacing w:after="180"/>
        <w:ind w:left="0"/>
        <w:jc w:val="both"/>
        <w:rPr>
          <w:rFonts w:ascii="Book Antiqua" w:hAnsi="Book Antiqua"/>
          <w:b w:val="0"/>
        </w:rPr>
      </w:pPr>
      <w:r w:rsidRPr="005361D2">
        <w:rPr>
          <w:rFonts w:ascii="Book Antiqua" w:hAnsi="Book Antiqua"/>
          <w:b w:val="0"/>
        </w:rPr>
        <w:t>Defensa de preservación del medio ambiente</w:t>
      </w:r>
    </w:p>
    <w:p w:rsidR="00542A1B" w:rsidRPr="005361D2" w:rsidRDefault="001D00D9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 ÚNICO</w:t>
      </w:r>
    </w:p>
    <w:p w:rsidR="00EE76BA" w:rsidRPr="005361D2" w:rsidRDefault="005361D2" w:rsidP="005361D2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NONAGÉSIMO PRIMERO: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Ningún vehículo automotor destinado a la explotación del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podrá superar los límites reglamentarios de emisión de contaminantes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ruidos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humos y radiaciones parasitarias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Estos límites y los procedimientos para detectar las emisiones serán establecidos por la Autoridad de Aplicación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la cual deberá someter a los vehículos a una revisión técnica semestral a fin de determinar el estado de funcionamiento de las piezas y sistema que hacen a la seguridad activa y pasiva del vehículo y a la emisión de ruido y contaminantes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Todo ello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sin perjuicio de lo establecido como obligación para los titulares contenida en la presente ordenanza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NONAGÉSIMO SEGUNDO: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Los titulares de vehículos afectados al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deberán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proveer de recipientes descartables para el depósito de residuos de pasajeros y conductores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Dejase claramente establecida la prohibición de arrojar cualquier tipo de residuos desde el vehículo a la vía pública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Los conductores tienen la obligación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comunicar al pasajero de dicha situación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La Autoridad de Aplicación en oportunidad de constatar la infracción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procederá a labrar el acta de comprobación para su posterior remisión al Tribunal Municipal de Faltas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180"/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NONAGÉSIMO TERCERO:</w:t>
      </w:r>
      <w:r>
        <w:rPr>
          <w:rFonts w:ascii="Book Antiqua" w:hAnsi="Book Antiqua"/>
        </w:rPr>
        <w:t xml:space="preserve"> </w:t>
      </w:r>
      <w:r w:rsidR="00E155D5" w:rsidRPr="005361D2">
        <w:rPr>
          <w:rFonts w:ascii="Book Antiqua" w:hAnsi="Book Antiqua"/>
        </w:rPr>
        <w:t>Los vehículos afectados al SAAYB</w:t>
      </w:r>
      <w:r>
        <w:rPr>
          <w:rFonts w:ascii="Book Antiqua" w:hAnsi="Book Antiqua"/>
        </w:rPr>
        <w:t xml:space="preserve">, </w:t>
      </w:r>
      <w:r w:rsidR="00E155D5" w:rsidRPr="005361D2">
        <w:rPr>
          <w:rFonts w:ascii="Book Antiqua" w:hAnsi="Book Antiqua"/>
        </w:rPr>
        <w:t>sin perjuicio de las obligaciones contenidas en la presente ordenanza circularán de conformidad con lo establecido por los Artículos3 al 11 inclusive de la Ordenanza N</w:t>
      </w:r>
      <w:r>
        <w:rPr>
          <w:rFonts w:ascii="Book Antiqua" w:hAnsi="Book Antiqua"/>
        </w:rPr>
        <w:t xml:space="preserve">º </w:t>
      </w:r>
      <w:r w:rsidR="00E155D5" w:rsidRPr="005361D2">
        <w:rPr>
          <w:rFonts w:ascii="Book Antiqua" w:hAnsi="Book Antiqua"/>
        </w:rPr>
        <w:t xml:space="preserve">1254/02 </w:t>
      </w:r>
      <w:r>
        <w:rPr>
          <w:rFonts w:ascii="Book Antiqua" w:hAnsi="Book Antiqua"/>
        </w:rPr>
        <w:t xml:space="preserve"> (</w:t>
      </w:r>
      <w:r w:rsidR="00E155D5" w:rsidRPr="005361D2">
        <w:rPr>
          <w:rFonts w:ascii="Book Antiqua" w:hAnsi="Book Antiqua"/>
        </w:rPr>
        <w:t>Código de Tránsito</w:t>
      </w:r>
      <w:r>
        <w:rPr>
          <w:rFonts w:ascii="Book Antiqua" w:hAnsi="Book Antiqua"/>
        </w:rPr>
        <w:t xml:space="preserve">) </w:t>
      </w:r>
    </w:p>
    <w:p w:rsidR="00542A1B" w:rsidRPr="005361D2" w:rsidRDefault="001D00D9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TITULOX</w:t>
      </w:r>
    </w:p>
    <w:p w:rsidR="00542A1B" w:rsidRPr="005361D2" w:rsidRDefault="001D00D9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Disposiciones complementarias</w:t>
      </w:r>
    </w:p>
    <w:p w:rsidR="00542A1B" w:rsidRPr="005361D2" w:rsidRDefault="001D00D9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 ÚNICO</w:t>
      </w:r>
    </w:p>
    <w:p w:rsidR="00EE76BA" w:rsidRPr="005361D2" w:rsidRDefault="005361D2" w:rsidP="005361D2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NONAGÉSIMO CUARTO: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Los trámites y gestiones vinculadas en cualquier forma con el SAAYB a excepción de las inspecciones técnicas del vehículo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lastRenderedPageBreak/>
        <w:t>deberán ser realizadas personalmente por el titular de la licencia o apoderado legal munido de la documentación que acredite su condición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NONAGÉSIMO QUINTO: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aspirante a la preadjudicación o permisionarios podrá tener acceso hasta 5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cinco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licencias del SAAYB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NONAGÉSIMO SEXTO: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Departamento Ejecutivo de la Municipalidad de Yerba Buena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dentro de los 60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sesenta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 corridos de la promulgación de la presente ordenanza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deberá realizar los trámites pertinentes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ante las autoridades provinciales correspondiente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para la obtención de un acuerdo intermunicipal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para la identificación distintiva de todos los servicios que se prestan en los ámbitos municipales de la Provincia en pos del logro del respeto recíproco de colores y/o emblemas identificatorios que tuvieran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cuidando que lo mismo no repitan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NONAGÉSIMO SÉPTIMO: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Los Taxis y Remises de otra jurisdicción sólo podrán transitar y dejar pasajeros que conduzcan desde origen respetando lo dispuesto en el artículo precedente y no podrán prestar servicios dentro del Municipio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como desde éste hacia otro lugares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ni tener paradas Las transgresiones se penalizarán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con el secuestro del vehículo y la aplicación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 multas previstas en el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Código de Faltas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1D00D9" w:rsidRPr="005361D2">
        <w:rPr>
          <w:rFonts w:ascii="Book Antiqua" w:hAnsi="Book Antiqua"/>
        </w:rPr>
        <w:t>1258/02</w:t>
      </w:r>
      <w:r>
        <w:rPr>
          <w:rFonts w:ascii="Book Antiqua" w:hAnsi="Book Antiqua"/>
        </w:rPr>
        <w:t xml:space="preserve">) </w:t>
      </w:r>
    </w:p>
    <w:p w:rsidR="00EE76BA" w:rsidRPr="005361D2" w:rsidRDefault="005361D2" w:rsidP="005361D2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NONAGÉSIMO OCTAVO: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Las paradas para ascenso y descenso de pasajeros se regirán por las disposiciones contenidas en el Artículo 42 del Código de Tránsito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1D00D9" w:rsidRPr="005361D2">
        <w:rPr>
          <w:rFonts w:ascii="Book Antiqua" w:hAnsi="Book Antiqua"/>
        </w:rPr>
        <w:t>1254/02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y en su señalización cuando correspondiera identificar el número de licencia a los que prestaren el servicio en ellas en forma fija y permanente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conforme se reglamente y tributariamente se establezca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NONAGÉSIMO NOVENO: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Por razones de interés público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imprescindible en situaciones de emergencia o gravedad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los conductores del SAAYB que posean equipo de radio comunicación o radio llamadas ante el requerimiento de la Municipalidad de Yerba Buena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colaborarán a través de funcionarios o responsables pertinentes</w:t>
      </w:r>
      <w:r>
        <w:rPr>
          <w:rFonts w:ascii="Book Antiqua" w:hAnsi="Book Antiqua"/>
        </w:rPr>
        <w:t xml:space="preserve">. </w:t>
      </w:r>
    </w:p>
    <w:p w:rsidR="005361D2" w:rsidRPr="005361D2" w:rsidRDefault="005361D2" w:rsidP="005361D2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CENTÉSIMO: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Es norma de aplicación general en las tramitaciones pagar los derechos de oficina</w:t>
      </w:r>
      <w:r>
        <w:rPr>
          <w:rFonts w:ascii="Book Antiqua" w:hAnsi="Book Antiqua"/>
        </w:rPr>
        <w:t xml:space="preserve">: </w:t>
      </w:r>
    </w:p>
    <w:p w:rsidR="00025152" w:rsidRPr="005361D2" w:rsidRDefault="001D00D9" w:rsidP="00571566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Adjudicación</w:t>
      </w:r>
    </w:p>
    <w:p w:rsidR="00025152" w:rsidRPr="005361D2" w:rsidRDefault="001D00D9" w:rsidP="00571566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Renovación</w:t>
      </w:r>
    </w:p>
    <w:p w:rsidR="00EE76BA" w:rsidRPr="005361D2" w:rsidRDefault="001D00D9" w:rsidP="00571566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Cambio de unidad</w:t>
      </w:r>
      <w:r w:rsidR="00617CFC" w:rsidRPr="005361D2">
        <w:rPr>
          <w:rFonts w:ascii="Book Antiqua" w:hAnsi="Book Antiqua"/>
        </w:rPr>
        <w:t xml:space="preserve"> </w:t>
      </w:r>
      <w:r w:rsidRPr="005361D2">
        <w:rPr>
          <w:rFonts w:ascii="Book Antiqua" w:hAnsi="Book Antiqua"/>
        </w:rPr>
        <w:t>automotor</w:t>
      </w:r>
      <w:r w:rsidR="005361D2">
        <w:rPr>
          <w:rFonts w:ascii="Book Antiqua" w:hAnsi="Book Antiqua"/>
        </w:rPr>
        <w:t xml:space="preserve">. </w:t>
      </w:r>
    </w:p>
    <w:p w:rsidR="004C32E4" w:rsidRPr="005361D2" w:rsidRDefault="001D00D9" w:rsidP="00571566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Cambio de titularidad de la licencia</w:t>
      </w:r>
    </w:p>
    <w:p w:rsidR="00EE76BA" w:rsidRPr="005361D2" w:rsidRDefault="001D00D9" w:rsidP="00571566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Inspección técnica</w:t>
      </w:r>
      <w:r w:rsidR="005361D2">
        <w:rPr>
          <w:rFonts w:ascii="Book Antiqua" w:hAnsi="Book Antiqua"/>
        </w:rPr>
        <w:t xml:space="preserve">. </w:t>
      </w:r>
    </w:p>
    <w:p w:rsidR="00542A1B" w:rsidRPr="005361D2" w:rsidRDefault="001D00D9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Y tener pagado al día el canon que se establezca en la Ordenanza Fiscal Anual</w:t>
      </w:r>
    </w:p>
    <w:p w:rsidR="00542A1B" w:rsidRPr="005361D2" w:rsidRDefault="001D00D9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TITULO XI</w:t>
      </w:r>
    </w:p>
    <w:p w:rsidR="00025152" w:rsidRPr="005361D2" w:rsidRDefault="001D00D9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CAPÍTULO ÚNICO</w:t>
      </w:r>
    </w:p>
    <w:p w:rsidR="00542A1B" w:rsidRPr="005361D2" w:rsidRDefault="001D00D9" w:rsidP="005361D2">
      <w:pPr>
        <w:keepNext/>
        <w:tabs>
          <w:tab w:val="left" w:pos="1080"/>
          <w:tab w:val="left" w:pos="12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Disposiciones Transitorias</w:t>
      </w:r>
    </w:p>
    <w:p w:rsidR="006F6BA7" w:rsidRDefault="006F6BA7" w:rsidP="005361D2">
      <w:pPr>
        <w:keepNext/>
        <w:tabs>
          <w:tab w:val="left" w:pos="180"/>
        </w:tabs>
        <w:spacing w:after="180"/>
        <w:jc w:val="both"/>
        <w:rPr>
          <w:rFonts w:ascii="Book Antiqua" w:hAnsi="Book Antiqua"/>
        </w:rPr>
      </w:pPr>
    </w:p>
    <w:p w:rsidR="00EE76BA" w:rsidRPr="005361D2" w:rsidRDefault="005361D2" w:rsidP="005361D2">
      <w:pPr>
        <w:keepNext/>
        <w:tabs>
          <w:tab w:val="left" w:pos="18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lastRenderedPageBreak/>
        <w:t>ARTÍCULO CENTÉSIMO PRIMERO: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Todo cómputo que se debe realizar en virtud de plazos que se otorguen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entrará en vigor el día posterior a la fecha publicación de la presente Ordenanza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CENTÉSIMO SEGUNDO: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El Departamento Ejecutivo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reglamentará la presente Ordenanza dentro de los 60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sesenta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 hábiles de su comunicación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CENTÉSIMO TERCERO: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Otorgase un plazo de 90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noventa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 hábiles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a las agencias de servicios de taxis y de remis actualmente habilitadas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a los efectos de adecuar las mismas a las disposiciones del Título VI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Capítulo Único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CENTÉSIMO CUARTO: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Sin perjuicio de los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términos establecidos en el presente capítulo para la adecuación de los vehículos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 xml:space="preserve">los titulares de licencia en vigencia están obligados a identificar sus unidades con los calcos </w:t>
      </w:r>
      <w:r>
        <w:rPr>
          <w:rFonts w:ascii="Book Antiqua" w:hAnsi="Book Antiqua"/>
        </w:rPr>
        <w:t>previsto</w:t>
      </w:r>
      <w:r w:rsidR="001D00D9" w:rsidRPr="005361D2">
        <w:rPr>
          <w:rFonts w:ascii="Book Antiqua" w:hAnsi="Book Antiqua"/>
        </w:rPr>
        <w:t>s en el Artículo Trigésimo Sexto dentro de un plazo de 90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noventa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 hábiles y la Autoridad de Aplicación de proveer dichas identificaciones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Los adjudicatarios nóveles que ingresen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antes del plazo perentorio considerado al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 xml:space="preserve">quedarán encuadrados en los términos del presente </w:t>
      </w:r>
      <w:r w:rsidR="003A462D" w:rsidRPr="005361D2">
        <w:rPr>
          <w:rFonts w:ascii="Book Antiqua" w:hAnsi="Book Antiqua"/>
        </w:rPr>
        <w:t>Artículo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CENTÉSIMO QUINTO: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Los titulares permisionarios con licencia vigentes de ambas modalidades en el servicio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deben ser incorporados al nuevo sistema respetándose los importes en conceptos de derechos de oficinas o tasas pagadas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como asimismo los vencimientos de las licencias otorgadas por adjudicación o renovación sin costo extra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pero acatando en un todo las disposiciones previstas en la presente Ordenanza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Otorgase un plazo perentorio de 90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noventa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 hábiles para le inscripción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 xml:space="preserve">de conductores titulares del SAAYB prevista en el </w:t>
      </w:r>
      <w:r w:rsidR="003A462D" w:rsidRPr="005361D2">
        <w:rPr>
          <w:rFonts w:ascii="Book Antiqua" w:hAnsi="Book Antiqua"/>
        </w:rPr>
        <w:t>Artículo</w:t>
      </w:r>
      <w:r w:rsidR="001D00D9" w:rsidRPr="005361D2">
        <w:rPr>
          <w:rFonts w:ascii="Book Antiqua" w:hAnsi="Book Antiqua"/>
        </w:rPr>
        <w:t xml:space="preserve"> Cuadragésimo Séptimo de la presente Ordenanza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CENTÉSIMO SEXTO: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Otorgase un plazo perentorio de 90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noventa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 hábiles para la inscripción de conductores auxiliares del SAAYB prevista en los Artículos Quincuagésimo y Quincuagésimo Primero de la</w:t>
      </w:r>
      <w:r w:rsidR="00617CFC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presente Ordenanza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0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CENTÉSIMO SÉPTIMO:</w:t>
      </w:r>
      <w:r>
        <w:rPr>
          <w:rFonts w:ascii="Book Antiqua" w:hAnsi="Book Antiqua"/>
        </w:rPr>
        <w:t xml:space="preserve"> </w:t>
      </w:r>
      <w:r w:rsidR="00F508C2" w:rsidRPr="005361D2">
        <w:rPr>
          <w:rFonts w:ascii="Book Antiqua" w:hAnsi="Book Antiqua"/>
        </w:rPr>
        <w:t>Sin perjuicio de lo dispuesto en el Artículo Trigésimo Tercero de la presente Ordenanza</w:t>
      </w:r>
      <w:r>
        <w:rPr>
          <w:rFonts w:ascii="Book Antiqua" w:hAnsi="Book Antiqua"/>
        </w:rPr>
        <w:t xml:space="preserve">, </w:t>
      </w:r>
      <w:r w:rsidR="00F508C2" w:rsidRPr="005361D2">
        <w:rPr>
          <w:rFonts w:ascii="Book Antiqua" w:hAnsi="Book Antiqua"/>
        </w:rPr>
        <w:t xml:space="preserve">otorgase un plazo de 2 </w:t>
      </w:r>
      <w:r>
        <w:rPr>
          <w:rFonts w:ascii="Book Antiqua" w:hAnsi="Book Antiqua"/>
        </w:rPr>
        <w:t xml:space="preserve"> (</w:t>
      </w:r>
      <w:r w:rsidR="00F508C2" w:rsidRPr="005361D2">
        <w:rPr>
          <w:rFonts w:ascii="Book Antiqua" w:hAnsi="Book Antiqua"/>
        </w:rPr>
        <w:t>dos</w:t>
      </w:r>
      <w:r>
        <w:rPr>
          <w:rFonts w:ascii="Book Antiqua" w:hAnsi="Book Antiqua"/>
        </w:rPr>
        <w:t xml:space="preserve">) </w:t>
      </w:r>
      <w:r w:rsidR="00F508C2" w:rsidRPr="005361D2">
        <w:rPr>
          <w:rFonts w:ascii="Book Antiqua" w:hAnsi="Book Antiqua"/>
        </w:rPr>
        <w:t xml:space="preserve"> años a los adjudicatarios que obtengan una licencia</w:t>
      </w:r>
      <w:r>
        <w:rPr>
          <w:rFonts w:ascii="Book Antiqua" w:hAnsi="Book Antiqua"/>
        </w:rPr>
        <w:t xml:space="preserve">, </w:t>
      </w:r>
      <w:r w:rsidR="00F508C2" w:rsidRPr="005361D2">
        <w:rPr>
          <w:rFonts w:ascii="Book Antiqua" w:hAnsi="Book Antiqua"/>
        </w:rPr>
        <w:t>para encuadrarse dentro de las exigencias referidas a cilindradas</w:t>
      </w:r>
      <w:r>
        <w:rPr>
          <w:rFonts w:ascii="Book Antiqua" w:hAnsi="Book Antiqua"/>
        </w:rPr>
        <w:t xml:space="preserve">. </w:t>
      </w:r>
      <w:r w:rsidR="00F508C2" w:rsidRPr="005361D2">
        <w:rPr>
          <w:rFonts w:ascii="Book Antiqua" w:hAnsi="Book Antiqua"/>
        </w:rPr>
        <w:t>De ninguna manera los vehículos que se afecten al servicio podrán ser con motores inferiores a los 1</w:t>
      </w:r>
      <w:r>
        <w:rPr>
          <w:rFonts w:ascii="Book Antiqua" w:hAnsi="Book Antiqua"/>
        </w:rPr>
        <w:t xml:space="preserve">. </w:t>
      </w:r>
      <w:r w:rsidR="00F508C2" w:rsidRPr="005361D2">
        <w:rPr>
          <w:rFonts w:ascii="Book Antiqua" w:hAnsi="Book Antiqua"/>
        </w:rPr>
        <w:t>300 cc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CENTÉSIMO OCTAVO: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Se otorgará a titulares de licencias del SAAYB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un plazo de 12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doce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meses para adecuar los vehículos en lo referente a color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El incumplimiento de la disposición hará pasible la aplicación de las sanciones a titulares de licencia</w:t>
      </w:r>
      <w:r>
        <w:rPr>
          <w:rFonts w:ascii="Book Antiqua" w:hAnsi="Book Antiqua"/>
        </w:rPr>
        <w:t xml:space="preserve">: </w:t>
      </w:r>
      <w:r w:rsidR="001D00D9" w:rsidRPr="005361D2">
        <w:rPr>
          <w:rFonts w:ascii="Book Antiqua" w:hAnsi="Book Antiqua"/>
        </w:rPr>
        <w:t>suspensión de la licencia por lapso de 30</w:t>
      </w:r>
      <w:r w:rsidR="00EE76BA" w:rsidRPr="005361D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D00D9" w:rsidRPr="005361D2">
        <w:rPr>
          <w:rFonts w:ascii="Book Antiqua" w:hAnsi="Book Antiqua"/>
        </w:rPr>
        <w:t>treinta</w:t>
      </w:r>
      <w:r>
        <w:rPr>
          <w:rFonts w:ascii="Book Antiqua" w:hAnsi="Book Antiqua"/>
        </w:rPr>
        <w:t xml:space="preserve">) </w:t>
      </w:r>
      <w:r w:rsidR="00EE76BA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días corridos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y si a posterior persiste el incumplimiento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la Autoridad de Aplicación procederá a la caducidad de la licencia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También se sancionará a las agencias que posean unidades automotores en infracción a la presente norma y faciliten la prestación del servicio o no notifiquen de la situación a la Autoridad de Aplicación</w:t>
      </w:r>
      <w:r>
        <w:rPr>
          <w:rFonts w:ascii="Book Antiqua" w:hAnsi="Book Antiqua"/>
        </w:rPr>
        <w:t xml:space="preserve">. </w:t>
      </w:r>
      <w:r w:rsidR="001D00D9" w:rsidRPr="005361D2">
        <w:rPr>
          <w:rFonts w:ascii="Book Antiqua" w:hAnsi="Book Antiqua"/>
        </w:rPr>
        <w:t>En cuyo caso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se procederá a sancionar a las agencias con la clausura temporal o definitiva según la</w:t>
      </w:r>
      <w:r w:rsidR="00CA4D42" w:rsidRPr="005361D2"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gravedad del caso</w:t>
      </w:r>
      <w:r>
        <w:rPr>
          <w:rFonts w:ascii="Book Antiqua" w:hAnsi="Book Antiqua"/>
        </w:rPr>
        <w:t xml:space="preserve">. </w:t>
      </w:r>
    </w:p>
    <w:p w:rsidR="00EE76BA" w:rsidRPr="005361D2" w:rsidRDefault="005361D2" w:rsidP="005361D2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t>ARTÍCULO CENTÉSIMO NOVENO: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Deróganse las Ordenanza números</w:t>
      </w:r>
      <w:r>
        <w:rPr>
          <w:rFonts w:ascii="Book Antiqua" w:hAnsi="Book Antiqua"/>
        </w:rPr>
        <w:t xml:space="preserve">: </w:t>
      </w:r>
      <w:r w:rsidR="001D00D9" w:rsidRPr="005361D2">
        <w:rPr>
          <w:rFonts w:ascii="Book Antiqua" w:hAnsi="Book Antiqua"/>
        </w:rPr>
        <w:t>773/96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1185/01</w:t>
      </w:r>
      <w:r>
        <w:rPr>
          <w:rFonts w:ascii="Book Antiqua" w:hAnsi="Book Antiqua"/>
        </w:rPr>
        <w:t xml:space="preserve">, </w:t>
      </w:r>
    </w:p>
    <w:p w:rsidR="005361D2" w:rsidRPr="005361D2" w:rsidRDefault="005361D2" w:rsidP="005361D2">
      <w:pPr>
        <w:keepNext/>
        <w:tabs>
          <w:tab w:val="left" w:pos="1268"/>
        </w:tabs>
        <w:spacing w:after="180"/>
        <w:jc w:val="both"/>
        <w:rPr>
          <w:rFonts w:ascii="Book Antiqua" w:hAnsi="Book Antiqua"/>
        </w:rPr>
      </w:pPr>
      <w:r w:rsidRPr="006F6BA7">
        <w:rPr>
          <w:rFonts w:ascii="Book Antiqua" w:hAnsi="Book Antiqua"/>
          <w:u w:val="single"/>
        </w:rPr>
        <w:lastRenderedPageBreak/>
        <w:t>ARTÍCULO CENTÉSIMO DÉCIMO:</w:t>
      </w:r>
      <w:r>
        <w:rPr>
          <w:rFonts w:ascii="Book Antiqua" w:hAnsi="Book Antiqua"/>
        </w:rPr>
        <w:t xml:space="preserve"> </w:t>
      </w:r>
      <w:r w:rsidR="001D00D9" w:rsidRPr="005361D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1D00D9" w:rsidRPr="005361D2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p w:rsidR="00542A1B" w:rsidRPr="005361D2" w:rsidRDefault="00B33385" w:rsidP="005361D2">
      <w:pPr>
        <w:keepNext/>
        <w:spacing w:after="180"/>
        <w:jc w:val="both"/>
        <w:rPr>
          <w:rFonts w:ascii="Book Antiqua" w:hAnsi="Book Antiqua"/>
          <w:szCs w:val="32"/>
        </w:rPr>
      </w:pPr>
      <w:r>
        <w:rPr>
          <w:rFonts w:ascii="Book Antiqua" w:hAnsi="Book Antiqua"/>
          <w:szCs w:val="32"/>
        </w:rPr>
        <w:br w:type="page"/>
      </w:r>
      <w:r w:rsidR="00F508C2" w:rsidRPr="005361D2">
        <w:rPr>
          <w:rFonts w:ascii="Book Antiqua" w:hAnsi="Book Antiqua"/>
          <w:szCs w:val="32"/>
        </w:rPr>
        <w:lastRenderedPageBreak/>
        <w:t>ANEXO III</w:t>
      </w:r>
    </w:p>
    <w:p w:rsidR="00542A1B" w:rsidRPr="005361D2" w:rsidRDefault="001D00D9" w:rsidP="005361D2">
      <w:pPr>
        <w:keepNext/>
        <w:spacing w:after="180"/>
        <w:jc w:val="both"/>
        <w:rPr>
          <w:rFonts w:ascii="Book Antiqua" w:hAnsi="Book Antiqua"/>
          <w:szCs w:val="32"/>
        </w:rPr>
      </w:pPr>
      <w:r w:rsidRPr="005361D2">
        <w:rPr>
          <w:rFonts w:ascii="Book Antiqua" w:hAnsi="Book Antiqua"/>
          <w:szCs w:val="32"/>
        </w:rPr>
        <w:t>LOGO DE LAS PUERTAS LATERALES DELANTERAS DEL</w:t>
      </w:r>
    </w:p>
    <w:p w:rsidR="005361D2" w:rsidRPr="005361D2" w:rsidRDefault="001D00D9" w:rsidP="005361D2">
      <w:pPr>
        <w:keepNext/>
        <w:spacing w:after="180"/>
        <w:jc w:val="both"/>
        <w:rPr>
          <w:rFonts w:ascii="Book Antiqua" w:hAnsi="Book Antiqua"/>
          <w:szCs w:val="32"/>
        </w:rPr>
      </w:pPr>
      <w:r w:rsidRPr="005361D2">
        <w:rPr>
          <w:rFonts w:ascii="Book Antiqua" w:hAnsi="Book Antiqua"/>
          <w:szCs w:val="32"/>
        </w:rPr>
        <w:t>VEHÍCULO</w:t>
      </w:r>
    </w:p>
    <w:p w:rsidR="00B91BB6" w:rsidRPr="005361D2" w:rsidRDefault="00F508C2" w:rsidP="005361D2">
      <w:pPr>
        <w:keepNext/>
        <w:spacing w:after="180"/>
        <w:jc w:val="both"/>
        <w:rPr>
          <w:rFonts w:ascii="Book Antiqua" w:hAnsi="Book Antiqua"/>
          <w:szCs w:val="32"/>
        </w:rPr>
      </w:pPr>
      <w:r w:rsidRPr="005361D2">
        <w:rPr>
          <w:rFonts w:ascii="Book Antiqua" w:hAnsi="Book Antiqua"/>
          <w:szCs w:val="32"/>
        </w:rPr>
        <w:t>0</w:t>
      </w:r>
      <w:r w:rsidR="005361D2">
        <w:rPr>
          <w:rFonts w:ascii="Book Antiqua" w:hAnsi="Book Antiqua"/>
          <w:szCs w:val="32"/>
        </w:rPr>
        <w:t xml:space="preserve">, </w:t>
      </w:r>
      <w:r w:rsidRPr="005361D2">
        <w:rPr>
          <w:rFonts w:ascii="Book Antiqua" w:hAnsi="Book Antiqua"/>
          <w:szCs w:val="32"/>
        </w:rPr>
        <w:t>30mts de diámetro</w:t>
      </w:r>
    </w:p>
    <w:p w:rsidR="00025152" w:rsidRPr="005361D2" w:rsidRDefault="00025152" w:rsidP="005361D2">
      <w:pPr>
        <w:keepNext/>
        <w:spacing w:after="180"/>
        <w:jc w:val="both"/>
        <w:rPr>
          <w:rFonts w:ascii="Book Antiqua" w:hAnsi="Book Antiqua"/>
        </w:rPr>
      </w:pPr>
    </w:p>
    <w:tbl>
      <w:tblPr>
        <w:tblW w:w="9360" w:type="dxa"/>
        <w:tblInd w:w="610" w:type="dxa"/>
        <w:tblBorders>
          <w:top w:val="thinThickThinSmallGap" w:sz="2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0"/>
      </w:tblGrid>
      <w:tr w:rsidR="00025152" w:rsidRPr="005361D2">
        <w:trPr>
          <w:trHeight w:val="81"/>
        </w:trPr>
        <w:tc>
          <w:tcPr>
            <w:tcW w:w="9360" w:type="dxa"/>
            <w:tcBorders>
              <w:top w:val="thinThickThinSmallGap" w:sz="24" w:space="0" w:color="auto"/>
              <w:left w:val="thinThickThinSmallGap" w:sz="24" w:space="0" w:color="auto"/>
              <w:bottom w:val="thinThickThinSmallGap" w:sz="24" w:space="0" w:color="auto"/>
              <w:right w:val="thinThickThinSmallGap" w:sz="24" w:space="0" w:color="auto"/>
            </w:tcBorders>
          </w:tcPr>
          <w:p w:rsidR="00025152" w:rsidRPr="005361D2" w:rsidRDefault="00025152" w:rsidP="005361D2">
            <w:pPr>
              <w:keepNext/>
              <w:spacing w:after="180"/>
              <w:jc w:val="both"/>
              <w:rPr>
                <w:rFonts w:ascii="Book Antiqua" w:hAnsi="Book Antiqua"/>
                <w:szCs w:val="48"/>
              </w:rPr>
            </w:pPr>
          </w:p>
          <w:p w:rsidR="00B91BB6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  <w:szCs w:val="48"/>
              </w:rPr>
            </w:pPr>
            <w:r w:rsidRPr="005361D2">
              <w:rPr>
                <w:rFonts w:ascii="Book Antiqua" w:hAnsi="Book Antiqua"/>
                <w:szCs w:val="48"/>
              </w:rPr>
              <w:t>MUNICIPALIDAD DE YERBA BUENA</w:t>
            </w:r>
          </w:p>
          <w:p w:rsidR="00542A1B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  <w:szCs w:val="48"/>
              </w:rPr>
            </w:pPr>
            <w:r w:rsidRPr="005361D2">
              <w:rPr>
                <w:rFonts w:ascii="Book Antiqua" w:hAnsi="Book Antiqua"/>
                <w:szCs w:val="48"/>
              </w:rPr>
              <w:t>SAAYB</w:t>
            </w:r>
          </w:p>
          <w:p w:rsidR="00EE76BA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  <w:szCs w:val="48"/>
              </w:rPr>
            </w:pPr>
            <w:r w:rsidRPr="005361D2">
              <w:rPr>
                <w:rFonts w:ascii="Book Antiqua" w:hAnsi="Book Antiqua"/>
                <w:szCs w:val="48"/>
              </w:rPr>
              <w:t>LICENCIA N</w:t>
            </w:r>
            <w:r w:rsidR="005361D2">
              <w:rPr>
                <w:rFonts w:ascii="Book Antiqua" w:hAnsi="Book Antiqua"/>
                <w:szCs w:val="48"/>
              </w:rPr>
              <w:t xml:space="preserve">º </w:t>
            </w:r>
          </w:p>
          <w:p w:rsidR="00025152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  <w:szCs w:val="96"/>
              </w:rPr>
            </w:pPr>
            <w:r w:rsidRPr="005361D2">
              <w:rPr>
                <w:rFonts w:ascii="Book Antiqua" w:hAnsi="Book Antiqua"/>
                <w:szCs w:val="96"/>
              </w:rPr>
              <w:t>001</w:t>
            </w:r>
          </w:p>
          <w:p w:rsidR="00025152" w:rsidRPr="005361D2" w:rsidRDefault="00025152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B91BB6" w:rsidRPr="005361D2" w:rsidRDefault="00B91BB6" w:rsidP="005361D2">
      <w:pPr>
        <w:keepNext/>
        <w:spacing w:after="180"/>
        <w:jc w:val="both"/>
        <w:rPr>
          <w:rFonts w:ascii="Book Antiqua" w:hAnsi="Book Antiqua"/>
        </w:rPr>
      </w:pPr>
    </w:p>
    <w:p w:rsidR="00542A1B" w:rsidRPr="005361D2" w:rsidRDefault="001D00D9" w:rsidP="005361D2">
      <w:pPr>
        <w:keepNext/>
        <w:tabs>
          <w:tab w:val="left" w:pos="640"/>
        </w:tabs>
        <w:spacing w:after="180"/>
        <w:jc w:val="both"/>
        <w:rPr>
          <w:rFonts w:ascii="Book Antiqua" w:hAnsi="Book Antiqua"/>
          <w:szCs w:val="36"/>
        </w:rPr>
      </w:pPr>
      <w:r w:rsidRPr="005361D2">
        <w:rPr>
          <w:rFonts w:ascii="Book Antiqua" w:hAnsi="Book Antiqua"/>
          <w:szCs w:val="36"/>
        </w:rPr>
        <w:t>ANEXO IV</w:t>
      </w:r>
    </w:p>
    <w:p w:rsidR="00025152" w:rsidRPr="005361D2" w:rsidRDefault="001D00D9" w:rsidP="005361D2">
      <w:pPr>
        <w:keepNext/>
        <w:tabs>
          <w:tab w:val="left" w:pos="64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MUNICIPALIDAD DE YERBA BUENA</w:t>
      </w:r>
    </w:p>
    <w:p w:rsidR="003A462D" w:rsidRPr="005361D2" w:rsidRDefault="001D00D9" w:rsidP="005361D2">
      <w:pPr>
        <w:keepNext/>
        <w:tabs>
          <w:tab w:val="left" w:pos="64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  <w:szCs w:val="144"/>
        </w:rPr>
        <w:t>SAAYB</w:t>
      </w:r>
    </w:p>
    <w:p w:rsidR="004C32E4" w:rsidRPr="005361D2" w:rsidRDefault="001D00D9" w:rsidP="005361D2">
      <w:pPr>
        <w:keepNext/>
        <w:tabs>
          <w:tab w:val="left" w:pos="660"/>
        </w:tabs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SERVICIO AUTOMÓVIL DE ALQUILER YERBA BUENA</w:t>
      </w:r>
    </w:p>
    <w:p w:rsidR="00025152" w:rsidRPr="005361D2" w:rsidRDefault="001D00D9" w:rsidP="005361D2">
      <w:pPr>
        <w:keepNext/>
        <w:pBdr>
          <w:top w:val="single" w:sz="12" w:space="1" w:color="auto"/>
          <w:left w:val="single" w:sz="12" w:space="8" w:color="auto"/>
          <w:bottom w:val="single" w:sz="12" w:space="1" w:color="auto"/>
          <w:right w:val="single" w:sz="12" w:space="4" w:color="auto"/>
        </w:pBdr>
        <w:tabs>
          <w:tab w:val="left" w:pos="660"/>
        </w:tabs>
        <w:spacing w:after="180"/>
        <w:jc w:val="both"/>
        <w:rPr>
          <w:rFonts w:ascii="Book Antiqua" w:hAnsi="Book Antiqua"/>
          <w:szCs w:val="32"/>
        </w:rPr>
      </w:pPr>
      <w:r w:rsidRPr="005361D2">
        <w:rPr>
          <w:rFonts w:ascii="Book Antiqua" w:hAnsi="Book Antiqua"/>
          <w:szCs w:val="32"/>
        </w:rPr>
        <w:t>SEVICIO MODALIDAD AUTO DE ALQUILER</w:t>
      </w:r>
    </w:p>
    <w:p w:rsidR="00EE76BA" w:rsidRPr="005361D2" w:rsidRDefault="001D00D9" w:rsidP="005361D2">
      <w:pPr>
        <w:keepNext/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</w:pBdr>
        <w:spacing w:after="180"/>
        <w:jc w:val="both"/>
        <w:rPr>
          <w:rFonts w:ascii="Book Antiqua" w:hAnsi="Book Antiqua"/>
        </w:rPr>
      </w:pPr>
      <w:r w:rsidRPr="005361D2">
        <w:rPr>
          <w:rFonts w:ascii="Book Antiqua" w:hAnsi="Book Antiqua"/>
        </w:rPr>
        <w:t>LICENCIA N</w:t>
      </w:r>
      <w:r w:rsidR="005361D2">
        <w:rPr>
          <w:rFonts w:ascii="Book Antiqua" w:hAnsi="Book Antiqua"/>
        </w:rPr>
        <w:t xml:space="preserve">º </w:t>
      </w:r>
    </w:p>
    <w:p w:rsidR="00542A1B" w:rsidRPr="005361D2" w:rsidRDefault="001D00D9" w:rsidP="005361D2">
      <w:pPr>
        <w:keepNext/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</w:pBdr>
        <w:spacing w:after="180"/>
        <w:jc w:val="both"/>
        <w:rPr>
          <w:rFonts w:ascii="Book Antiqua" w:hAnsi="Book Antiqua"/>
          <w:szCs w:val="40"/>
        </w:rPr>
      </w:pPr>
      <w:r w:rsidRPr="005361D2">
        <w:rPr>
          <w:rFonts w:ascii="Book Antiqua" w:hAnsi="Book Antiqua"/>
          <w:szCs w:val="40"/>
        </w:rPr>
        <w:t>001</w:t>
      </w:r>
    </w:p>
    <w:p w:rsidR="003A462D" w:rsidRPr="005361D2" w:rsidRDefault="001D00D9" w:rsidP="005361D2">
      <w:pPr>
        <w:keepNext/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</w:pBdr>
        <w:spacing w:after="180"/>
        <w:jc w:val="both"/>
        <w:rPr>
          <w:rFonts w:ascii="Book Antiqua" w:hAnsi="Book Antiqua"/>
          <w:szCs w:val="40"/>
        </w:rPr>
      </w:pPr>
      <w:r w:rsidRPr="005361D2">
        <w:rPr>
          <w:rFonts w:ascii="Book Antiqua" w:hAnsi="Book Antiqua"/>
          <w:szCs w:val="40"/>
        </w:rPr>
        <w:t>PERMISIONARIO DE LA LICENCIA</w:t>
      </w:r>
    </w:p>
    <w:p w:rsidR="00025152" w:rsidRPr="005361D2" w:rsidRDefault="00025152" w:rsidP="005361D2">
      <w:pPr>
        <w:keepNext/>
        <w:tabs>
          <w:tab w:val="left" w:pos="1800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2"/>
        <w:gridCol w:w="7435"/>
      </w:tblGrid>
      <w:tr w:rsidR="00025152" w:rsidRPr="005361D2">
        <w:tc>
          <w:tcPr>
            <w:tcW w:w="1908" w:type="dxa"/>
          </w:tcPr>
          <w:p w:rsidR="00B91BB6" w:rsidRPr="005361D2" w:rsidRDefault="00B91BB6" w:rsidP="005361D2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</w:p>
          <w:p w:rsidR="00B91BB6" w:rsidRPr="005361D2" w:rsidRDefault="001D00D9" w:rsidP="005361D2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FOTO</w:t>
            </w:r>
          </w:p>
          <w:p w:rsidR="00025152" w:rsidRPr="005361D2" w:rsidRDefault="00025152" w:rsidP="005361D2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7769" w:type="dxa"/>
          </w:tcPr>
          <w:p w:rsidR="00025152" w:rsidRPr="005361D2" w:rsidRDefault="00025152" w:rsidP="005361D2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</w:p>
          <w:p w:rsidR="005361D2" w:rsidRPr="005361D2" w:rsidRDefault="001D00D9" w:rsidP="005361D2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APELLIDO Y NOMBRE</w:t>
            </w:r>
            <w:r w:rsidR="005361D2">
              <w:rPr>
                <w:rFonts w:ascii="Book Antiqua" w:hAnsi="Book Antiqua"/>
              </w:rPr>
              <w:t xml:space="preserve">: </w:t>
            </w:r>
          </w:p>
          <w:p w:rsidR="00EE76BA" w:rsidRPr="005361D2" w:rsidRDefault="001D00D9" w:rsidP="005361D2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DNI</w:t>
            </w:r>
            <w:r w:rsidR="005361D2">
              <w:rPr>
                <w:rFonts w:ascii="Book Antiqua" w:hAnsi="Book Antiqua"/>
              </w:rPr>
              <w:t xml:space="preserve">. </w:t>
            </w:r>
            <w:r w:rsidRPr="005361D2">
              <w:rPr>
                <w:rFonts w:ascii="Book Antiqua" w:hAnsi="Book Antiqua"/>
              </w:rPr>
              <w:t>N</w:t>
            </w:r>
            <w:r w:rsidR="005361D2">
              <w:rPr>
                <w:rFonts w:ascii="Book Antiqua" w:hAnsi="Book Antiqua"/>
              </w:rPr>
              <w:t xml:space="preserve">º </w:t>
            </w:r>
          </w:p>
          <w:p w:rsidR="00025152" w:rsidRPr="005361D2" w:rsidRDefault="001D00D9" w:rsidP="005361D2">
            <w:pPr>
              <w:keepNext/>
              <w:tabs>
                <w:tab w:val="left" w:pos="1800"/>
              </w:tabs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DOMICILIO</w:t>
            </w:r>
            <w:r w:rsidR="005361D2">
              <w:rPr>
                <w:rFonts w:ascii="Book Antiqua" w:hAnsi="Book Antiqua"/>
              </w:rPr>
              <w:t xml:space="preserve">: </w:t>
            </w:r>
          </w:p>
        </w:tc>
      </w:tr>
    </w:tbl>
    <w:p w:rsidR="00025152" w:rsidRPr="005361D2" w:rsidRDefault="00025152" w:rsidP="005361D2">
      <w:pPr>
        <w:keepNext/>
        <w:tabs>
          <w:tab w:val="left" w:pos="1800"/>
        </w:tabs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4"/>
        <w:gridCol w:w="9003"/>
      </w:tblGrid>
      <w:tr w:rsidR="00025152" w:rsidRPr="005361D2">
        <w:trPr>
          <w:trHeight w:val="338"/>
        </w:trPr>
        <w:tc>
          <w:tcPr>
            <w:tcW w:w="288" w:type="dxa"/>
          </w:tcPr>
          <w:p w:rsidR="00025152" w:rsidRPr="005361D2" w:rsidRDefault="00025152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9391" w:type="dxa"/>
          </w:tcPr>
          <w:p w:rsidR="00025152" w:rsidRPr="005361D2" w:rsidRDefault="00025152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025152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CONDUCTORES</w:t>
            </w:r>
          </w:p>
          <w:p w:rsidR="00025152" w:rsidRPr="005361D2" w:rsidRDefault="00025152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025152" w:rsidRPr="005361D2" w:rsidRDefault="00025152" w:rsidP="005361D2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2"/>
        <w:gridCol w:w="7435"/>
      </w:tblGrid>
      <w:tr w:rsidR="00025152" w:rsidRPr="005361D2">
        <w:tc>
          <w:tcPr>
            <w:tcW w:w="1908" w:type="dxa"/>
          </w:tcPr>
          <w:p w:rsidR="00B91BB6" w:rsidRPr="005361D2" w:rsidRDefault="00B91BB6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B91BB6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FOTO</w:t>
            </w:r>
          </w:p>
          <w:p w:rsidR="00025152" w:rsidRPr="005361D2" w:rsidRDefault="00025152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7769" w:type="dxa"/>
          </w:tcPr>
          <w:p w:rsidR="00025152" w:rsidRPr="005361D2" w:rsidRDefault="00025152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5361D2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APELLIDO Y NOMBRE</w:t>
            </w:r>
            <w:r w:rsidR="005361D2">
              <w:rPr>
                <w:rFonts w:ascii="Book Antiqua" w:hAnsi="Book Antiqua"/>
              </w:rPr>
              <w:t xml:space="preserve">: </w:t>
            </w:r>
          </w:p>
          <w:p w:rsidR="00EE76BA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DNI</w:t>
            </w:r>
            <w:r w:rsidR="005361D2">
              <w:rPr>
                <w:rFonts w:ascii="Book Antiqua" w:hAnsi="Book Antiqua"/>
              </w:rPr>
              <w:t xml:space="preserve">. </w:t>
            </w:r>
            <w:r w:rsidRPr="005361D2">
              <w:rPr>
                <w:rFonts w:ascii="Book Antiqua" w:hAnsi="Book Antiqua"/>
              </w:rPr>
              <w:t>N</w:t>
            </w:r>
            <w:r w:rsidR="005361D2">
              <w:rPr>
                <w:rFonts w:ascii="Book Antiqua" w:hAnsi="Book Antiqua"/>
              </w:rPr>
              <w:t xml:space="preserve">º </w:t>
            </w:r>
          </w:p>
          <w:p w:rsidR="00025152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DOMICILIO</w:t>
            </w:r>
            <w:r w:rsidR="005361D2">
              <w:rPr>
                <w:rFonts w:ascii="Book Antiqua" w:hAnsi="Book Antiqua"/>
              </w:rPr>
              <w:t xml:space="preserve">: </w:t>
            </w:r>
          </w:p>
        </w:tc>
      </w:tr>
    </w:tbl>
    <w:p w:rsidR="00025152" w:rsidRPr="005361D2" w:rsidRDefault="00025152" w:rsidP="005361D2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2"/>
        <w:gridCol w:w="7435"/>
      </w:tblGrid>
      <w:tr w:rsidR="00025152" w:rsidRPr="005361D2">
        <w:tc>
          <w:tcPr>
            <w:tcW w:w="1908" w:type="dxa"/>
          </w:tcPr>
          <w:p w:rsidR="00B91BB6" w:rsidRPr="005361D2" w:rsidRDefault="00B91BB6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B91BB6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FOTO</w:t>
            </w:r>
          </w:p>
          <w:p w:rsidR="00025152" w:rsidRPr="005361D2" w:rsidRDefault="00025152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7769" w:type="dxa"/>
          </w:tcPr>
          <w:p w:rsidR="00025152" w:rsidRPr="005361D2" w:rsidRDefault="00025152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542A1B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APELLIDO Y NOMBRE</w:t>
            </w:r>
          </w:p>
          <w:p w:rsidR="00EE76BA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DNI</w:t>
            </w:r>
            <w:r w:rsidR="005361D2">
              <w:rPr>
                <w:rFonts w:ascii="Book Antiqua" w:hAnsi="Book Antiqua"/>
              </w:rPr>
              <w:t xml:space="preserve">. </w:t>
            </w:r>
            <w:r w:rsidRPr="005361D2">
              <w:rPr>
                <w:rFonts w:ascii="Book Antiqua" w:hAnsi="Book Antiqua"/>
              </w:rPr>
              <w:t>N</w:t>
            </w:r>
            <w:r w:rsidR="005361D2">
              <w:rPr>
                <w:rFonts w:ascii="Book Antiqua" w:hAnsi="Book Antiqua"/>
              </w:rPr>
              <w:t xml:space="preserve">º </w:t>
            </w:r>
          </w:p>
          <w:p w:rsidR="00025152" w:rsidRPr="005361D2" w:rsidRDefault="001D00D9" w:rsidP="005361D2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5361D2">
              <w:rPr>
                <w:rFonts w:ascii="Book Antiqua" w:hAnsi="Book Antiqua"/>
              </w:rPr>
              <w:t>DOMICILIO</w:t>
            </w:r>
            <w:r w:rsidR="005361D2">
              <w:rPr>
                <w:rFonts w:ascii="Book Antiqua" w:hAnsi="Book Antiqua"/>
              </w:rPr>
              <w:t xml:space="preserve">: </w:t>
            </w:r>
          </w:p>
        </w:tc>
      </w:tr>
    </w:tbl>
    <w:p w:rsidR="00025152" w:rsidRPr="005361D2" w:rsidRDefault="00025152" w:rsidP="005361D2">
      <w:pPr>
        <w:pStyle w:val="Ttulo4"/>
        <w:spacing w:after="180"/>
        <w:ind w:firstLine="0"/>
        <w:jc w:val="both"/>
        <w:rPr>
          <w:rFonts w:ascii="Book Antiqua" w:hAnsi="Book Antiqua"/>
          <w:b w:val="0"/>
          <w:bCs w:val="0"/>
        </w:rPr>
      </w:pPr>
      <w:bookmarkStart w:id="0" w:name="_GoBack"/>
      <w:bookmarkEnd w:id="0"/>
    </w:p>
    <w:sectPr w:rsidR="00025152" w:rsidRPr="005361D2" w:rsidSect="005361D2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162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71566" w:rsidRDefault="00571566">
      <w:r>
        <w:separator/>
      </w:r>
    </w:p>
  </w:endnote>
  <w:endnote w:type="continuationSeparator" w:id="0">
    <w:p w:rsidR="00571566" w:rsidRDefault="005715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55817" w:rsidRDefault="00E5581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55817" w:rsidRDefault="00E5581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55817" w:rsidRPr="00E616A8" w:rsidRDefault="00E5581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71566" w:rsidRDefault="00571566">
      <w:r>
        <w:separator/>
      </w:r>
    </w:p>
  </w:footnote>
  <w:footnote w:type="continuationSeparator" w:id="0">
    <w:p w:rsidR="00571566" w:rsidRDefault="005715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77B33"/>
    <w:multiLevelType w:val="hybridMultilevel"/>
    <w:tmpl w:val="CF2A0BD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800624"/>
    <w:multiLevelType w:val="hybridMultilevel"/>
    <w:tmpl w:val="C122AE86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31F66BB"/>
    <w:multiLevelType w:val="hybridMultilevel"/>
    <w:tmpl w:val="DECCCB2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68487D"/>
    <w:multiLevelType w:val="hybridMultilevel"/>
    <w:tmpl w:val="3D50910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0B8D5F7B"/>
    <w:multiLevelType w:val="hybridMultilevel"/>
    <w:tmpl w:val="8B1E7B6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D830269"/>
    <w:multiLevelType w:val="hybridMultilevel"/>
    <w:tmpl w:val="41BC560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742481"/>
    <w:multiLevelType w:val="hybridMultilevel"/>
    <w:tmpl w:val="296EEC7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5D0795"/>
    <w:multiLevelType w:val="hybridMultilevel"/>
    <w:tmpl w:val="FD2ACDF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AF40DA96">
      <w:start w:val="1"/>
      <w:numFmt w:val="decimal"/>
      <w:lvlText w:val="%2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640"/>
        </w:tabs>
        <w:ind w:left="26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360"/>
        </w:tabs>
        <w:ind w:left="33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080"/>
        </w:tabs>
        <w:ind w:left="40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800"/>
        </w:tabs>
        <w:ind w:left="48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520"/>
        </w:tabs>
        <w:ind w:left="55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240"/>
        </w:tabs>
        <w:ind w:left="6240" w:hanging="180"/>
      </w:pPr>
    </w:lvl>
  </w:abstractNum>
  <w:abstractNum w:abstractNumId="8" w15:restartNumberingAfterBreak="0">
    <w:nsid w:val="14DC698F"/>
    <w:multiLevelType w:val="hybridMultilevel"/>
    <w:tmpl w:val="D0E209A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7E902A3"/>
    <w:multiLevelType w:val="hybridMultilevel"/>
    <w:tmpl w:val="7E8C67D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9B7C5D2E">
      <w:start w:val="1"/>
      <w:numFmt w:val="lowerLetter"/>
      <w:lvlText w:val="%2)"/>
      <w:lvlJc w:val="left"/>
      <w:pPr>
        <w:tabs>
          <w:tab w:val="num" w:pos="540"/>
        </w:tabs>
        <w:ind w:left="540" w:hanging="360"/>
      </w:pPr>
      <w:rPr>
        <w:rFonts w:hint="default"/>
        <w:b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82D2F3A"/>
    <w:multiLevelType w:val="hybridMultilevel"/>
    <w:tmpl w:val="DC5A2D8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9C0013B"/>
    <w:multiLevelType w:val="hybridMultilevel"/>
    <w:tmpl w:val="231685F2"/>
    <w:lvl w:ilvl="0" w:tplc="6C100E16">
      <w:start w:val="1"/>
      <w:numFmt w:val="lowerLetter"/>
      <w:lvlText w:val="%1)"/>
      <w:lvlJc w:val="left"/>
      <w:pPr>
        <w:tabs>
          <w:tab w:val="num" w:pos="540"/>
        </w:tabs>
        <w:ind w:left="540" w:hanging="360"/>
      </w:pPr>
      <w:rPr>
        <w:rFonts w:hint="default"/>
        <w:b/>
      </w:rPr>
    </w:lvl>
    <w:lvl w:ilvl="1" w:tplc="AF40DA96">
      <w:start w:val="1"/>
      <w:numFmt w:val="decimal"/>
      <w:lvlText w:val="%2)"/>
      <w:lvlJc w:val="left"/>
      <w:pPr>
        <w:tabs>
          <w:tab w:val="num" w:pos="540"/>
        </w:tabs>
        <w:ind w:left="540" w:hanging="360"/>
      </w:pPr>
      <w:rPr>
        <w:rFonts w:hint="default"/>
        <w:b/>
      </w:rPr>
    </w:lvl>
    <w:lvl w:ilvl="2" w:tplc="0C0A001B">
      <w:start w:val="1"/>
      <w:numFmt w:val="lowerRoman"/>
      <w:lvlText w:val="%3."/>
      <w:lvlJc w:val="right"/>
      <w:pPr>
        <w:tabs>
          <w:tab w:val="num" w:pos="1740"/>
        </w:tabs>
        <w:ind w:left="17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460"/>
        </w:tabs>
        <w:ind w:left="24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180"/>
        </w:tabs>
        <w:ind w:left="31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00"/>
        </w:tabs>
        <w:ind w:left="39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20"/>
        </w:tabs>
        <w:ind w:left="46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340"/>
        </w:tabs>
        <w:ind w:left="53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060"/>
        </w:tabs>
        <w:ind w:left="6060" w:hanging="180"/>
      </w:pPr>
    </w:lvl>
  </w:abstractNum>
  <w:abstractNum w:abstractNumId="12" w15:restartNumberingAfterBreak="0">
    <w:nsid w:val="1BCC0E9F"/>
    <w:multiLevelType w:val="hybridMultilevel"/>
    <w:tmpl w:val="49688A5A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CC44CEA"/>
    <w:multiLevelType w:val="hybridMultilevel"/>
    <w:tmpl w:val="F47253A6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1EDC0332"/>
    <w:multiLevelType w:val="hybridMultilevel"/>
    <w:tmpl w:val="AADA20A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4B5DBB"/>
    <w:multiLevelType w:val="hybridMultilevel"/>
    <w:tmpl w:val="30E65B7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6" w15:restartNumberingAfterBreak="0">
    <w:nsid w:val="28D47B25"/>
    <w:multiLevelType w:val="hybridMultilevel"/>
    <w:tmpl w:val="04BCDCB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A3522F16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9FF62C5"/>
    <w:multiLevelType w:val="hybridMultilevel"/>
    <w:tmpl w:val="D86EB22A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8EEC7A18">
      <w:start w:val="1"/>
      <w:numFmt w:val="lowerLetter"/>
      <w:lvlText w:val="%2)"/>
      <w:lvlJc w:val="left"/>
      <w:pPr>
        <w:tabs>
          <w:tab w:val="num" w:pos="255"/>
        </w:tabs>
        <w:ind w:left="255" w:hanging="435"/>
      </w:pPr>
      <w:rPr>
        <w:rFonts w:hint="default"/>
        <w:b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8" w15:restartNumberingAfterBreak="0">
    <w:nsid w:val="2AF12A92"/>
    <w:multiLevelType w:val="hybridMultilevel"/>
    <w:tmpl w:val="BDFAC21A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2D042663"/>
    <w:multiLevelType w:val="hybridMultilevel"/>
    <w:tmpl w:val="D3C00066"/>
    <w:lvl w:ilvl="0" w:tplc="38488536">
      <w:start w:val="1"/>
      <w:numFmt w:val="lowerLetter"/>
      <w:lvlText w:val="%1)"/>
      <w:lvlJc w:val="left"/>
      <w:pPr>
        <w:tabs>
          <w:tab w:val="num" w:pos="615"/>
        </w:tabs>
        <w:ind w:left="615" w:hanging="435"/>
      </w:pPr>
      <w:rPr>
        <w:rFonts w:hint="default"/>
        <w:b/>
      </w:rPr>
    </w:lvl>
    <w:lvl w:ilvl="1" w:tplc="2C0A0017">
      <w:start w:val="1"/>
      <w:numFmt w:val="lowerLetter"/>
      <w:lvlText w:val="%2)"/>
      <w:lvlJc w:val="left"/>
      <w:pPr>
        <w:ind w:left="360" w:hanging="360"/>
      </w:pPr>
      <w:rPr>
        <w:rFonts w:hint="default"/>
        <w:b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0" w15:restartNumberingAfterBreak="0">
    <w:nsid w:val="2D387544"/>
    <w:multiLevelType w:val="hybridMultilevel"/>
    <w:tmpl w:val="0DC0F19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DA7EE3"/>
    <w:multiLevelType w:val="hybridMultilevel"/>
    <w:tmpl w:val="BAD2A84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1042FFA"/>
    <w:multiLevelType w:val="hybridMultilevel"/>
    <w:tmpl w:val="7C84648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565B55"/>
    <w:multiLevelType w:val="hybridMultilevel"/>
    <w:tmpl w:val="BAD2A84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17D48CD"/>
    <w:multiLevelType w:val="hybridMultilevel"/>
    <w:tmpl w:val="CF2A0BD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4072CFD"/>
    <w:multiLevelType w:val="hybridMultilevel"/>
    <w:tmpl w:val="6060C22A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34CD5DB1"/>
    <w:multiLevelType w:val="hybridMultilevel"/>
    <w:tmpl w:val="83725076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372D6D1F"/>
    <w:multiLevelType w:val="hybridMultilevel"/>
    <w:tmpl w:val="34EA767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3AD94925"/>
    <w:multiLevelType w:val="hybridMultilevel"/>
    <w:tmpl w:val="988A82BA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380"/>
        </w:tabs>
        <w:ind w:left="13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00"/>
        </w:tabs>
        <w:ind w:left="21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20"/>
        </w:tabs>
        <w:ind w:left="28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540"/>
        </w:tabs>
        <w:ind w:left="35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260"/>
        </w:tabs>
        <w:ind w:left="42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980"/>
        </w:tabs>
        <w:ind w:left="49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00"/>
        </w:tabs>
        <w:ind w:left="57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20"/>
        </w:tabs>
        <w:ind w:left="6420" w:hanging="180"/>
      </w:pPr>
    </w:lvl>
  </w:abstractNum>
  <w:abstractNum w:abstractNumId="29" w15:restartNumberingAfterBreak="0">
    <w:nsid w:val="3AE77111"/>
    <w:multiLevelType w:val="hybridMultilevel"/>
    <w:tmpl w:val="C1E05EC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D3A135F"/>
    <w:multiLevelType w:val="hybridMultilevel"/>
    <w:tmpl w:val="93CA2ED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F0F7679"/>
    <w:multiLevelType w:val="hybridMultilevel"/>
    <w:tmpl w:val="C66A8AC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30F5687"/>
    <w:multiLevelType w:val="hybridMultilevel"/>
    <w:tmpl w:val="A73E689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44CD1D8A"/>
    <w:multiLevelType w:val="hybridMultilevel"/>
    <w:tmpl w:val="FE468038"/>
    <w:lvl w:ilvl="0" w:tplc="2C0A0017">
      <w:start w:val="1"/>
      <w:numFmt w:val="lowerLetter"/>
      <w:lvlText w:val="%1)"/>
      <w:lvlJc w:val="left"/>
      <w:pPr>
        <w:ind w:left="36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30"/>
        </w:tabs>
        <w:ind w:left="243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150"/>
        </w:tabs>
        <w:ind w:left="315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870"/>
        </w:tabs>
        <w:ind w:left="387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590"/>
        </w:tabs>
        <w:ind w:left="459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10"/>
        </w:tabs>
        <w:ind w:left="531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30"/>
        </w:tabs>
        <w:ind w:left="603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750"/>
        </w:tabs>
        <w:ind w:left="675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470"/>
        </w:tabs>
        <w:ind w:left="7470" w:hanging="180"/>
      </w:pPr>
    </w:lvl>
  </w:abstractNum>
  <w:abstractNum w:abstractNumId="34" w15:restartNumberingAfterBreak="0">
    <w:nsid w:val="44DD1AAE"/>
    <w:multiLevelType w:val="hybridMultilevel"/>
    <w:tmpl w:val="57A0EB7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49602665"/>
    <w:multiLevelType w:val="hybridMultilevel"/>
    <w:tmpl w:val="4894DFF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A765332"/>
    <w:multiLevelType w:val="hybridMultilevel"/>
    <w:tmpl w:val="E11A331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DD12065"/>
    <w:multiLevelType w:val="hybridMultilevel"/>
    <w:tmpl w:val="17FEBFD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59072749"/>
    <w:multiLevelType w:val="hybridMultilevel"/>
    <w:tmpl w:val="5FE403C0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9B7C5D2E">
      <w:start w:val="1"/>
      <w:numFmt w:val="lowerLetter"/>
      <w:lvlText w:val="%2)"/>
      <w:lvlJc w:val="left"/>
      <w:pPr>
        <w:tabs>
          <w:tab w:val="num" w:pos="540"/>
        </w:tabs>
        <w:ind w:left="540" w:hanging="360"/>
      </w:pPr>
      <w:rPr>
        <w:rFonts w:hint="default"/>
        <w:b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5C5D37E8"/>
    <w:multiLevelType w:val="hybridMultilevel"/>
    <w:tmpl w:val="19788726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64705F"/>
    <w:multiLevelType w:val="hybridMultilevel"/>
    <w:tmpl w:val="7204A43A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A3522F16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plc="2C0A001B" w:tentative="1">
      <w:start w:val="1"/>
      <w:numFmt w:val="lowerRoman"/>
      <w:lvlText w:val="%3."/>
      <w:lvlJc w:val="right"/>
      <w:pPr>
        <w:ind w:left="1080" w:hanging="180"/>
      </w:pPr>
    </w:lvl>
    <w:lvl w:ilvl="3" w:tplc="2C0A000F" w:tentative="1">
      <w:start w:val="1"/>
      <w:numFmt w:val="decimal"/>
      <w:lvlText w:val="%4."/>
      <w:lvlJc w:val="left"/>
      <w:pPr>
        <w:ind w:left="1800" w:hanging="360"/>
      </w:pPr>
    </w:lvl>
    <w:lvl w:ilvl="4" w:tplc="2C0A0019" w:tentative="1">
      <w:start w:val="1"/>
      <w:numFmt w:val="lowerLetter"/>
      <w:lvlText w:val="%5."/>
      <w:lvlJc w:val="left"/>
      <w:pPr>
        <w:ind w:left="2520" w:hanging="360"/>
      </w:pPr>
    </w:lvl>
    <w:lvl w:ilvl="5" w:tplc="2C0A001B" w:tentative="1">
      <w:start w:val="1"/>
      <w:numFmt w:val="lowerRoman"/>
      <w:lvlText w:val="%6."/>
      <w:lvlJc w:val="right"/>
      <w:pPr>
        <w:ind w:left="3240" w:hanging="180"/>
      </w:pPr>
    </w:lvl>
    <w:lvl w:ilvl="6" w:tplc="2C0A000F" w:tentative="1">
      <w:start w:val="1"/>
      <w:numFmt w:val="decimal"/>
      <w:lvlText w:val="%7."/>
      <w:lvlJc w:val="left"/>
      <w:pPr>
        <w:ind w:left="3960" w:hanging="360"/>
      </w:pPr>
    </w:lvl>
    <w:lvl w:ilvl="7" w:tplc="2C0A0019" w:tentative="1">
      <w:start w:val="1"/>
      <w:numFmt w:val="lowerLetter"/>
      <w:lvlText w:val="%8."/>
      <w:lvlJc w:val="left"/>
      <w:pPr>
        <w:ind w:left="4680" w:hanging="360"/>
      </w:pPr>
    </w:lvl>
    <w:lvl w:ilvl="8" w:tplc="2C0A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41" w15:restartNumberingAfterBreak="0">
    <w:nsid w:val="71180117"/>
    <w:multiLevelType w:val="hybridMultilevel"/>
    <w:tmpl w:val="0302D9E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2172F84"/>
    <w:multiLevelType w:val="hybridMultilevel"/>
    <w:tmpl w:val="4B12700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A510CFCA">
      <w:start w:val="1"/>
      <w:numFmt w:val="decimal"/>
      <w:lvlText w:val="%2-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2" w:tplc="21F89342">
      <w:start w:val="1"/>
      <w:numFmt w:val="decimal"/>
      <w:lvlText w:val="%3."/>
      <w:lvlJc w:val="left"/>
      <w:pPr>
        <w:ind w:left="198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3" w15:restartNumberingAfterBreak="0">
    <w:nsid w:val="72AB4A3C"/>
    <w:multiLevelType w:val="hybridMultilevel"/>
    <w:tmpl w:val="6AD6155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7A956F5"/>
    <w:multiLevelType w:val="hybridMultilevel"/>
    <w:tmpl w:val="0124FFFA"/>
    <w:lvl w:ilvl="0" w:tplc="34CCCF4E">
      <w:start w:val="1"/>
      <w:numFmt w:val="lowerLetter"/>
      <w:lvlText w:val="%1)"/>
      <w:lvlJc w:val="left"/>
      <w:pPr>
        <w:tabs>
          <w:tab w:val="num" w:pos="1260"/>
        </w:tabs>
        <w:ind w:left="1260" w:hanging="360"/>
      </w:pPr>
      <w:rPr>
        <w:rFonts w:hint="default"/>
        <w:b/>
      </w:rPr>
    </w:lvl>
    <w:lvl w:ilvl="1" w:tplc="B74C4DCA">
      <w:start w:val="2"/>
      <w:numFmt w:val="bullet"/>
      <w:lvlText w:val="-"/>
      <w:lvlJc w:val="left"/>
      <w:pPr>
        <w:tabs>
          <w:tab w:val="num" w:pos="1980"/>
        </w:tabs>
        <w:ind w:left="1980" w:hanging="360"/>
      </w:pPr>
      <w:rPr>
        <w:rFonts w:ascii="Times New Roman" w:eastAsia="Times New Roman" w:hAnsi="Times New Roman" w:cs="Times New Roman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45" w15:restartNumberingAfterBreak="0">
    <w:nsid w:val="782C7896"/>
    <w:multiLevelType w:val="hybridMultilevel"/>
    <w:tmpl w:val="B122EF8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960312F"/>
    <w:multiLevelType w:val="hybridMultilevel"/>
    <w:tmpl w:val="44920AA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9632E14"/>
    <w:multiLevelType w:val="hybridMultilevel"/>
    <w:tmpl w:val="722A264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AB32F3"/>
    <w:multiLevelType w:val="hybridMultilevel"/>
    <w:tmpl w:val="C846E2A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A510CFCA">
      <w:start w:val="1"/>
      <w:numFmt w:val="decimal"/>
      <w:lvlText w:val="%2-"/>
      <w:lvlJc w:val="left"/>
      <w:pPr>
        <w:tabs>
          <w:tab w:val="num" w:pos="1800"/>
        </w:tabs>
        <w:ind w:left="1800" w:hanging="360"/>
      </w:pPr>
      <w:rPr>
        <w:rFonts w:hint="default"/>
        <w:b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7F291C91"/>
    <w:multiLevelType w:val="hybridMultilevel"/>
    <w:tmpl w:val="330E06A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4"/>
  </w:num>
  <w:num w:numId="2">
    <w:abstractNumId w:val="11"/>
  </w:num>
  <w:num w:numId="3">
    <w:abstractNumId w:val="26"/>
  </w:num>
  <w:num w:numId="4">
    <w:abstractNumId w:val="38"/>
  </w:num>
  <w:num w:numId="5">
    <w:abstractNumId w:val="30"/>
  </w:num>
  <w:num w:numId="6">
    <w:abstractNumId w:val="49"/>
  </w:num>
  <w:num w:numId="7">
    <w:abstractNumId w:val="35"/>
  </w:num>
  <w:num w:numId="8">
    <w:abstractNumId w:val="39"/>
  </w:num>
  <w:num w:numId="9">
    <w:abstractNumId w:val="12"/>
  </w:num>
  <w:num w:numId="10">
    <w:abstractNumId w:val="6"/>
  </w:num>
  <w:num w:numId="11">
    <w:abstractNumId w:val="28"/>
  </w:num>
  <w:num w:numId="12">
    <w:abstractNumId w:val="31"/>
  </w:num>
  <w:num w:numId="13">
    <w:abstractNumId w:val="42"/>
  </w:num>
  <w:num w:numId="14">
    <w:abstractNumId w:val="36"/>
  </w:num>
  <w:num w:numId="15">
    <w:abstractNumId w:val="48"/>
  </w:num>
  <w:num w:numId="16">
    <w:abstractNumId w:val="7"/>
  </w:num>
  <w:num w:numId="17">
    <w:abstractNumId w:val="1"/>
  </w:num>
  <w:num w:numId="18">
    <w:abstractNumId w:val="22"/>
  </w:num>
  <w:num w:numId="19">
    <w:abstractNumId w:val="47"/>
  </w:num>
  <w:num w:numId="20">
    <w:abstractNumId w:val="10"/>
  </w:num>
  <w:num w:numId="21">
    <w:abstractNumId w:val="4"/>
  </w:num>
  <w:num w:numId="22">
    <w:abstractNumId w:val="14"/>
  </w:num>
  <w:num w:numId="23">
    <w:abstractNumId w:val="3"/>
  </w:num>
  <w:num w:numId="24">
    <w:abstractNumId w:val="17"/>
  </w:num>
  <w:num w:numId="25">
    <w:abstractNumId w:val="37"/>
  </w:num>
  <w:num w:numId="26">
    <w:abstractNumId w:val="15"/>
  </w:num>
  <w:num w:numId="27">
    <w:abstractNumId w:val="27"/>
  </w:num>
  <w:num w:numId="28">
    <w:abstractNumId w:val="41"/>
  </w:num>
  <w:num w:numId="29">
    <w:abstractNumId w:val="16"/>
  </w:num>
  <w:num w:numId="30">
    <w:abstractNumId w:val="45"/>
  </w:num>
  <w:num w:numId="31">
    <w:abstractNumId w:val="40"/>
  </w:num>
  <w:num w:numId="32">
    <w:abstractNumId w:val="18"/>
  </w:num>
  <w:num w:numId="33">
    <w:abstractNumId w:val="24"/>
  </w:num>
  <w:num w:numId="34">
    <w:abstractNumId w:val="0"/>
  </w:num>
  <w:num w:numId="35">
    <w:abstractNumId w:val="33"/>
  </w:num>
  <w:num w:numId="36">
    <w:abstractNumId w:val="19"/>
  </w:num>
  <w:num w:numId="37">
    <w:abstractNumId w:val="34"/>
  </w:num>
  <w:num w:numId="38">
    <w:abstractNumId w:val="2"/>
  </w:num>
  <w:num w:numId="39">
    <w:abstractNumId w:val="13"/>
  </w:num>
  <w:num w:numId="40">
    <w:abstractNumId w:val="20"/>
  </w:num>
  <w:num w:numId="41">
    <w:abstractNumId w:val="25"/>
  </w:num>
  <w:num w:numId="42">
    <w:abstractNumId w:val="21"/>
  </w:num>
  <w:num w:numId="43">
    <w:abstractNumId w:val="23"/>
  </w:num>
  <w:num w:numId="44">
    <w:abstractNumId w:val="8"/>
  </w:num>
  <w:num w:numId="45">
    <w:abstractNumId w:val="46"/>
  </w:num>
  <w:num w:numId="46">
    <w:abstractNumId w:val="5"/>
  </w:num>
  <w:num w:numId="47">
    <w:abstractNumId w:val="32"/>
  </w:num>
  <w:num w:numId="48">
    <w:abstractNumId w:val="43"/>
  </w:num>
  <w:num w:numId="49">
    <w:abstractNumId w:val="29"/>
  </w:num>
  <w:num w:numId="50">
    <w:abstractNumId w:val="9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21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00D9"/>
    <w:rsid w:val="00025152"/>
    <w:rsid w:val="00066F04"/>
    <w:rsid w:val="000C21BB"/>
    <w:rsid w:val="00100F3F"/>
    <w:rsid w:val="00183313"/>
    <w:rsid w:val="001D00D9"/>
    <w:rsid w:val="00256B70"/>
    <w:rsid w:val="00277AFD"/>
    <w:rsid w:val="00283EFE"/>
    <w:rsid w:val="0033265A"/>
    <w:rsid w:val="0033595E"/>
    <w:rsid w:val="00344BBA"/>
    <w:rsid w:val="0037483E"/>
    <w:rsid w:val="003A42FA"/>
    <w:rsid w:val="003A462D"/>
    <w:rsid w:val="00444892"/>
    <w:rsid w:val="0044649A"/>
    <w:rsid w:val="00491D56"/>
    <w:rsid w:val="00497B7E"/>
    <w:rsid w:val="004B0EAB"/>
    <w:rsid w:val="004B7D03"/>
    <w:rsid w:val="004C32E4"/>
    <w:rsid w:val="005361D2"/>
    <w:rsid w:val="00542A1B"/>
    <w:rsid w:val="00571566"/>
    <w:rsid w:val="00573891"/>
    <w:rsid w:val="005B0132"/>
    <w:rsid w:val="00617CFC"/>
    <w:rsid w:val="00646FC9"/>
    <w:rsid w:val="00657FFA"/>
    <w:rsid w:val="006B3693"/>
    <w:rsid w:val="006E688E"/>
    <w:rsid w:val="006F6BA7"/>
    <w:rsid w:val="00732E1E"/>
    <w:rsid w:val="00802548"/>
    <w:rsid w:val="009125E1"/>
    <w:rsid w:val="00960658"/>
    <w:rsid w:val="00982F54"/>
    <w:rsid w:val="00983D23"/>
    <w:rsid w:val="009B4174"/>
    <w:rsid w:val="009C12FF"/>
    <w:rsid w:val="00A37A9B"/>
    <w:rsid w:val="00A56103"/>
    <w:rsid w:val="00A85A6B"/>
    <w:rsid w:val="00A919F1"/>
    <w:rsid w:val="00B25498"/>
    <w:rsid w:val="00B25F7B"/>
    <w:rsid w:val="00B33385"/>
    <w:rsid w:val="00B7210B"/>
    <w:rsid w:val="00B91BB6"/>
    <w:rsid w:val="00BB24B7"/>
    <w:rsid w:val="00C05E43"/>
    <w:rsid w:val="00C65C23"/>
    <w:rsid w:val="00CA4D42"/>
    <w:rsid w:val="00D05A9C"/>
    <w:rsid w:val="00E155D5"/>
    <w:rsid w:val="00E43C64"/>
    <w:rsid w:val="00E55817"/>
    <w:rsid w:val="00E616A8"/>
    <w:rsid w:val="00E84519"/>
    <w:rsid w:val="00EE54A6"/>
    <w:rsid w:val="00EE76BA"/>
    <w:rsid w:val="00EF41AB"/>
    <w:rsid w:val="00F060BC"/>
    <w:rsid w:val="00F13592"/>
    <w:rsid w:val="00F1745A"/>
    <w:rsid w:val="00F508C2"/>
    <w:rsid w:val="00F8159A"/>
    <w:rsid w:val="00FB0B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8F63BD1"/>
  <w15:docId w15:val="{9CBF83F3-C792-4C42-B9C6-60A9EC362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25152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025152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025152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025152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025152"/>
    <w:pPr>
      <w:keepNext/>
      <w:ind w:firstLine="708"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025152"/>
    <w:pPr>
      <w:keepNext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025152"/>
    <w:pPr>
      <w:keepNext/>
      <w:jc w:val="both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025152"/>
    <w:pPr>
      <w:keepNext/>
      <w:jc w:val="center"/>
      <w:outlineLvl w:val="6"/>
    </w:pPr>
    <w:rPr>
      <w:b/>
      <w:bCs/>
      <w:u w:val="single"/>
    </w:rPr>
  </w:style>
  <w:style w:type="paragraph" w:styleId="Ttulo8">
    <w:name w:val="heading 8"/>
    <w:basedOn w:val="Normal"/>
    <w:next w:val="Normal"/>
    <w:qFormat/>
    <w:rsid w:val="00025152"/>
    <w:pPr>
      <w:keepNext/>
      <w:tabs>
        <w:tab w:val="left" w:pos="1784"/>
      </w:tabs>
      <w:ind w:left="360"/>
      <w:jc w:val="center"/>
      <w:outlineLvl w:val="7"/>
    </w:pPr>
    <w:rPr>
      <w:b/>
    </w:rPr>
  </w:style>
  <w:style w:type="paragraph" w:styleId="Ttulo9">
    <w:name w:val="heading 9"/>
    <w:basedOn w:val="Normal"/>
    <w:next w:val="Normal"/>
    <w:qFormat/>
    <w:rsid w:val="00025152"/>
    <w:pPr>
      <w:keepNext/>
      <w:tabs>
        <w:tab w:val="left" w:pos="1080"/>
        <w:tab w:val="left" w:pos="1260"/>
      </w:tabs>
      <w:ind w:left="1545"/>
      <w:jc w:val="center"/>
      <w:outlineLvl w:val="8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025152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025152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025152"/>
    <w:pPr>
      <w:ind w:left="12" w:firstLine="2988"/>
      <w:jc w:val="both"/>
    </w:pPr>
  </w:style>
  <w:style w:type="paragraph" w:styleId="Textoindependiente">
    <w:name w:val="Body Text"/>
    <w:basedOn w:val="Normal"/>
    <w:semiHidden/>
    <w:rsid w:val="00025152"/>
    <w:pPr>
      <w:jc w:val="both"/>
    </w:pPr>
  </w:style>
  <w:style w:type="paragraph" w:styleId="Piedepgina">
    <w:name w:val="footer"/>
    <w:basedOn w:val="Normal"/>
    <w:semiHidden/>
    <w:rsid w:val="0002515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025152"/>
  </w:style>
  <w:style w:type="paragraph" w:styleId="Encabezado">
    <w:name w:val="header"/>
    <w:basedOn w:val="Normal"/>
    <w:link w:val="EncabezadoCar"/>
    <w:uiPriority w:val="99"/>
    <w:unhideWhenUsed/>
    <w:rsid w:val="006B369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6B3693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29</Pages>
  <Words>9770</Words>
  <Characters>53735</Characters>
  <Application>Microsoft Office Word</Application>
  <DocSecurity>0</DocSecurity>
  <Lines>447</Lines>
  <Paragraphs>126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63379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dc:description/>
  <cp:lastModifiedBy>Alejandro Di Battista</cp:lastModifiedBy>
  <cp:revision>35</cp:revision>
  <cp:lastPrinted>2017-10-04T15:19:00Z</cp:lastPrinted>
  <dcterms:created xsi:type="dcterms:W3CDTF">2017-05-11T14:10:00Z</dcterms:created>
  <dcterms:modified xsi:type="dcterms:W3CDTF">2018-07-07T19:55:00Z</dcterms:modified>
</cp:coreProperties>
</file>