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379" w:rsidRPr="00843379" w:rsidRDefault="00843379" w:rsidP="00843379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43379">
        <w:rPr>
          <w:rFonts w:ascii="Book Antiqua" w:hAnsi="Book Antiqua"/>
          <w:bCs/>
        </w:rPr>
        <w:t>Yerba Buena, 03 de Septiembre de 2009</w:t>
      </w:r>
    </w:p>
    <w:p w:rsidR="00843379" w:rsidRPr="00D21F95" w:rsidRDefault="00843379" w:rsidP="00843379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D21F95">
        <w:rPr>
          <w:rFonts w:ascii="Book Antiqua" w:hAnsi="Book Antiqua"/>
          <w:b/>
          <w:bCs/>
        </w:rPr>
        <w:t>ORDENANZA Nº 1713</w:t>
      </w:r>
    </w:p>
    <w:p w:rsidR="00843379" w:rsidRPr="00D21F95" w:rsidRDefault="00843379" w:rsidP="00843379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D21F95">
        <w:rPr>
          <w:rFonts w:ascii="Book Antiqua" w:hAnsi="Book Antiqua"/>
          <w:b/>
          <w:bCs/>
        </w:rPr>
        <w:t>VISTO:</w:t>
      </w:r>
    </w:p>
    <w:p w:rsidR="00FD59BC" w:rsidRPr="00D21F95" w:rsidRDefault="00F6396E" w:rsidP="00843379">
      <w:pPr>
        <w:pStyle w:val="Textoindependiente"/>
        <w:keepNext/>
        <w:spacing w:after="180"/>
        <w:rPr>
          <w:rFonts w:ascii="Book Antiqua" w:hAnsi="Book Antiqua"/>
        </w:rPr>
      </w:pPr>
      <w:r w:rsidRPr="00D21F95">
        <w:rPr>
          <w:rFonts w:ascii="Book Antiqua" w:hAnsi="Book Antiqua"/>
        </w:rPr>
        <w:t>La Ordenanza N</w:t>
      </w:r>
      <w:r w:rsidR="00843379" w:rsidRPr="00D21F95">
        <w:rPr>
          <w:rFonts w:ascii="Book Antiqua" w:hAnsi="Book Antiqua"/>
        </w:rPr>
        <w:t xml:space="preserve">º </w:t>
      </w:r>
      <w:r w:rsidRPr="00D21F95">
        <w:rPr>
          <w:rFonts w:ascii="Book Antiqua" w:hAnsi="Book Antiqua"/>
        </w:rPr>
        <w:t>225/87</w:t>
      </w:r>
      <w:r w:rsidR="00843379" w:rsidRPr="00D21F95">
        <w:rPr>
          <w:rFonts w:ascii="Book Antiqua" w:hAnsi="Book Antiqua"/>
        </w:rPr>
        <w:t xml:space="preserve">; </w:t>
      </w:r>
      <w:r w:rsidRPr="00D21F95">
        <w:rPr>
          <w:rFonts w:ascii="Book Antiqua" w:hAnsi="Book Antiqua"/>
        </w:rPr>
        <w:t>y</w:t>
      </w:r>
    </w:p>
    <w:p w:rsidR="00843379" w:rsidRPr="00D21F95" w:rsidRDefault="00843379" w:rsidP="00843379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D21F95">
        <w:rPr>
          <w:rFonts w:ascii="Book Antiqua" w:hAnsi="Book Antiqua"/>
          <w:b/>
          <w:bCs/>
        </w:rPr>
        <w:t>CONSIDERANDO:</w:t>
      </w:r>
    </w:p>
    <w:p w:rsidR="00EC6784" w:rsidRPr="00D21F95" w:rsidRDefault="00F6396E" w:rsidP="00843379">
      <w:pPr>
        <w:pStyle w:val="Textoindependiente"/>
        <w:keepNext/>
        <w:spacing w:after="180"/>
        <w:rPr>
          <w:rFonts w:ascii="Book Antiqua" w:hAnsi="Book Antiqua"/>
        </w:rPr>
      </w:pPr>
      <w:r w:rsidRPr="00D21F95">
        <w:rPr>
          <w:rFonts w:ascii="Book Antiqua" w:hAnsi="Book Antiqua"/>
        </w:rPr>
        <w:t>Que nunca se cumplimentó lo estipulado en la misma</w:t>
      </w:r>
      <w:r w:rsidR="00843379" w:rsidRPr="00D21F95">
        <w:rPr>
          <w:rFonts w:ascii="Book Antiqua" w:hAnsi="Book Antiqua"/>
        </w:rPr>
        <w:t>;</w:t>
      </w:r>
    </w:p>
    <w:p w:rsidR="00EC6784" w:rsidRPr="00D21F95" w:rsidRDefault="00F6396E" w:rsidP="00843379">
      <w:pPr>
        <w:pStyle w:val="Textoindependiente"/>
        <w:keepNext/>
        <w:spacing w:after="180"/>
        <w:rPr>
          <w:rFonts w:ascii="Book Antiqua" w:hAnsi="Book Antiqua"/>
        </w:rPr>
      </w:pPr>
      <w:r w:rsidRPr="00D21F95">
        <w:rPr>
          <w:rFonts w:ascii="Book Antiqua" w:hAnsi="Book Antiqua"/>
        </w:rPr>
        <w:t>Que lo aprobado en la misma perdió vigencia por el tiempo transcurrido y los cambios generados en las zonas ampliadas urbanísticamente y en los organismos oficiales involucrados</w:t>
      </w:r>
      <w:r w:rsidR="00EC6784" w:rsidRPr="00D21F95">
        <w:rPr>
          <w:rFonts w:ascii="Book Antiqua" w:hAnsi="Book Antiqua"/>
        </w:rPr>
        <w:t xml:space="preserve"> </w:t>
      </w:r>
      <w:r w:rsidR="00843379" w:rsidRPr="00D21F95">
        <w:rPr>
          <w:rFonts w:ascii="Book Antiqua" w:hAnsi="Book Antiqua"/>
        </w:rPr>
        <w:t>(</w:t>
      </w:r>
      <w:r w:rsidR="009C73F7" w:rsidRPr="00D21F95">
        <w:rPr>
          <w:rFonts w:ascii="Book Antiqua" w:hAnsi="Book Antiqua"/>
        </w:rPr>
        <w:t>D.I.P.O.S.</w:t>
      </w:r>
      <w:r w:rsidR="00843379" w:rsidRPr="00D21F95">
        <w:rPr>
          <w:rFonts w:ascii="Book Antiqua" w:hAnsi="Book Antiqua"/>
        </w:rPr>
        <w:t xml:space="preserve"> </w:t>
      </w:r>
      <w:r w:rsidRPr="00D21F95">
        <w:rPr>
          <w:rFonts w:ascii="Book Antiqua" w:hAnsi="Book Antiqua"/>
        </w:rPr>
        <w:t>etc</w:t>
      </w:r>
      <w:r w:rsidR="00843379" w:rsidRPr="00D21F95">
        <w:rPr>
          <w:rFonts w:ascii="Book Antiqua" w:hAnsi="Book Antiqua"/>
        </w:rPr>
        <w:t>)</w:t>
      </w:r>
    </w:p>
    <w:p w:rsidR="00EC6784" w:rsidRPr="00D21F95" w:rsidRDefault="00F6396E" w:rsidP="00843379">
      <w:pPr>
        <w:pStyle w:val="Textoindependiente"/>
        <w:keepNext/>
        <w:spacing w:after="180"/>
        <w:rPr>
          <w:rFonts w:ascii="Book Antiqua" w:hAnsi="Book Antiqua"/>
        </w:rPr>
      </w:pPr>
      <w:r w:rsidRPr="00D21F95">
        <w:rPr>
          <w:rFonts w:ascii="Book Antiqua" w:hAnsi="Book Antiqua"/>
        </w:rPr>
        <w:t>Que por tanto tiempo sin lograr ponerse en vigencia la citada Ordenanza</w:t>
      </w:r>
      <w:r w:rsidR="00843379" w:rsidRPr="00D21F95">
        <w:rPr>
          <w:rFonts w:ascii="Book Antiqua" w:hAnsi="Book Antiqua"/>
        </w:rPr>
        <w:t xml:space="preserve">, </w:t>
      </w:r>
      <w:r w:rsidRPr="00D21F95">
        <w:rPr>
          <w:rFonts w:ascii="Book Antiqua" w:hAnsi="Book Antiqua"/>
        </w:rPr>
        <w:t>se puede considerar que en la Municipalidad de Yerba Buena no existe un plan oficial de numeración y que por tal razón cada propietario se vio en la necesidad de realizar un cálculo por cuenta propia para determinar que numeración era la que le correspondía a su propiedad</w:t>
      </w:r>
      <w:r w:rsidR="00843379" w:rsidRPr="00D21F95">
        <w:rPr>
          <w:rFonts w:ascii="Book Antiqua" w:hAnsi="Book Antiqua"/>
        </w:rPr>
        <w:t>;</w:t>
      </w:r>
    </w:p>
    <w:p w:rsidR="00EC6784" w:rsidRPr="00D21F95" w:rsidRDefault="00F6396E" w:rsidP="00843379">
      <w:pPr>
        <w:pStyle w:val="Textoindependiente"/>
        <w:keepNext/>
        <w:spacing w:after="180"/>
        <w:rPr>
          <w:rFonts w:ascii="Book Antiqua" w:hAnsi="Book Antiqua"/>
        </w:rPr>
      </w:pPr>
      <w:r w:rsidRPr="00D21F95">
        <w:rPr>
          <w:rFonts w:ascii="Book Antiqua" w:hAnsi="Book Antiqua"/>
        </w:rPr>
        <w:t>Que esta acción es la razón de la tremenda confusión que reina entre los vecinos</w:t>
      </w:r>
      <w:r w:rsidR="00843379" w:rsidRPr="00D21F95">
        <w:rPr>
          <w:rFonts w:ascii="Book Antiqua" w:hAnsi="Book Antiqua"/>
        </w:rPr>
        <w:t xml:space="preserve">, </w:t>
      </w:r>
      <w:r w:rsidRPr="00D21F95">
        <w:rPr>
          <w:rFonts w:ascii="Book Antiqua" w:hAnsi="Book Antiqua"/>
        </w:rPr>
        <w:t>proveedores y paseantes de la ciudad de Yerba Buena por la forma desordenada y anárquica en que cada frentista determinó su numeración</w:t>
      </w:r>
      <w:r w:rsidR="00843379" w:rsidRPr="00D21F95">
        <w:rPr>
          <w:rFonts w:ascii="Book Antiqua" w:hAnsi="Book Antiqua"/>
        </w:rPr>
        <w:t>;</w:t>
      </w:r>
    </w:p>
    <w:p w:rsidR="00EC6784" w:rsidRPr="00D21F95" w:rsidRDefault="00F6396E" w:rsidP="00843379">
      <w:pPr>
        <w:pStyle w:val="Textoindependiente"/>
        <w:keepNext/>
        <w:spacing w:after="180"/>
        <w:rPr>
          <w:rFonts w:ascii="Book Antiqua" w:hAnsi="Book Antiqua"/>
        </w:rPr>
      </w:pPr>
      <w:r w:rsidRPr="00D21F95">
        <w:rPr>
          <w:rFonts w:ascii="Book Antiqua" w:hAnsi="Book Antiqua"/>
        </w:rPr>
        <w:t>Que por tal motivo</w:t>
      </w:r>
      <w:r w:rsidR="00843379" w:rsidRPr="00D21F95">
        <w:rPr>
          <w:rFonts w:ascii="Book Antiqua" w:hAnsi="Book Antiqua"/>
        </w:rPr>
        <w:t xml:space="preserve">, </w:t>
      </w:r>
      <w:r w:rsidRPr="00D21F95">
        <w:rPr>
          <w:rFonts w:ascii="Book Antiqua" w:hAnsi="Book Antiqua"/>
        </w:rPr>
        <w:t>Personal de la Dirección de Catastro y Edificación procedió a realizar un trabajo al respecto plasmando en un plano del Municipio la numeración cuadra por cuadra de todas las calles y tratando de mantener un orden coherente dentro de las posibilidades que permite la estructura demasiado atípica que brinda este Municipio en lo que respecta a la continuidad y ordenamiento de sus calles</w:t>
      </w:r>
      <w:r w:rsidR="00843379" w:rsidRPr="00D21F95">
        <w:rPr>
          <w:rFonts w:ascii="Book Antiqua" w:hAnsi="Book Antiqua"/>
        </w:rPr>
        <w:t>;</w:t>
      </w:r>
    </w:p>
    <w:p w:rsidR="00EC6784" w:rsidRPr="00D21F95" w:rsidRDefault="00F6396E" w:rsidP="00843379">
      <w:pPr>
        <w:pStyle w:val="Textoindependiente"/>
        <w:keepNext/>
        <w:spacing w:after="180"/>
        <w:rPr>
          <w:rFonts w:ascii="Book Antiqua" w:hAnsi="Book Antiqua"/>
        </w:rPr>
      </w:pPr>
      <w:r w:rsidRPr="00D21F95">
        <w:rPr>
          <w:rFonts w:ascii="Book Antiqua" w:hAnsi="Book Antiqua"/>
        </w:rPr>
        <w:t>Que las áreas técnicas y jurídicas de esta Municipalidad</w:t>
      </w:r>
      <w:r w:rsidR="00843379" w:rsidRPr="00D21F95">
        <w:rPr>
          <w:rFonts w:ascii="Book Antiqua" w:hAnsi="Book Antiqua"/>
        </w:rPr>
        <w:t xml:space="preserve">, </w:t>
      </w:r>
      <w:r w:rsidRPr="00D21F95">
        <w:rPr>
          <w:rFonts w:ascii="Book Antiqua" w:hAnsi="Book Antiqua"/>
        </w:rPr>
        <w:t>se han expedido favorablemente sobre lo solicitado</w:t>
      </w:r>
      <w:r w:rsidR="00843379" w:rsidRPr="00D21F95">
        <w:rPr>
          <w:rFonts w:ascii="Book Antiqua" w:hAnsi="Book Antiqua"/>
        </w:rPr>
        <w:t>;</w:t>
      </w:r>
    </w:p>
    <w:p w:rsidR="00FD59BC" w:rsidRPr="00D21F95" w:rsidRDefault="00EC6784" w:rsidP="00EC6784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21F95">
        <w:rPr>
          <w:rFonts w:ascii="Book Antiqua" w:hAnsi="Book Antiqua"/>
          <w:b/>
          <w:bCs/>
        </w:rPr>
        <w:t>EL CONCEJO DELIBERANTE SANCIONA CON FUERZA DE ORDENANZA</w:t>
      </w:r>
    </w:p>
    <w:p w:rsidR="00EC6784" w:rsidRPr="00D21F95" w:rsidRDefault="000466A2" w:rsidP="000466A2">
      <w:pPr>
        <w:pStyle w:val="Textoindependiente"/>
        <w:keepNext/>
        <w:spacing w:after="180"/>
        <w:rPr>
          <w:rFonts w:ascii="Book Antiqua" w:hAnsi="Book Antiqua"/>
        </w:rPr>
      </w:pPr>
      <w:r w:rsidRPr="000466A2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D21F95">
        <w:rPr>
          <w:rFonts w:ascii="Book Antiqua" w:hAnsi="Book Antiqua"/>
          <w:bCs/>
        </w:rPr>
        <w:t xml:space="preserve"> </w:t>
      </w:r>
      <w:r w:rsidR="00F6396E" w:rsidRPr="00D21F95">
        <w:rPr>
          <w:rFonts w:ascii="Book Antiqua" w:hAnsi="Book Antiqua"/>
          <w:bCs/>
        </w:rPr>
        <w:t xml:space="preserve">DEROGASE </w:t>
      </w:r>
      <w:r w:rsidR="00F6396E" w:rsidRPr="00D21F95">
        <w:rPr>
          <w:rFonts w:ascii="Book Antiqua" w:hAnsi="Book Antiqua"/>
        </w:rPr>
        <w:t>la Ordenanza N</w:t>
      </w:r>
      <w:r w:rsidR="00843379" w:rsidRPr="00D21F95">
        <w:rPr>
          <w:rFonts w:ascii="Book Antiqua" w:hAnsi="Book Antiqua"/>
        </w:rPr>
        <w:t xml:space="preserve">º </w:t>
      </w:r>
      <w:r w:rsidR="00F6396E" w:rsidRPr="00D21F95">
        <w:rPr>
          <w:rFonts w:ascii="Book Antiqua" w:hAnsi="Book Antiqua"/>
        </w:rPr>
        <w:t>225/87</w:t>
      </w:r>
      <w:r w:rsidR="00843379" w:rsidRPr="00D21F95">
        <w:rPr>
          <w:rFonts w:ascii="Book Antiqua" w:hAnsi="Book Antiqua"/>
        </w:rPr>
        <w:t>.</w:t>
      </w:r>
    </w:p>
    <w:p w:rsidR="00EC6784" w:rsidRPr="00D21F95" w:rsidRDefault="000466A2" w:rsidP="000466A2">
      <w:pPr>
        <w:pStyle w:val="Textoindependiente"/>
        <w:keepNext/>
        <w:spacing w:after="180"/>
        <w:rPr>
          <w:rFonts w:ascii="Book Antiqua" w:hAnsi="Book Antiqua"/>
        </w:rPr>
      </w:pPr>
      <w:r w:rsidRPr="000466A2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D21F95">
        <w:rPr>
          <w:rFonts w:ascii="Book Antiqua" w:hAnsi="Book Antiqua"/>
          <w:bCs/>
        </w:rPr>
        <w:t xml:space="preserve"> </w:t>
      </w:r>
      <w:r w:rsidR="00F6396E" w:rsidRPr="00D21F95">
        <w:rPr>
          <w:rFonts w:ascii="Book Antiqua" w:hAnsi="Book Antiqua"/>
          <w:bCs/>
        </w:rPr>
        <w:t xml:space="preserve">APRUEBASE </w:t>
      </w:r>
      <w:r w:rsidR="00F6396E" w:rsidRPr="00D21F95">
        <w:rPr>
          <w:rFonts w:ascii="Book Antiqua" w:hAnsi="Book Antiqua"/>
        </w:rPr>
        <w:t>la Numeración Domiciliaria de calles y pasajes del Municipio de Yerba Buena</w:t>
      </w:r>
      <w:r w:rsidR="00843379" w:rsidRPr="00D21F95">
        <w:rPr>
          <w:rFonts w:ascii="Book Antiqua" w:hAnsi="Book Antiqua"/>
        </w:rPr>
        <w:t xml:space="preserve">, </w:t>
      </w:r>
      <w:r w:rsidR="00F6396E" w:rsidRPr="00D21F95">
        <w:rPr>
          <w:rFonts w:ascii="Book Antiqua" w:hAnsi="Book Antiqua"/>
        </w:rPr>
        <w:t>según Anexo I que forma parte integrante de la presente Ordenanza</w:t>
      </w:r>
      <w:r w:rsidR="00843379" w:rsidRPr="00D21F95">
        <w:rPr>
          <w:rFonts w:ascii="Book Antiqua" w:hAnsi="Book Antiqua"/>
        </w:rPr>
        <w:t>.</w:t>
      </w:r>
    </w:p>
    <w:p w:rsidR="00EC6784" w:rsidRPr="00D21F95" w:rsidRDefault="000466A2" w:rsidP="000466A2">
      <w:pPr>
        <w:keepNext/>
        <w:spacing w:after="180"/>
        <w:jc w:val="both"/>
        <w:rPr>
          <w:rFonts w:ascii="Book Antiqua" w:hAnsi="Book Antiqua"/>
        </w:rPr>
      </w:pPr>
      <w:r w:rsidRPr="000466A2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D21F95">
        <w:rPr>
          <w:rFonts w:ascii="Book Antiqua" w:hAnsi="Book Antiqua"/>
          <w:bCs/>
        </w:rPr>
        <w:t xml:space="preserve"> </w:t>
      </w:r>
      <w:r w:rsidR="00F6396E" w:rsidRPr="00D21F95">
        <w:rPr>
          <w:rFonts w:ascii="Book Antiqua" w:hAnsi="Book Antiqua"/>
          <w:bCs/>
        </w:rPr>
        <w:t>CONSIDERASE</w:t>
      </w:r>
      <w:r w:rsidR="00F6396E" w:rsidRPr="00D21F95">
        <w:rPr>
          <w:rFonts w:ascii="Book Antiqua" w:hAnsi="Book Antiqua"/>
        </w:rPr>
        <w:t xml:space="preserve"> obligatorio el criterio de numeración que en la dirección en que la numeración va creciendo</w:t>
      </w:r>
      <w:r w:rsidR="00843379" w:rsidRPr="00D21F95">
        <w:rPr>
          <w:rFonts w:ascii="Book Antiqua" w:hAnsi="Book Antiqua"/>
        </w:rPr>
        <w:t xml:space="preserve">, </w:t>
      </w:r>
      <w:r w:rsidR="00F6396E" w:rsidRPr="00D21F95">
        <w:rPr>
          <w:rFonts w:ascii="Book Antiqua" w:hAnsi="Book Antiqua"/>
        </w:rPr>
        <w:t>los números pares se colocarán en la acera izquierda y los números impares se colocarán en la acera derecha</w:t>
      </w:r>
      <w:r w:rsidR="00843379" w:rsidRPr="00D21F95">
        <w:rPr>
          <w:rFonts w:ascii="Book Antiqua" w:hAnsi="Book Antiqua"/>
        </w:rPr>
        <w:t>.</w:t>
      </w:r>
    </w:p>
    <w:p w:rsidR="005B3DE5" w:rsidRPr="00843379" w:rsidRDefault="000466A2" w:rsidP="00843379">
      <w:pPr>
        <w:keepNext/>
        <w:spacing w:after="180"/>
        <w:jc w:val="both"/>
        <w:rPr>
          <w:rFonts w:ascii="Book Antiqua" w:hAnsi="Book Antiqua"/>
          <w:bCs/>
        </w:rPr>
      </w:pPr>
      <w:r w:rsidRPr="000466A2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D21F95">
        <w:rPr>
          <w:rFonts w:ascii="Book Antiqua" w:hAnsi="Book Antiqua"/>
          <w:bCs/>
        </w:rPr>
        <w:t xml:space="preserve"> </w:t>
      </w:r>
      <w:r w:rsidR="00F6396E" w:rsidRPr="00D21F95">
        <w:rPr>
          <w:rFonts w:ascii="Book Antiqua" w:hAnsi="Book Antiqua"/>
          <w:bCs/>
        </w:rPr>
        <w:t>COMUNÍQUESE</w:t>
      </w:r>
      <w:r w:rsidR="00843379" w:rsidRPr="00D21F95">
        <w:rPr>
          <w:rFonts w:ascii="Book Antiqua" w:hAnsi="Book Antiqua"/>
          <w:bCs/>
        </w:rPr>
        <w:t xml:space="preserve">, </w:t>
      </w:r>
      <w:r w:rsidR="00F6396E" w:rsidRPr="00D21F95">
        <w:rPr>
          <w:rFonts w:ascii="Book Antiqua" w:hAnsi="Book Antiqua"/>
          <w:bCs/>
        </w:rPr>
        <w:t>REGÍSTRESE Y ARCHÍVESE</w:t>
      </w:r>
      <w:r w:rsidR="00843379" w:rsidRPr="00D21F95">
        <w:rPr>
          <w:rFonts w:ascii="Book Antiqua" w:hAnsi="Book Antiqua"/>
          <w:bCs/>
        </w:rPr>
        <w:t>.</w:t>
      </w:r>
      <w:r w:rsidR="00D21F95" w:rsidRPr="00843379">
        <w:rPr>
          <w:rFonts w:ascii="Book Antiqua" w:hAnsi="Book Antiqua"/>
          <w:bCs/>
        </w:rPr>
        <w:t xml:space="preserve"> </w:t>
      </w:r>
    </w:p>
    <w:sectPr w:rsidR="005B3DE5" w:rsidRPr="00843379" w:rsidSect="00A074F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4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3DE5" w:rsidRDefault="00F6396E">
      <w:r>
        <w:separator/>
      </w:r>
    </w:p>
  </w:endnote>
  <w:endnote w:type="continuationSeparator" w:id="0">
    <w:p w:rsidR="005B3DE5" w:rsidRDefault="00F639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DE5" w:rsidRDefault="0044799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6396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B3DE5" w:rsidRDefault="005B3DE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DE5" w:rsidRPr="00A074F9" w:rsidRDefault="005B3DE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3DE5" w:rsidRDefault="00F6396E">
      <w:r>
        <w:separator/>
      </w:r>
    </w:p>
  </w:footnote>
  <w:footnote w:type="continuationSeparator" w:id="0">
    <w:p w:rsidR="005B3DE5" w:rsidRDefault="00F639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396E"/>
    <w:rsid w:val="00041CEC"/>
    <w:rsid w:val="000466A2"/>
    <w:rsid w:val="00104745"/>
    <w:rsid w:val="001411DD"/>
    <w:rsid w:val="001606D1"/>
    <w:rsid w:val="00166452"/>
    <w:rsid w:val="0017073D"/>
    <w:rsid w:val="001D2576"/>
    <w:rsid w:val="003C1D4D"/>
    <w:rsid w:val="00447997"/>
    <w:rsid w:val="00481B91"/>
    <w:rsid w:val="00517BAC"/>
    <w:rsid w:val="00586FEC"/>
    <w:rsid w:val="005B3DE5"/>
    <w:rsid w:val="005E2CD2"/>
    <w:rsid w:val="00600A8D"/>
    <w:rsid w:val="00631D4C"/>
    <w:rsid w:val="006F3909"/>
    <w:rsid w:val="007762C7"/>
    <w:rsid w:val="00827911"/>
    <w:rsid w:val="00843379"/>
    <w:rsid w:val="0087602A"/>
    <w:rsid w:val="008A55E5"/>
    <w:rsid w:val="009350C2"/>
    <w:rsid w:val="00950737"/>
    <w:rsid w:val="009A5CF6"/>
    <w:rsid w:val="009C73F7"/>
    <w:rsid w:val="009E6B20"/>
    <w:rsid w:val="00A074F9"/>
    <w:rsid w:val="00A37BE6"/>
    <w:rsid w:val="00B3065D"/>
    <w:rsid w:val="00B40470"/>
    <w:rsid w:val="00BB72F6"/>
    <w:rsid w:val="00C80C2D"/>
    <w:rsid w:val="00D21F95"/>
    <w:rsid w:val="00D653E2"/>
    <w:rsid w:val="00E032C0"/>
    <w:rsid w:val="00E366B5"/>
    <w:rsid w:val="00E5148C"/>
    <w:rsid w:val="00EC6784"/>
    <w:rsid w:val="00EF2C27"/>
    <w:rsid w:val="00F6396E"/>
    <w:rsid w:val="00FD0B35"/>
    <w:rsid w:val="00FD59BC"/>
    <w:rsid w:val="00FF3A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3D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B3DE5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B3DE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B3DE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B3DE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B3DE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B3DE5"/>
  </w:style>
  <w:style w:type="paragraph" w:styleId="Encabezado">
    <w:name w:val="header"/>
    <w:basedOn w:val="Normal"/>
    <w:link w:val="EncabezadoCar"/>
    <w:uiPriority w:val="99"/>
    <w:semiHidden/>
    <w:unhideWhenUsed/>
    <w:rsid w:val="00D653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53E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