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3D5" w:rsidRPr="00C623D5" w:rsidRDefault="00C623D5" w:rsidP="00C623D5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623D5">
        <w:rPr>
          <w:rFonts w:ascii="Book Antiqua" w:hAnsi="Book Antiqua" w:cs="Times New Roman"/>
          <w:sz w:val="24"/>
          <w:szCs w:val="24"/>
        </w:rPr>
        <w:t>Yerba Buena, 31 de Diciembre de 1986</w:t>
      </w:r>
    </w:p>
    <w:p w:rsidR="00C623D5" w:rsidRPr="00F340FA" w:rsidRDefault="00C623D5" w:rsidP="00C623D5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340FA">
        <w:rPr>
          <w:rFonts w:ascii="Book Antiqua" w:hAnsi="Book Antiqua" w:cs="Times New Roman"/>
          <w:b/>
          <w:sz w:val="24"/>
          <w:szCs w:val="24"/>
        </w:rPr>
        <w:t>ORDENANZA Nº 223</w:t>
      </w:r>
    </w:p>
    <w:p w:rsidR="00C623D5" w:rsidRPr="00F340FA" w:rsidRDefault="00C623D5" w:rsidP="00C623D5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340FA">
        <w:rPr>
          <w:rFonts w:ascii="Book Antiqua" w:hAnsi="Book Antiqua" w:cs="Times New Roman"/>
          <w:b/>
          <w:sz w:val="24"/>
          <w:szCs w:val="24"/>
        </w:rPr>
        <w:t>VISTO:</w:t>
      </w:r>
    </w:p>
    <w:p w:rsidR="00F36704" w:rsidRPr="00F340FA" w:rsidRDefault="005B116A" w:rsidP="00C623D5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>Que se hace necesario incrementar la recaudación genuina con que cuenta la Municipalidad de Yerba Buena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; </w:t>
      </w:r>
      <w:r w:rsidRPr="00F340FA">
        <w:rPr>
          <w:rFonts w:ascii="Book Antiqua" w:hAnsi="Book Antiqua" w:cs="Times New Roman"/>
          <w:sz w:val="24"/>
          <w:szCs w:val="24"/>
        </w:rPr>
        <w:t>y</w:t>
      </w:r>
    </w:p>
    <w:p w:rsidR="00C623D5" w:rsidRPr="00F340FA" w:rsidRDefault="00C623D5" w:rsidP="00C623D5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340F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91ADC" w:rsidRPr="00F340FA" w:rsidRDefault="00EA2C1D" w:rsidP="00C623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>El informe de la Dirección de Rentas en que destaca el alto grado de morosidad que se observa en la cuenta de Contribuciones sobre propiedades (Art. 104 Ley Nº 4655) y teniendo presente que dicha morosidad resulta constante a lo largo de los años prescriptos, como así también;</w:t>
      </w:r>
    </w:p>
    <w:p w:rsidR="00291ADC" w:rsidRPr="00F340FA" w:rsidRDefault="00151EF9" w:rsidP="003E4FC1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>Que está próximo a prescribir el año 1981</w:t>
      </w:r>
      <w:r w:rsidR="00C623D5" w:rsidRPr="00F340FA">
        <w:rPr>
          <w:rFonts w:ascii="Book Antiqua" w:hAnsi="Book Antiqua" w:cs="Times New Roman"/>
          <w:sz w:val="24"/>
          <w:szCs w:val="24"/>
        </w:rPr>
        <w:t>.</w:t>
      </w:r>
    </w:p>
    <w:p w:rsidR="00291ADC" w:rsidRPr="00F340FA" w:rsidRDefault="00151EF9" w:rsidP="003E4FC1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 xml:space="preserve">Que para salvar tal </w:t>
      </w:r>
      <w:r w:rsidR="00485252" w:rsidRPr="00F340FA">
        <w:rPr>
          <w:rFonts w:ascii="Book Antiqua" w:hAnsi="Book Antiqua" w:cs="Times New Roman"/>
          <w:sz w:val="24"/>
          <w:szCs w:val="24"/>
        </w:rPr>
        <w:t>evasión</w:t>
      </w:r>
      <w:bookmarkStart w:id="0" w:name="_GoBack"/>
      <w:bookmarkEnd w:id="0"/>
      <w:r w:rsidRPr="00F340FA">
        <w:rPr>
          <w:rFonts w:ascii="Book Antiqua" w:hAnsi="Book Antiqua" w:cs="Times New Roman"/>
          <w:sz w:val="24"/>
          <w:szCs w:val="24"/>
        </w:rPr>
        <w:t xml:space="preserve"> se ha dispuesto la </w:t>
      </w:r>
      <w:r w:rsidR="00485252" w:rsidRPr="00F340FA">
        <w:rPr>
          <w:rFonts w:ascii="Book Antiqua" w:hAnsi="Book Antiqua" w:cs="Times New Roman"/>
          <w:sz w:val="24"/>
          <w:szCs w:val="24"/>
        </w:rPr>
        <w:t>confección</w:t>
      </w:r>
      <w:r w:rsidRPr="00F340FA">
        <w:rPr>
          <w:rFonts w:ascii="Book Antiqua" w:hAnsi="Book Antiqua" w:cs="Times New Roman"/>
          <w:sz w:val="24"/>
          <w:szCs w:val="24"/>
        </w:rPr>
        <w:t xml:space="preserve"> de cargos tributarios con el objetivo de recaudar o interrumpir la prescripción más próxima</w:t>
      </w:r>
      <w:r w:rsidR="00C623D5" w:rsidRPr="00F340FA">
        <w:rPr>
          <w:rFonts w:ascii="Book Antiqua" w:hAnsi="Book Antiqua" w:cs="Times New Roman"/>
          <w:sz w:val="24"/>
          <w:szCs w:val="24"/>
        </w:rPr>
        <w:t>.</w:t>
      </w:r>
    </w:p>
    <w:p w:rsidR="00291ADC" w:rsidRPr="00F340FA" w:rsidRDefault="00151EF9" w:rsidP="003E4FC1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>Que de las intimaciones efectuadas oportunamente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, </w:t>
      </w:r>
      <w:r w:rsidRPr="00F340FA">
        <w:rPr>
          <w:rFonts w:ascii="Book Antiqua" w:hAnsi="Book Antiqua" w:cs="Times New Roman"/>
          <w:sz w:val="24"/>
          <w:szCs w:val="24"/>
        </w:rPr>
        <w:t>se obtuvo un bajo resultado positivo</w:t>
      </w:r>
      <w:r w:rsidR="00C623D5" w:rsidRPr="00F340FA">
        <w:rPr>
          <w:rFonts w:ascii="Book Antiqua" w:hAnsi="Book Antiqua" w:cs="Times New Roman"/>
          <w:sz w:val="24"/>
          <w:szCs w:val="24"/>
        </w:rPr>
        <w:t>.</w:t>
      </w:r>
    </w:p>
    <w:p w:rsidR="00291ADC" w:rsidRPr="00F340FA" w:rsidRDefault="00151EF9" w:rsidP="003E4FC1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>Que el bajo resultado obtenido es consecuencia del carácter de especulación comercial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, </w:t>
      </w:r>
      <w:r w:rsidRPr="00F340FA">
        <w:rPr>
          <w:rFonts w:ascii="Book Antiqua" w:hAnsi="Book Antiqua" w:cs="Times New Roman"/>
          <w:sz w:val="24"/>
          <w:szCs w:val="24"/>
        </w:rPr>
        <w:t>razón por la cual la mayoría de los inmuebles han sido transferidos únicamente con boleto de compra-venta</w:t>
      </w:r>
      <w:r w:rsidR="00C623D5" w:rsidRPr="00F340FA">
        <w:rPr>
          <w:rFonts w:ascii="Book Antiqua" w:hAnsi="Book Antiqua" w:cs="Times New Roman"/>
          <w:sz w:val="24"/>
          <w:szCs w:val="24"/>
        </w:rPr>
        <w:t>.</w:t>
      </w:r>
    </w:p>
    <w:p w:rsidR="00291ADC" w:rsidRPr="00F340FA" w:rsidRDefault="00151EF9" w:rsidP="003E4FC1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>Que para obtener la información correcta</w:t>
      </w:r>
      <w:r w:rsidR="00291ADC" w:rsidRPr="00F340FA">
        <w:rPr>
          <w:rFonts w:ascii="Book Antiqua" w:hAnsi="Book Antiqua" w:cs="Times New Roman"/>
          <w:sz w:val="24"/>
          <w:szCs w:val="24"/>
        </w:rPr>
        <w:t xml:space="preserve"> </w:t>
      </w:r>
      <w:r w:rsidR="00C623D5" w:rsidRPr="00F340FA">
        <w:rPr>
          <w:rFonts w:ascii="Book Antiqua" w:hAnsi="Book Antiqua" w:cs="Times New Roman"/>
          <w:sz w:val="24"/>
          <w:szCs w:val="24"/>
        </w:rPr>
        <w:t>(</w:t>
      </w:r>
      <w:r w:rsidRPr="00F340FA">
        <w:rPr>
          <w:rFonts w:ascii="Book Antiqua" w:hAnsi="Book Antiqua" w:cs="Times New Roman"/>
          <w:sz w:val="24"/>
          <w:szCs w:val="24"/>
        </w:rPr>
        <w:t>Titulares y/o domicilio</w:t>
      </w:r>
      <w:r w:rsidR="00C623D5" w:rsidRPr="00F340FA">
        <w:rPr>
          <w:rFonts w:ascii="Book Antiqua" w:hAnsi="Book Antiqua" w:cs="Times New Roman"/>
          <w:sz w:val="24"/>
          <w:szCs w:val="24"/>
        </w:rPr>
        <w:t>)</w:t>
      </w:r>
      <w:r w:rsidR="00291ADC" w:rsidRPr="00F340FA">
        <w:rPr>
          <w:rFonts w:ascii="Book Antiqua" w:hAnsi="Book Antiqua" w:cs="Times New Roman"/>
          <w:sz w:val="24"/>
          <w:szCs w:val="24"/>
        </w:rPr>
        <w:t xml:space="preserve"> </w:t>
      </w:r>
      <w:r w:rsidRPr="00F340FA">
        <w:rPr>
          <w:rFonts w:ascii="Book Antiqua" w:hAnsi="Book Antiqua" w:cs="Times New Roman"/>
          <w:sz w:val="24"/>
          <w:szCs w:val="24"/>
        </w:rPr>
        <w:t>se ha requerido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, </w:t>
      </w:r>
      <w:r w:rsidRPr="00F340FA">
        <w:rPr>
          <w:rFonts w:ascii="Book Antiqua" w:hAnsi="Book Antiqua" w:cs="Times New Roman"/>
          <w:sz w:val="24"/>
          <w:szCs w:val="24"/>
        </w:rPr>
        <w:t>vanamente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, </w:t>
      </w:r>
      <w:r w:rsidRPr="00F340FA">
        <w:rPr>
          <w:rFonts w:ascii="Book Antiqua" w:hAnsi="Book Antiqua" w:cs="Times New Roman"/>
          <w:sz w:val="24"/>
          <w:szCs w:val="24"/>
        </w:rPr>
        <w:t xml:space="preserve">al </w:t>
      </w:r>
      <w:r w:rsidR="00485252" w:rsidRPr="00F340FA">
        <w:rPr>
          <w:rFonts w:ascii="Book Antiqua" w:hAnsi="Book Antiqua" w:cs="Times New Roman"/>
          <w:sz w:val="24"/>
          <w:szCs w:val="24"/>
        </w:rPr>
        <w:t>registro</w:t>
      </w:r>
      <w:r w:rsidR="003E4FC1" w:rsidRPr="00F340FA">
        <w:rPr>
          <w:rFonts w:ascii="Book Antiqua" w:hAnsi="Book Antiqua" w:cs="Times New Roman"/>
          <w:sz w:val="24"/>
          <w:szCs w:val="24"/>
        </w:rPr>
        <w:t xml:space="preserve"> </w:t>
      </w:r>
      <w:r w:rsidR="00485252" w:rsidRPr="00F340FA">
        <w:rPr>
          <w:rFonts w:ascii="Book Antiqua" w:hAnsi="Book Antiqua" w:cs="Times New Roman"/>
          <w:sz w:val="24"/>
          <w:szCs w:val="24"/>
        </w:rPr>
        <w:t>inmobiliario</w:t>
      </w:r>
      <w:r w:rsidRPr="00F340FA">
        <w:rPr>
          <w:rFonts w:ascii="Book Antiqua" w:hAnsi="Book Antiqua" w:cs="Times New Roman"/>
          <w:sz w:val="24"/>
          <w:szCs w:val="24"/>
        </w:rPr>
        <w:t xml:space="preserve"> ya que las propiedades son registradas por número de matrícula y orden y esta </w:t>
      </w:r>
      <w:r w:rsidR="00485252" w:rsidRPr="00F340FA">
        <w:rPr>
          <w:rFonts w:ascii="Book Antiqua" w:hAnsi="Book Antiqua" w:cs="Times New Roman"/>
          <w:sz w:val="24"/>
          <w:szCs w:val="24"/>
        </w:rPr>
        <w:t>Municipalidad</w:t>
      </w:r>
      <w:r w:rsidRPr="00F340FA">
        <w:rPr>
          <w:rFonts w:ascii="Book Antiqua" w:hAnsi="Book Antiqua" w:cs="Times New Roman"/>
          <w:sz w:val="24"/>
          <w:szCs w:val="24"/>
        </w:rPr>
        <w:t xml:space="preserve"> carece de tal información</w:t>
      </w:r>
      <w:r w:rsidR="00C623D5" w:rsidRPr="00F340FA">
        <w:rPr>
          <w:rFonts w:ascii="Book Antiqua" w:hAnsi="Book Antiqua" w:cs="Times New Roman"/>
          <w:sz w:val="24"/>
          <w:szCs w:val="24"/>
        </w:rPr>
        <w:t>.</w:t>
      </w:r>
    </w:p>
    <w:p w:rsidR="00291ADC" w:rsidRPr="00F340FA" w:rsidRDefault="00EA2C1D" w:rsidP="003E4FC1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>Que con igual objetivo y resultado, se ha dispuesto oficiar requerimiento al Colegio de Escribanos de la Provincia de Tucumán (Art. 106 Ley Nº 4655)</w:t>
      </w:r>
    </w:p>
    <w:p w:rsidR="00291ADC" w:rsidRPr="00F340FA" w:rsidRDefault="00151EF9" w:rsidP="003E4FC1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>Que ordenar una nueva moratoria se conceptuaría en redundante o injusta por en cuanto en todos los años no prescriptos se ha dispuesto ordenar moratorias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, </w:t>
      </w:r>
      <w:r w:rsidRPr="00F340FA">
        <w:rPr>
          <w:rFonts w:ascii="Book Antiqua" w:hAnsi="Book Antiqua" w:cs="Times New Roman"/>
          <w:sz w:val="24"/>
          <w:szCs w:val="24"/>
        </w:rPr>
        <w:t>a los que los titulares no accedieron en su mayoría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, </w:t>
      </w:r>
      <w:r w:rsidRPr="00F340FA">
        <w:rPr>
          <w:rFonts w:ascii="Book Antiqua" w:hAnsi="Book Antiqua" w:cs="Times New Roman"/>
          <w:sz w:val="24"/>
          <w:szCs w:val="24"/>
        </w:rPr>
        <w:t xml:space="preserve">ni a requerir la información de la deuda </w:t>
      </w:r>
      <w:r w:rsidR="004F0146" w:rsidRPr="00F340FA">
        <w:rPr>
          <w:rFonts w:ascii="Book Antiqua" w:hAnsi="Book Antiqua" w:cs="Times New Roman"/>
          <w:sz w:val="24"/>
          <w:szCs w:val="24"/>
        </w:rPr>
        <w:t>perdonada</w:t>
      </w:r>
      <w:r w:rsidR="00C623D5" w:rsidRPr="00F340FA">
        <w:rPr>
          <w:rFonts w:ascii="Book Antiqua" w:hAnsi="Book Antiqua" w:cs="Times New Roman"/>
          <w:sz w:val="24"/>
          <w:szCs w:val="24"/>
        </w:rPr>
        <w:t>;</w:t>
      </w:r>
    </w:p>
    <w:p w:rsidR="00F36704" w:rsidRPr="00F340FA" w:rsidRDefault="00291ADC" w:rsidP="00291AD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340F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291ADC" w:rsidRPr="00F340FA" w:rsidRDefault="0053224D" w:rsidP="00C623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224D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 </w:t>
      </w:r>
      <w:r w:rsidR="004F0146" w:rsidRPr="00F340FA">
        <w:rPr>
          <w:rFonts w:ascii="Book Antiqua" w:hAnsi="Book Antiqua" w:cs="Times New Roman"/>
          <w:sz w:val="24"/>
          <w:szCs w:val="24"/>
        </w:rPr>
        <w:t>Facultase al Ejecutivo a crear el cuerpo de Notificadores a domicilio</w:t>
      </w:r>
      <w:r w:rsidR="00C623D5" w:rsidRPr="00F340FA">
        <w:rPr>
          <w:rFonts w:ascii="Book Antiqua" w:hAnsi="Book Antiqua" w:cs="Times New Roman"/>
          <w:sz w:val="24"/>
          <w:szCs w:val="24"/>
        </w:rPr>
        <w:t>.</w:t>
      </w:r>
    </w:p>
    <w:p w:rsidR="00291ADC" w:rsidRPr="00F340FA" w:rsidRDefault="0053224D" w:rsidP="00C623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224D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 </w:t>
      </w:r>
      <w:r w:rsidR="004F0146" w:rsidRPr="00F340FA">
        <w:rPr>
          <w:rFonts w:ascii="Book Antiqua" w:hAnsi="Book Antiqua" w:cs="Times New Roman"/>
          <w:sz w:val="24"/>
          <w:szCs w:val="24"/>
        </w:rPr>
        <w:t>Dispónese para lo facultado en el Artículo Primero de la presente ordenanza al personal perteneciente a la Dirección de Rentas de la Municipalidad de Yerba Buena en la siguiente prioridad</w:t>
      </w:r>
      <w:r w:rsidR="00C623D5" w:rsidRPr="00F340FA">
        <w:rPr>
          <w:rFonts w:ascii="Book Antiqua" w:hAnsi="Book Antiqua" w:cs="Times New Roman"/>
          <w:sz w:val="24"/>
          <w:szCs w:val="24"/>
        </w:rPr>
        <w:t>:</w:t>
      </w:r>
    </w:p>
    <w:p w:rsidR="00291ADC" w:rsidRPr="00F340FA" w:rsidRDefault="004F0146" w:rsidP="003E4FC1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>El Personal de Planta Permanente</w:t>
      </w:r>
      <w:r w:rsidR="00C623D5" w:rsidRPr="00F340FA">
        <w:rPr>
          <w:rFonts w:ascii="Book Antiqua" w:hAnsi="Book Antiqua" w:cs="Times New Roman"/>
          <w:sz w:val="24"/>
          <w:szCs w:val="24"/>
        </w:rPr>
        <w:t>.</w:t>
      </w:r>
    </w:p>
    <w:p w:rsidR="00291ADC" w:rsidRPr="00F340FA" w:rsidRDefault="004F0146" w:rsidP="003E4FC1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>El Personal de Planta Contratados</w:t>
      </w:r>
      <w:r w:rsidR="00C623D5" w:rsidRPr="00F340FA">
        <w:rPr>
          <w:rFonts w:ascii="Book Antiqua" w:hAnsi="Book Antiqua" w:cs="Times New Roman"/>
          <w:sz w:val="24"/>
          <w:szCs w:val="24"/>
        </w:rPr>
        <w:t>.</w:t>
      </w:r>
    </w:p>
    <w:p w:rsidR="00291ADC" w:rsidRPr="00F340FA" w:rsidRDefault="0053224D" w:rsidP="00C623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224D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 </w:t>
      </w:r>
      <w:r w:rsidR="004F0146" w:rsidRPr="00F340FA">
        <w:rPr>
          <w:rFonts w:ascii="Book Antiqua" w:hAnsi="Book Antiqua" w:cs="Times New Roman"/>
          <w:sz w:val="24"/>
          <w:szCs w:val="24"/>
        </w:rPr>
        <w:t>Fijase en concepto de Comisión los porcentajes que a continuación se detallan</w:t>
      </w:r>
      <w:r w:rsidR="00C623D5" w:rsidRPr="00F340FA">
        <w:rPr>
          <w:rFonts w:ascii="Book Antiqua" w:hAnsi="Book Antiqua" w:cs="Times New Roman"/>
          <w:sz w:val="24"/>
          <w:szCs w:val="24"/>
        </w:rPr>
        <w:t>:</w:t>
      </w:r>
    </w:p>
    <w:p w:rsidR="004F0146" w:rsidRPr="00F340FA" w:rsidRDefault="004F0146" w:rsidP="00C623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>15% para el año a prescribir</w:t>
      </w:r>
    </w:p>
    <w:p w:rsidR="004F0146" w:rsidRPr="00F340FA" w:rsidRDefault="004F0146" w:rsidP="00C623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lastRenderedPageBreak/>
        <w:t>10% para el 1er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. </w:t>
      </w:r>
      <w:r w:rsidRPr="00F340FA">
        <w:rPr>
          <w:rFonts w:ascii="Book Antiqua" w:hAnsi="Book Antiqua" w:cs="Times New Roman"/>
          <w:sz w:val="24"/>
          <w:szCs w:val="24"/>
        </w:rPr>
        <w:t>Año siguiente a prescribir</w:t>
      </w:r>
    </w:p>
    <w:p w:rsidR="004F0146" w:rsidRPr="00F340FA" w:rsidRDefault="004F0146" w:rsidP="00C623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>8% para el 2do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. </w:t>
      </w:r>
      <w:r w:rsidRPr="00F340FA">
        <w:rPr>
          <w:rFonts w:ascii="Book Antiqua" w:hAnsi="Book Antiqua" w:cs="Times New Roman"/>
          <w:sz w:val="24"/>
          <w:szCs w:val="24"/>
        </w:rPr>
        <w:t>Año siguiente a prescribir</w:t>
      </w:r>
    </w:p>
    <w:p w:rsidR="004F0146" w:rsidRPr="00F340FA" w:rsidRDefault="004F0146" w:rsidP="00C623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>6% para el 3er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. </w:t>
      </w:r>
      <w:r w:rsidRPr="00F340FA">
        <w:rPr>
          <w:rFonts w:ascii="Book Antiqua" w:hAnsi="Book Antiqua" w:cs="Times New Roman"/>
          <w:sz w:val="24"/>
          <w:szCs w:val="24"/>
        </w:rPr>
        <w:t>Año siguiente a prescribir</w:t>
      </w:r>
    </w:p>
    <w:p w:rsidR="00F36704" w:rsidRPr="00F340FA" w:rsidRDefault="004F0146" w:rsidP="00C623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40FA">
        <w:rPr>
          <w:rFonts w:ascii="Book Antiqua" w:hAnsi="Book Antiqua" w:cs="Times New Roman"/>
          <w:sz w:val="24"/>
          <w:szCs w:val="24"/>
        </w:rPr>
        <w:t>4% para el 4to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. </w:t>
      </w:r>
      <w:r w:rsidRPr="00F340FA">
        <w:rPr>
          <w:rFonts w:ascii="Book Antiqua" w:hAnsi="Book Antiqua" w:cs="Times New Roman"/>
          <w:sz w:val="24"/>
          <w:szCs w:val="24"/>
        </w:rPr>
        <w:t>Año siguiente a prescribir</w:t>
      </w:r>
    </w:p>
    <w:p w:rsidR="00291ADC" w:rsidRPr="00F340FA" w:rsidRDefault="0053224D" w:rsidP="00C623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224D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 </w:t>
      </w:r>
      <w:r w:rsidR="004F0146" w:rsidRPr="00F340FA">
        <w:rPr>
          <w:rFonts w:ascii="Book Antiqua" w:hAnsi="Book Antiqua" w:cs="Times New Roman"/>
          <w:sz w:val="24"/>
          <w:szCs w:val="24"/>
        </w:rPr>
        <w:t>Fijase en 10% el porcentaje a aplicar en concepto de comisión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, </w:t>
      </w:r>
      <w:r w:rsidR="004F0146" w:rsidRPr="00F340FA">
        <w:rPr>
          <w:rFonts w:ascii="Book Antiqua" w:hAnsi="Book Antiqua" w:cs="Times New Roman"/>
          <w:sz w:val="24"/>
          <w:szCs w:val="24"/>
        </w:rPr>
        <w:t>en aquellos períodos impagos y aislados</w:t>
      </w:r>
      <w:r w:rsidR="00C623D5" w:rsidRPr="00F340FA">
        <w:rPr>
          <w:rFonts w:ascii="Book Antiqua" w:hAnsi="Book Antiqua" w:cs="Times New Roman"/>
          <w:sz w:val="24"/>
          <w:szCs w:val="24"/>
        </w:rPr>
        <w:t>.</w:t>
      </w:r>
    </w:p>
    <w:p w:rsidR="00B9187C" w:rsidRPr="00C623D5" w:rsidRDefault="0053224D" w:rsidP="00C623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224D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 </w:t>
      </w:r>
      <w:r w:rsidR="004F0146" w:rsidRPr="00F340FA">
        <w:rPr>
          <w:rFonts w:ascii="Book Antiqua" w:hAnsi="Book Antiqua" w:cs="Times New Roman"/>
          <w:sz w:val="24"/>
          <w:szCs w:val="24"/>
        </w:rPr>
        <w:t>COMUNIQUESE</w:t>
      </w:r>
      <w:r w:rsidR="00C623D5" w:rsidRPr="00F340FA">
        <w:rPr>
          <w:rFonts w:ascii="Book Antiqua" w:hAnsi="Book Antiqua" w:cs="Times New Roman"/>
          <w:sz w:val="24"/>
          <w:szCs w:val="24"/>
        </w:rPr>
        <w:t xml:space="preserve">, </w:t>
      </w:r>
      <w:r w:rsidR="007F438C" w:rsidRPr="00F340FA">
        <w:rPr>
          <w:rFonts w:ascii="Book Antiqua" w:hAnsi="Book Antiqua" w:cs="Times New Roman"/>
          <w:sz w:val="24"/>
          <w:szCs w:val="24"/>
        </w:rPr>
        <w:t>COPIESE Y ARCHIVESE</w:t>
      </w:r>
      <w:r w:rsidR="00C623D5" w:rsidRPr="00F340FA">
        <w:rPr>
          <w:rFonts w:ascii="Book Antiqua" w:hAnsi="Book Antiqua" w:cs="Times New Roman"/>
          <w:sz w:val="24"/>
          <w:szCs w:val="24"/>
        </w:rPr>
        <w:t>.</w:t>
      </w:r>
      <w:r w:rsidR="00F340FA" w:rsidRPr="00C623D5">
        <w:rPr>
          <w:rFonts w:ascii="Book Antiqua" w:hAnsi="Book Antiqua" w:cs="Times New Roman"/>
          <w:sz w:val="24"/>
          <w:szCs w:val="24"/>
        </w:rPr>
        <w:t xml:space="preserve"> </w:t>
      </w:r>
    </w:p>
    <w:sectPr w:rsidR="00B9187C" w:rsidRPr="00C623D5" w:rsidSect="001B1399">
      <w:footerReference w:type="default" r:id="rId8"/>
      <w:pgSz w:w="11906" w:h="16838"/>
      <w:pgMar w:top="1417" w:right="1134" w:bottom="1134" w:left="1701" w:header="709" w:footer="709" w:gutter="0"/>
      <w:pgNumType w:start="13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0A62" w:rsidRDefault="000C0A62" w:rsidP="000C0A62">
      <w:pPr>
        <w:spacing w:after="0" w:line="240" w:lineRule="auto"/>
      </w:pPr>
      <w:r>
        <w:separator/>
      </w:r>
    </w:p>
  </w:endnote>
  <w:endnote w:type="continuationSeparator" w:id="0">
    <w:p w:rsidR="000C0A62" w:rsidRDefault="000C0A62" w:rsidP="000C0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0A62" w:rsidRPr="001B1399" w:rsidRDefault="000C0A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0A62" w:rsidRDefault="000C0A62" w:rsidP="000C0A62">
      <w:pPr>
        <w:spacing w:after="0" w:line="240" w:lineRule="auto"/>
      </w:pPr>
      <w:r>
        <w:separator/>
      </w:r>
    </w:p>
  </w:footnote>
  <w:footnote w:type="continuationSeparator" w:id="0">
    <w:p w:rsidR="000C0A62" w:rsidRDefault="000C0A62" w:rsidP="000C0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3175BA2"/>
    <w:multiLevelType w:val="hybridMultilevel"/>
    <w:tmpl w:val="50FC373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2827D6"/>
    <w:multiLevelType w:val="hybridMultilevel"/>
    <w:tmpl w:val="FC029426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5C0871AC"/>
    <w:multiLevelType w:val="hybridMultilevel"/>
    <w:tmpl w:val="3EE2EA1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E3B721D"/>
    <w:multiLevelType w:val="hybridMultilevel"/>
    <w:tmpl w:val="18ACE68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23560"/>
    <w:rsid w:val="000254A9"/>
    <w:rsid w:val="00031789"/>
    <w:rsid w:val="00062075"/>
    <w:rsid w:val="00070B0D"/>
    <w:rsid w:val="00076C51"/>
    <w:rsid w:val="00081675"/>
    <w:rsid w:val="000831D4"/>
    <w:rsid w:val="000A142D"/>
    <w:rsid w:val="000A365A"/>
    <w:rsid w:val="000C0A62"/>
    <w:rsid w:val="000C41ED"/>
    <w:rsid w:val="00115C6A"/>
    <w:rsid w:val="00151EF9"/>
    <w:rsid w:val="001529A4"/>
    <w:rsid w:val="0017500D"/>
    <w:rsid w:val="00182B7E"/>
    <w:rsid w:val="001B1399"/>
    <w:rsid w:val="001B193C"/>
    <w:rsid w:val="001F6DC8"/>
    <w:rsid w:val="002045E3"/>
    <w:rsid w:val="002157FA"/>
    <w:rsid w:val="002730B9"/>
    <w:rsid w:val="00291ADC"/>
    <w:rsid w:val="002C36A6"/>
    <w:rsid w:val="002D0AFE"/>
    <w:rsid w:val="00313F47"/>
    <w:rsid w:val="00315B94"/>
    <w:rsid w:val="003E4FC1"/>
    <w:rsid w:val="003F6D82"/>
    <w:rsid w:val="00404A66"/>
    <w:rsid w:val="0041286A"/>
    <w:rsid w:val="00422E0B"/>
    <w:rsid w:val="00425DD1"/>
    <w:rsid w:val="004715DF"/>
    <w:rsid w:val="0047234E"/>
    <w:rsid w:val="00485252"/>
    <w:rsid w:val="004929EF"/>
    <w:rsid w:val="004A5AA3"/>
    <w:rsid w:val="004D02EC"/>
    <w:rsid w:val="004D11B4"/>
    <w:rsid w:val="004E6F25"/>
    <w:rsid w:val="004F0146"/>
    <w:rsid w:val="0053224D"/>
    <w:rsid w:val="0054729E"/>
    <w:rsid w:val="00556759"/>
    <w:rsid w:val="005B116A"/>
    <w:rsid w:val="005B175D"/>
    <w:rsid w:val="005B1863"/>
    <w:rsid w:val="005C0E57"/>
    <w:rsid w:val="005F1C3A"/>
    <w:rsid w:val="0061141E"/>
    <w:rsid w:val="00613185"/>
    <w:rsid w:val="00625207"/>
    <w:rsid w:val="00642770"/>
    <w:rsid w:val="00653668"/>
    <w:rsid w:val="00692F83"/>
    <w:rsid w:val="00706B32"/>
    <w:rsid w:val="0071778F"/>
    <w:rsid w:val="0072483C"/>
    <w:rsid w:val="0073064C"/>
    <w:rsid w:val="0073752F"/>
    <w:rsid w:val="00754B8F"/>
    <w:rsid w:val="007B6C93"/>
    <w:rsid w:val="007C7D1F"/>
    <w:rsid w:val="007F438C"/>
    <w:rsid w:val="007F5D61"/>
    <w:rsid w:val="0080738D"/>
    <w:rsid w:val="00850372"/>
    <w:rsid w:val="00851825"/>
    <w:rsid w:val="008E469C"/>
    <w:rsid w:val="0090799B"/>
    <w:rsid w:val="009100D9"/>
    <w:rsid w:val="009207A2"/>
    <w:rsid w:val="00927649"/>
    <w:rsid w:val="00940C1C"/>
    <w:rsid w:val="00991C61"/>
    <w:rsid w:val="009B458B"/>
    <w:rsid w:val="009D0918"/>
    <w:rsid w:val="00A057EB"/>
    <w:rsid w:val="00A23355"/>
    <w:rsid w:val="00A84D61"/>
    <w:rsid w:val="00A853AE"/>
    <w:rsid w:val="00AC0C13"/>
    <w:rsid w:val="00AC162F"/>
    <w:rsid w:val="00AC4A3D"/>
    <w:rsid w:val="00AE7D49"/>
    <w:rsid w:val="00B01DC9"/>
    <w:rsid w:val="00B34531"/>
    <w:rsid w:val="00B5755E"/>
    <w:rsid w:val="00B61244"/>
    <w:rsid w:val="00B9078F"/>
    <w:rsid w:val="00B9187C"/>
    <w:rsid w:val="00B96ECD"/>
    <w:rsid w:val="00C3356C"/>
    <w:rsid w:val="00C623D5"/>
    <w:rsid w:val="00C70300"/>
    <w:rsid w:val="00C80817"/>
    <w:rsid w:val="00C936F9"/>
    <w:rsid w:val="00CA4882"/>
    <w:rsid w:val="00CB70EF"/>
    <w:rsid w:val="00CE45DF"/>
    <w:rsid w:val="00D12A3F"/>
    <w:rsid w:val="00D15B4B"/>
    <w:rsid w:val="00D446BD"/>
    <w:rsid w:val="00D55943"/>
    <w:rsid w:val="00D61863"/>
    <w:rsid w:val="00D67024"/>
    <w:rsid w:val="00D67FFA"/>
    <w:rsid w:val="00D76C80"/>
    <w:rsid w:val="00D93247"/>
    <w:rsid w:val="00DA273B"/>
    <w:rsid w:val="00DB1BA1"/>
    <w:rsid w:val="00DB5428"/>
    <w:rsid w:val="00DC4C94"/>
    <w:rsid w:val="00DC6349"/>
    <w:rsid w:val="00E0728B"/>
    <w:rsid w:val="00E10E1C"/>
    <w:rsid w:val="00E4657E"/>
    <w:rsid w:val="00E82C04"/>
    <w:rsid w:val="00EA2C1D"/>
    <w:rsid w:val="00EB1BEE"/>
    <w:rsid w:val="00EC257F"/>
    <w:rsid w:val="00EE352A"/>
    <w:rsid w:val="00F067D1"/>
    <w:rsid w:val="00F340FA"/>
    <w:rsid w:val="00F343E9"/>
    <w:rsid w:val="00F36704"/>
    <w:rsid w:val="00F46AEB"/>
    <w:rsid w:val="00F61EF3"/>
    <w:rsid w:val="00F80444"/>
    <w:rsid w:val="00FA5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C0A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C0A62"/>
  </w:style>
  <w:style w:type="paragraph" w:styleId="Piedepgina">
    <w:name w:val="footer"/>
    <w:basedOn w:val="Normal"/>
    <w:link w:val="PiedepginaCar"/>
    <w:uiPriority w:val="99"/>
    <w:semiHidden/>
    <w:unhideWhenUsed/>
    <w:rsid w:val="000C0A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C0A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709EF0-1C86-4FE7-A08B-65F083FFD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2017-10-04T15:11:00Z</cp:lastPrinted>
  <dcterms:created xsi:type="dcterms:W3CDTF">2017-02-26T15:39:00Z</dcterms:created>
  <dcterms:modified xsi:type="dcterms:W3CDTF">2017-10-04T15:11:00Z</dcterms:modified>
</cp:coreProperties>
</file>