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878" w:rsidRPr="00A61878" w:rsidRDefault="00A61878" w:rsidP="00A6187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A61878">
        <w:rPr>
          <w:rFonts w:ascii="Book Antiqua" w:hAnsi="Book Antiqua" w:cs="Times New Roman"/>
          <w:sz w:val="24"/>
        </w:rPr>
        <w:t>Yerba Buena, 03 de Mayo de 1988</w:t>
      </w:r>
    </w:p>
    <w:p w:rsidR="00A61878" w:rsidRPr="00E62B3A" w:rsidRDefault="00A61878" w:rsidP="00A61878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E62B3A">
        <w:rPr>
          <w:rFonts w:ascii="Book Antiqua" w:hAnsi="Book Antiqua" w:cs="Times New Roman"/>
          <w:b/>
          <w:sz w:val="24"/>
        </w:rPr>
        <w:t>ORDENANZA Nº 302</w:t>
      </w:r>
    </w:p>
    <w:p w:rsidR="00A61878" w:rsidRPr="00E62B3A" w:rsidRDefault="00A61878" w:rsidP="00A6187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E62B3A">
        <w:rPr>
          <w:rFonts w:ascii="Book Antiqua" w:hAnsi="Book Antiqua" w:cs="Times New Roman"/>
          <w:b/>
          <w:sz w:val="24"/>
        </w:rPr>
        <w:t>VISTO:</w:t>
      </w:r>
    </w:p>
    <w:p w:rsidR="00FC36D7" w:rsidRPr="00E62B3A" w:rsidRDefault="005B4F55" w:rsidP="00A618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2B3A">
        <w:rPr>
          <w:rFonts w:ascii="Book Antiqua" w:hAnsi="Book Antiqua" w:cs="Times New Roman"/>
          <w:sz w:val="24"/>
        </w:rPr>
        <w:t>Las disposiciones de la Ley Nº 4655 (Código Tributario Municipal) adoptado por la Municipalidad de Yerba Buena mediante Ordenanza Nº 13/84 en lo que hace referencia al libro II Art. 113/Inc. “e” y ordenanza Nº 149/85 y Nº 216/86 de este Honorable concejo Deliberante; y</w:t>
      </w:r>
    </w:p>
    <w:p w:rsidR="00A61878" w:rsidRPr="00E62B3A" w:rsidRDefault="00A61878" w:rsidP="00A6187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E62B3A">
        <w:rPr>
          <w:rFonts w:ascii="Book Antiqua" w:hAnsi="Book Antiqua" w:cs="Times New Roman"/>
          <w:b/>
          <w:sz w:val="24"/>
        </w:rPr>
        <w:t>CONSIDERANDO:</w:t>
      </w:r>
    </w:p>
    <w:p w:rsidR="00F35338" w:rsidRPr="00E62B3A" w:rsidRDefault="008E5089" w:rsidP="00A618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2B3A">
        <w:rPr>
          <w:rFonts w:ascii="Book Antiqua" w:hAnsi="Book Antiqua" w:cs="Times New Roman"/>
          <w:sz w:val="24"/>
        </w:rPr>
        <w:t>Que se hace necesario contemplar la especial situación económica/financiera de los sectores de la comunidad que</w:t>
      </w:r>
      <w:r w:rsidR="00A61878" w:rsidRPr="00E62B3A">
        <w:rPr>
          <w:rFonts w:ascii="Book Antiqua" w:hAnsi="Book Antiqua" w:cs="Times New Roman"/>
          <w:sz w:val="24"/>
        </w:rPr>
        <w:t xml:space="preserve"> </w:t>
      </w:r>
      <w:r w:rsidRPr="00E62B3A">
        <w:rPr>
          <w:rFonts w:ascii="Book Antiqua" w:hAnsi="Book Antiqua" w:cs="Times New Roman"/>
          <w:sz w:val="24"/>
        </w:rPr>
        <w:t>cuenta con limitados recursos</w:t>
      </w:r>
      <w:r w:rsidR="00A61878" w:rsidRPr="00E62B3A">
        <w:rPr>
          <w:rFonts w:ascii="Book Antiqua" w:hAnsi="Book Antiqua" w:cs="Times New Roman"/>
          <w:sz w:val="24"/>
        </w:rPr>
        <w:t>;</w:t>
      </w:r>
    </w:p>
    <w:p w:rsidR="00F35338" w:rsidRPr="00E62B3A" w:rsidRDefault="008E5089" w:rsidP="00A618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2B3A">
        <w:rPr>
          <w:rFonts w:ascii="Book Antiqua" w:hAnsi="Book Antiqua" w:cs="Times New Roman"/>
          <w:sz w:val="24"/>
        </w:rPr>
        <w:t xml:space="preserve">Que las normas legales enunciadas en el </w:t>
      </w:r>
      <w:r w:rsidR="00F7376D" w:rsidRPr="00E62B3A">
        <w:rPr>
          <w:rFonts w:ascii="Book Antiqua" w:hAnsi="Book Antiqua" w:cs="Times New Roman"/>
          <w:sz w:val="24"/>
        </w:rPr>
        <w:t>VISTO</w:t>
      </w:r>
      <w:r w:rsidR="004865E6" w:rsidRPr="00E62B3A">
        <w:rPr>
          <w:rFonts w:ascii="Book Antiqua" w:hAnsi="Book Antiqua" w:cs="Times New Roman"/>
          <w:sz w:val="24"/>
        </w:rPr>
        <w:t xml:space="preserve"> </w:t>
      </w:r>
      <w:r w:rsidR="00CF7AD6" w:rsidRPr="00E62B3A">
        <w:rPr>
          <w:rFonts w:ascii="Book Antiqua" w:hAnsi="Book Antiqua" w:cs="Times New Roman"/>
          <w:sz w:val="24"/>
        </w:rPr>
        <w:t>prevén</w:t>
      </w:r>
      <w:r w:rsidRPr="00E62B3A">
        <w:rPr>
          <w:rFonts w:ascii="Book Antiqua" w:hAnsi="Book Antiqua" w:cs="Times New Roman"/>
          <w:sz w:val="24"/>
        </w:rPr>
        <w:t xml:space="preserve"> la excepción a invalido con </w:t>
      </w:r>
      <w:r w:rsidR="00CF7AD6" w:rsidRPr="00E62B3A">
        <w:rPr>
          <w:rFonts w:ascii="Book Antiqua" w:hAnsi="Book Antiqua" w:cs="Times New Roman"/>
          <w:sz w:val="24"/>
        </w:rPr>
        <w:t>incapacidad total o permanente</w:t>
      </w:r>
      <w:r w:rsidR="00A61878" w:rsidRPr="00E62B3A">
        <w:rPr>
          <w:rFonts w:ascii="Book Antiqua" w:hAnsi="Book Antiqua" w:cs="Times New Roman"/>
          <w:sz w:val="24"/>
        </w:rPr>
        <w:t xml:space="preserve">, </w:t>
      </w:r>
      <w:r w:rsidR="00CF7AD6" w:rsidRPr="00E62B3A">
        <w:rPr>
          <w:rFonts w:ascii="Book Antiqua" w:hAnsi="Book Antiqua" w:cs="Times New Roman"/>
          <w:sz w:val="24"/>
        </w:rPr>
        <w:t>mayores de 60 años</w:t>
      </w:r>
      <w:r w:rsidR="00A61878" w:rsidRPr="00E62B3A">
        <w:rPr>
          <w:rFonts w:ascii="Book Antiqua" w:hAnsi="Book Antiqua" w:cs="Times New Roman"/>
          <w:sz w:val="24"/>
        </w:rPr>
        <w:t xml:space="preserve">, </w:t>
      </w:r>
      <w:r w:rsidR="00CF7AD6" w:rsidRPr="00E62B3A">
        <w:rPr>
          <w:rFonts w:ascii="Book Antiqua" w:hAnsi="Book Antiqua" w:cs="Times New Roman"/>
          <w:sz w:val="24"/>
        </w:rPr>
        <w:t>viudas con hijos menores de edad</w:t>
      </w:r>
      <w:r w:rsidR="00A61878" w:rsidRPr="00E62B3A">
        <w:rPr>
          <w:rFonts w:ascii="Book Antiqua" w:hAnsi="Book Antiqua" w:cs="Times New Roman"/>
          <w:sz w:val="24"/>
        </w:rPr>
        <w:t xml:space="preserve">, </w:t>
      </w:r>
      <w:r w:rsidR="00CF7AD6" w:rsidRPr="00E62B3A">
        <w:rPr>
          <w:rFonts w:ascii="Book Antiqua" w:hAnsi="Book Antiqua" w:cs="Times New Roman"/>
          <w:sz w:val="24"/>
        </w:rPr>
        <w:t>ha condicionado cumplir ciertas extremos y jubilados y pensionados de los distintos regímenes</w:t>
      </w:r>
      <w:r w:rsidR="00A61878" w:rsidRPr="00E62B3A">
        <w:rPr>
          <w:rFonts w:ascii="Book Antiqua" w:hAnsi="Book Antiqua" w:cs="Times New Roman"/>
          <w:sz w:val="24"/>
        </w:rPr>
        <w:t>;</w:t>
      </w:r>
    </w:p>
    <w:p w:rsidR="00F35338" w:rsidRPr="00E62B3A" w:rsidRDefault="00CF7AD6" w:rsidP="00A618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2B3A">
        <w:rPr>
          <w:rFonts w:ascii="Book Antiqua" w:hAnsi="Book Antiqua" w:cs="Times New Roman"/>
          <w:sz w:val="24"/>
        </w:rPr>
        <w:t>Que es fundamental fijar las pautas que los sujetos pasivos enunciados precedentemente deberán cumplir para ser merecedores de la exención que esta ordenanza establece</w:t>
      </w:r>
      <w:r w:rsidR="00A61878" w:rsidRPr="00E62B3A">
        <w:rPr>
          <w:rFonts w:ascii="Book Antiqua" w:hAnsi="Book Antiqua" w:cs="Times New Roman"/>
          <w:sz w:val="24"/>
        </w:rPr>
        <w:t>:</w:t>
      </w:r>
    </w:p>
    <w:p w:rsidR="00CF7AD6" w:rsidRPr="00E62B3A" w:rsidRDefault="00F35338" w:rsidP="00F3533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E62B3A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F35338" w:rsidRPr="00E62B3A" w:rsidRDefault="005B4F55" w:rsidP="00A618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  <w:u w:val="single"/>
        </w:rPr>
        <w:t>ARTÍCULO PRIMERO</w:t>
      </w:r>
      <w:r w:rsidRPr="004844E8">
        <w:rPr>
          <w:rFonts w:ascii="Book Antiqua" w:hAnsi="Book Antiqua" w:cs="Times New Roman"/>
          <w:sz w:val="24"/>
        </w:rPr>
        <w:t>:</w:t>
      </w:r>
      <w:r w:rsidRPr="00E62B3A">
        <w:rPr>
          <w:rFonts w:ascii="Book Antiqua" w:hAnsi="Book Antiqua" w:cs="Times New Roman"/>
          <w:sz w:val="24"/>
        </w:rPr>
        <w:t xml:space="preserve"> ESTABLECESE un régimen de exención de las contribuciones que inciden sobre inmuebles (Ley Nº 4655- Libro II Titulo I- Art. 104) y contribuciones que inciden sobre los cementerios en el rubro derecho de conservación (Ley Nº 4655- Cap. I Art. 141) para sujetos que se indican en el articulo siguiente.</w:t>
      </w:r>
    </w:p>
    <w:p w:rsidR="00F35338" w:rsidRPr="00E62B3A" w:rsidRDefault="009B23DC" w:rsidP="00A618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B23DC">
        <w:rPr>
          <w:rFonts w:ascii="Book Antiqua" w:hAnsi="Book Antiqua" w:cs="Times New Roman"/>
          <w:sz w:val="24"/>
          <w:u w:val="single"/>
        </w:rPr>
        <w:t>ARTÍCULO SEGUNDO:</w:t>
      </w:r>
      <w:r w:rsidR="00A61878" w:rsidRPr="00E62B3A">
        <w:rPr>
          <w:rFonts w:ascii="Book Antiqua" w:hAnsi="Book Antiqua" w:cs="Times New Roman"/>
          <w:sz w:val="24"/>
        </w:rPr>
        <w:t xml:space="preserve"> </w:t>
      </w:r>
      <w:r w:rsidR="00CF7AD6" w:rsidRPr="00E62B3A">
        <w:rPr>
          <w:rFonts w:ascii="Book Antiqua" w:hAnsi="Book Antiqua" w:cs="Times New Roman"/>
          <w:sz w:val="24"/>
        </w:rPr>
        <w:t>Podrán acceder al beneficio los inválidos con incapacidad total o permanente</w:t>
      </w:r>
      <w:r w:rsidR="00A61878" w:rsidRPr="00E62B3A">
        <w:rPr>
          <w:rFonts w:ascii="Book Antiqua" w:hAnsi="Book Antiqua" w:cs="Times New Roman"/>
          <w:sz w:val="24"/>
        </w:rPr>
        <w:t xml:space="preserve">, </w:t>
      </w:r>
      <w:r w:rsidR="00CF7AD6" w:rsidRPr="00E62B3A">
        <w:rPr>
          <w:rFonts w:ascii="Book Antiqua" w:hAnsi="Book Antiqua" w:cs="Times New Roman"/>
          <w:sz w:val="24"/>
        </w:rPr>
        <w:t>los mayores de 60 años</w:t>
      </w:r>
      <w:r w:rsidR="00A61878" w:rsidRPr="00E62B3A">
        <w:rPr>
          <w:rFonts w:ascii="Book Antiqua" w:hAnsi="Book Antiqua" w:cs="Times New Roman"/>
          <w:sz w:val="24"/>
        </w:rPr>
        <w:t xml:space="preserve">, </w:t>
      </w:r>
      <w:r w:rsidR="00CF7AD6" w:rsidRPr="00E62B3A">
        <w:rPr>
          <w:rFonts w:ascii="Book Antiqua" w:hAnsi="Book Antiqua" w:cs="Times New Roman"/>
          <w:sz w:val="24"/>
        </w:rPr>
        <w:t>menores huérfanos</w:t>
      </w:r>
      <w:r w:rsidR="00A61878" w:rsidRPr="00E62B3A">
        <w:rPr>
          <w:rFonts w:ascii="Book Antiqua" w:hAnsi="Book Antiqua" w:cs="Times New Roman"/>
          <w:sz w:val="24"/>
        </w:rPr>
        <w:t xml:space="preserve">, </w:t>
      </w:r>
      <w:r w:rsidR="00CF7AD6" w:rsidRPr="00E62B3A">
        <w:rPr>
          <w:rFonts w:ascii="Book Antiqua" w:hAnsi="Book Antiqua" w:cs="Times New Roman"/>
          <w:sz w:val="24"/>
        </w:rPr>
        <w:t>viudas con hijos menores de edad y jubilados y/o pensionados de cualquier régimen legal</w:t>
      </w:r>
      <w:r w:rsidR="00A61878" w:rsidRPr="00E62B3A">
        <w:rPr>
          <w:rFonts w:ascii="Book Antiqua" w:hAnsi="Book Antiqua" w:cs="Times New Roman"/>
          <w:sz w:val="24"/>
        </w:rPr>
        <w:t>.</w:t>
      </w:r>
    </w:p>
    <w:p w:rsidR="00F35338" w:rsidRPr="00E62B3A" w:rsidRDefault="009B23DC" w:rsidP="00A618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B23DC">
        <w:rPr>
          <w:rFonts w:ascii="Book Antiqua" w:hAnsi="Book Antiqua" w:cs="Times New Roman"/>
          <w:sz w:val="24"/>
          <w:u w:val="single"/>
        </w:rPr>
        <w:t>ARTÍCULO TERCERO:</w:t>
      </w:r>
      <w:r w:rsidR="00A61878" w:rsidRPr="00E62B3A">
        <w:rPr>
          <w:rFonts w:ascii="Book Antiqua" w:hAnsi="Book Antiqua" w:cs="Times New Roman"/>
          <w:sz w:val="24"/>
        </w:rPr>
        <w:t xml:space="preserve"> </w:t>
      </w:r>
      <w:r w:rsidR="00CF7AD6" w:rsidRPr="00E62B3A">
        <w:rPr>
          <w:rFonts w:ascii="Book Antiqua" w:hAnsi="Book Antiqua" w:cs="Times New Roman"/>
          <w:sz w:val="24"/>
        </w:rPr>
        <w:t>Serán pasibles del beneficio a que hace referencia el artículo primero</w:t>
      </w:r>
      <w:r w:rsidR="00A61878" w:rsidRPr="00E62B3A">
        <w:rPr>
          <w:rFonts w:ascii="Book Antiqua" w:hAnsi="Book Antiqua" w:cs="Times New Roman"/>
          <w:sz w:val="24"/>
        </w:rPr>
        <w:t xml:space="preserve">, </w:t>
      </w:r>
      <w:r w:rsidR="00CF7AD6" w:rsidRPr="00E62B3A">
        <w:rPr>
          <w:rFonts w:ascii="Book Antiqua" w:hAnsi="Book Antiqua" w:cs="Times New Roman"/>
          <w:sz w:val="24"/>
        </w:rPr>
        <w:t>quienes acrediten los siguientes extremos legales</w:t>
      </w:r>
      <w:r w:rsidR="00A61878" w:rsidRPr="00E62B3A">
        <w:rPr>
          <w:rFonts w:ascii="Book Antiqua" w:hAnsi="Book Antiqua" w:cs="Times New Roman"/>
          <w:sz w:val="24"/>
        </w:rPr>
        <w:t>:</w:t>
      </w:r>
    </w:p>
    <w:p w:rsidR="004865E6" w:rsidRPr="00E62B3A" w:rsidRDefault="00CF7AD6" w:rsidP="004865E6">
      <w:pPr>
        <w:pStyle w:val="Prrafodelista"/>
        <w:keepNext/>
        <w:numPr>
          <w:ilvl w:val="0"/>
          <w:numId w:val="1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2B3A">
        <w:rPr>
          <w:rFonts w:ascii="Book Antiqua" w:hAnsi="Book Antiqua" w:cs="Times New Roman"/>
          <w:sz w:val="24"/>
        </w:rPr>
        <w:t>Única fuente de ingresos</w:t>
      </w:r>
    </w:p>
    <w:p w:rsidR="004865E6" w:rsidRPr="00E62B3A" w:rsidRDefault="007A3323" w:rsidP="004865E6">
      <w:pPr>
        <w:pStyle w:val="Prrafodelista"/>
        <w:keepNext/>
        <w:numPr>
          <w:ilvl w:val="0"/>
          <w:numId w:val="1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2B3A">
        <w:rPr>
          <w:rFonts w:ascii="Book Antiqua" w:hAnsi="Book Antiqua" w:cs="Times New Roman"/>
          <w:sz w:val="24"/>
        </w:rPr>
        <w:t>Ser titular de un solo inmueble</w:t>
      </w:r>
      <w:r w:rsidR="00F35338" w:rsidRPr="00E62B3A">
        <w:rPr>
          <w:rFonts w:ascii="Book Antiqua" w:hAnsi="Book Antiqua" w:cs="Times New Roman"/>
          <w:sz w:val="24"/>
        </w:rPr>
        <w:t xml:space="preserve"> </w:t>
      </w:r>
      <w:r w:rsidR="00A61878" w:rsidRPr="00E62B3A">
        <w:rPr>
          <w:rFonts w:ascii="Book Antiqua" w:hAnsi="Book Antiqua" w:cs="Times New Roman"/>
          <w:sz w:val="24"/>
        </w:rPr>
        <w:t>(</w:t>
      </w:r>
      <w:r w:rsidRPr="00E62B3A">
        <w:rPr>
          <w:rFonts w:ascii="Book Antiqua" w:hAnsi="Book Antiqua" w:cs="Times New Roman"/>
          <w:sz w:val="24"/>
        </w:rPr>
        <w:t xml:space="preserve">con </w:t>
      </w:r>
      <w:r w:rsidR="004865E6" w:rsidRPr="00E62B3A">
        <w:rPr>
          <w:rFonts w:ascii="Book Antiqua" w:hAnsi="Book Antiqua" w:cs="Times New Roman"/>
          <w:sz w:val="24"/>
        </w:rPr>
        <w:t>constancia</w:t>
      </w:r>
      <w:r w:rsidRPr="00E62B3A">
        <w:rPr>
          <w:rFonts w:ascii="Book Antiqua" w:hAnsi="Book Antiqua" w:cs="Times New Roman"/>
          <w:sz w:val="24"/>
        </w:rPr>
        <w:t xml:space="preserve"> otorgada por el registro Inmobiliario de la provincia de </w:t>
      </w:r>
      <w:r w:rsidR="004865E6" w:rsidRPr="00E62B3A">
        <w:rPr>
          <w:rFonts w:ascii="Book Antiqua" w:hAnsi="Book Antiqua" w:cs="Times New Roman"/>
          <w:sz w:val="24"/>
        </w:rPr>
        <w:t>Tucumán</w:t>
      </w:r>
      <w:r w:rsidR="00A61878" w:rsidRPr="00E62B3A">
        <w:rPr>
          <w:rFonts w:ascii="Book Antiqua" w:hAnsi="Book Antiqua" w:cs="Times New Roman"/>
          <w:sz w:val="24"/>
        </w:rPr>
        <w:t>)</w:t>
      </w:r>
    </w:p>
    <w:p w:rsidR="004865E6" w:rsidRPr="00E62B3A" w:rsidRDefault="007A3323" w:rsidP="004865E6">
      <w:pPr>
        <w:pStyle w:val="Prrafodelista"/>
        <w:keepNext/>
        <w:numPr>
          <w:ilvl w:val="0"/>
          <w:numId w:val="1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2B3A">
        <w:rPr>
          <w:rFonts w:ascii="Book Antiqua" w:hAnsi="Book Antiqua" w:cs="Times New Roman"/>
          <w:sz w:val="24"/>
        </w:rPr>
        <w:t>Que sea habitada por el titular del beneficio con destino</w:t>
      </w:r>
      <w:r w:rsidR="00F35338" w:rsidRPr="00E62B3A">
        <w:rPr>
          <w:rFonts w:ascii="Book Antiqua" w:hAnsi="Book Antiqua" w:cs="Times New Roman"/>
          <w:sz w:val="24"/>
        </w:rPr>
        <w:t xml:space="preserve"> </w:t>
      </w:r>
      <w:r w:rsidR="00A61878" w:rsidRPr="00E62B3A">
        <w:rPr>
          <w:rFonts w:ascii="Book Antiqua" w:hAnsi="Book Antiqua" w:cs="Times New Roman"/>
          <w:sz w:val="24"/>
        </w:rPr>
        <w:t>(</w:t>
      </w:r>
      <w:r w:rsidRPr="00E62B3A">
        <w:rPr>
          <w:rFonts w:ascii="Book Antiqua" w:hAnsi="Book Antiqua" w:cs="Times New Roman"/>
          <w:sz w:val="24"/>
        </w:rPr>
        <w:t>casa</w:t>
      </w:r>
      <w:r w:rsidR="00A61878" w:rsidRPr="00E62B3A">
        <w:rPr>
          <w:rFonts w:ascii="Book Antiqua" w:hAnsi="Book Antiqua" w:cs="Times New Roman"/>
          <w:sz w:val="24"/>
        </w:rPr>
        <w:t xml:space="preserve"> </w:t>
      </w:r>
      <w:r w:rsidRPr="00E62B3A">
        <w:rPr>
          <w:rFonts w:ascii="Book Antiqua" w:hAnsi="Book Antiqua" w:cs="Times New Roman"/>
          <w:sz w:val="24"/>
        </w:rPr>
        <w:t>habitación</w:t>
      </w:r>
      <w:r w:rsidR="00A61878" w:rsidRPr="00E62B3A">
        <w:rPr>
          <w:rFonts w:ascii="Book Antiqua" w:hAnsi="Book Antiqua" w:cs="Times New Roman"/>
          <w:sz w:val="24"/>
        </w:rPr>
        <w:t>)</w:t>
      </w:r>
      <w:r w:rsidR="00F35338" w:rsidRPr="00E62B3A">
        <w:rPr>
          <w:rFonts w:ascii="Book Antiqua" w:hAnsi="Book Antiqua" w:cs="Times New Roman"/>
          <w:sz w:val="24"/>
        </w:rPr>
        <w:t xml:space="preserve"> </w:t>
      </w:r>
    </w:p>
    <w:p w:rsidR="004865E6" w:rsidRPr="00E62B3A" w:rsidRDefault="007A3323" w:rsidP="004865E6">
      <w:pPr>
        <w:pStyle w:val="Prrafodelista"/>
        <w:keepNext/>
        <w:numPr>
          <w:ilvl w:val="0"/>
          <w:numId w:val="1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2B3A">
        <w:rPr>
          <w:rFonts w:ascii="Book Antiqua" w:hAnsi="Book Antiqua" w:cs="Times New Roman"/>
          <w:sz w:val="24"/>
        </w:rPr>
        <w:t xml:space="preserve">Que el grupo familiar que habita el inmueble no posea un ingreso mensual bruto superior a dos salarios vitales </w:t>
      </w:r>
      <w:r w:rsidR="00953A92" w:rsidRPr="00E62B3A">
        <w:rPr>
          <w:rFonts w:ascii="Book Antiqua" w:hAnsi="Book Antiqua" w:cs="Times New Roman"/>
          <w:sz w:val="24"/>
        </w:rPr>
        <w:t>mínimo</w:t>
      </w:r>
      <w:r w:rsidRPr="00E62B3A">
        <w:rPr>
          <w:rFonts w:ascii="Book Antiqua" w:hAnsi="Book Antiqua" w:cs="Times New Roman"/>
          <w:sz w:val="24"/>
        </w:rPr>
        <w:t xml:space="preserve"> y móvil bruto superior a dos salarios vital </w:t>
      </w:r>
      <w:r w:rsidR="004865E6" w:rsidRPr="00E62B3A">
        <w:rPr>
          <w:rFonts w:ascii="Book Antiqua" w:hAnsi="Book Antiqua" w:cs="Times New Roman"/>
          <w:sz w:val="24"/>
        </w:rPr>
        <w:t>mínimo</w:t>
      </w:r>
      <w:r w:rsidRPr="00E62B3A">
        <w:rPr>
          <w:rFonts w:ascii="Book Antiqua" w:hAnsi="Book Antiqua" w:cs="Times New Roman"/>
          <w:sz w:val="24"/>
        </w:rPr>
        <w:t xml:space="preserve"> y móvil vigente al momento de la </w:t>
      </w:r>
      <w:r w:rsidR="00261598" w:rsidRPr="00E62B3A">
        <w:rPr>
          <w:rFonts w:ascii="Book Antiqua" w:hAnsi="Book Antiqua" w:cs="Times New Roman"/>
          <w:sz w:val="24"/>
        </w:rPr>
        <w:t>presentación</w:t>
      </w:r>
      <w:r w:rsidRPr="00E62B3A">
        <w:rPr>
          <w:rFonts w:ascii="Book Antiqua" w:hAnsi="Book Antiqua" w:cs="Times New Roman"/>
          <w:sz w:val="24"/>
        </w:rPr>
        <w:t xml:space="preserve"> del pedido</w:t>
      </w:r>
      <w:r w:rsidR="00A61878" w:rsidRPr="00E62B3A">
        <w:rPr>
          <w:rFonts w:ascii="Book Antiqua" w:hAnsi="Book Antiqua" w:cs="Times New Roman"/>
          <w:sz w:val="24"/>
        </w:rPr>
        <w:t>.</w:t>
      </w:r>
    </w:p>
    <w:p w:rsidR="004865E6" w:rsidRPr="00E62B3A" w:rsidRDefault="007A3323" w:rsidP="004865E6">
      <w:pPr>
        <w:pStyle w:val="Prrafodelista"/>
        <w:keepNext/>
        <w:numPr>
          <w:ilvl w:val="0"/>
          <w:numId w:val="1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2B3A">
        <w:rPr>
          <w:rFonts w:ascii="Book Antiqua" w:hAnsi="Book Antiqua" w:cs="Times New Roman"/>
          <w:sz w:val="24"/>
        </w:rPr>
        <w:t>Certificado de residencia expedido por la policía de la localidad</w:t>
      </w:r>
      <w:r w:rsidR="00A61878" w:rsidRPr="00E62B3A">
        <w:rPr>
          <w:rFonts w:ascii="Book Antiqua" w:hAnsi="Book Antiqua" w:cs="Times New Roman"/>
          <w:sz w:val="24"/>
        </w:rPr>
        <w:t xml:space="preserve">. </w:t>
      </w:r>
    </w:p>
    <w:p w:rsidR="004865E6" w:rsidRPr="00E62B3A" w:rsidRDefault="00261598" w:rsidP="004865E6">
      <w:pPr>
        <w:pStyle w:val="Prrafodelista"/>
        <w:keepNext/>
        <w:numPr>
          <w:ilvl w:val="0"/>
          <w:numId w:val="1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2B3A">
        <w:rPr>
          <w:rFonts w:ascii="Book Antiqua" w:hAnsi="Book Antiqua" w:cs="Times New Roman"/>
          <w:sz w:val="24"/>
        </w:rPr>
        <w:t>Presentación</w:t>
      </w:r>
      <w:r w:rsidR="007A3323" w:rsidRPr="00E62B3A">
        <w:rPr>
          <w:rFonts w:ascii="Book Antiqua" w:hAnsi="Book Antiqua" w:cs="Times New Roman"/>
          <w:sz w:val="24"/>
        </w:rPr>
        <w:t xml:space="preserve"> de la liquidación de la caja de jubilación con fotocopia para su legalización</w:t>
      </w:r>
    </w:p>
    <w:p w:rsidR="00F35338" w:rsidRPr="00E62B3A" w:rsidRDefault="007A3323" w:rsidP="004865E6">
      <w:pPr>
        <w:pStyle w:val="Prrafodelista"/>
        <w:keepNext/>
        <w:numPr>
          <w:ilvl w:val="0"/>
          <w:numId w:val="1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62B3A">
        <w:rPr>
          <w:rFonts w:ascii="Book Antiqua" w:hAnsi="Book Antiqua" w:cs="Times New Roman"/>
          <w:sz w:val="24"/>
        </w:rPr>
        <w:t>Certificado de pobreza en su caso</w:t>
      </w:r>
      <w:r w:rsidR="00A61878" w:rsidRPr="00E62B3A">
        <w:rPr>
          <w:rFonts w:ascii="Book Antiqua" w:hAnsi="Book Antiqua" w:cs="Times New Roman"/>
          <w:sz w:val="24"/>
        </w:rPr>
        <w:t>.</w:t>
      </w:r>
    </w:p>
    <w:p w:rsidR="00F35338" w:rsidRPr="00E62B3A" w:rsidRDefault="009B23DC" w:rsidP="00A618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B23DC">
        <w:rPr>
          <w:rFonts w:ascii="Book Antiqua" w:hAnsi="Book Antiqua" w:cs="Times New Roman"/>
          <w:sz w:val="24"/>
          <w:u w:val="single"/>
        </w:rPr>
        <w:lastRenderedPageBreak/>
        <w:t>ARTÍCULO CUARTO:</w:t>
      </w:r>
      <w:r w:rsidR="004844E8" w:rsidRPr="00E62B3A">
        <w:rPr>
          <w:rFonts w:ascii="Book Antiqua" w:hAnsi="Book Antiqua" w:cs="Times New Roman"/>
          <w:sz w:val="24"/>
        </w:rPr>
        <w:t xml:space="preserve"> La exención alcanzara los siguiente licites: del 100% para aquellos contribuyentes que perciban hasta un (1) salario vital mínimo y móvil. del 50% para aquellos contribuyentes que perciban hasta el equivalente a dos (2) salario vital mínimo y móvil del 25% para aquellos contribuyentes que perciban hasta el equivalente a tres (3) salarios vital mínimo y móvil.</w:t>
      </w:r>
    </w:p>
    <w:p w:rsidR="00F35338" w:rsidRPr="00E62B3A" w:rsidRDefault="009B23DC" w:rsidP="00A618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B23DC">
        <w:rPr>
          <w:rFonts w:ascii="Book Antiqua" w:hAnsi="Book Antiqua" w:cs="Times New Roman"/>
          <w:sz w:val="24"/>
          <w:u w:val="single"/>
        </w:rPr>
        <w:t>ARTÍCULO QUINTO:</w:t>
      </w:r>
      <w:r w:rsidR="00A61878" w:rsidRPr="00E62B3A">
        <w:rPr>
          <w:rFonts w:ascii="Book Antiqua" w:hAnsi="Book Antiqua" w:cs="Times New Roman"/>
          <w:sz w:val="24"/>
        </w:rPr>
        <w:t xml:space="preserve"> </w:t>
      </w:r>
      <w:r w:rsidR="00953A92" w:rsidRPr="00E62B3A">
        <w:rPr>
          <w:rFonts w:ascii="Book Antiqua" w:hAnsi="Book Antiqua" w:cs="Times New Roman"/>
          <w:sz w:val="24"/>
        </w:rPr>
        <w:t>Facultase al Departamento Ejecutivo a implementar las normas reglamentarias que hacen al cumplimiento de esta ordenanza</w:t>
      </w:r>
      <w:r w:rsidR="00A61878" w:rsidRPr="00E62B3A">
        <w:rPr>
          <w:rFonts w:ascii="Book Antiqua" w:hAnsi="Book Antiqua" w:cs="Times New Roman"/>
          <w:sz w:val="24"/>
        </w:rPr>
        <w:t>.</w:t>
      </w:r>
    </w:p>
    <w:p w:rsidR="00F35338" w:rsidRPr="00E62B3A" w:rsidRDefault="009B23DC" w:rsidP="00A618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B23DC">
        <w:rPr>
          <w:rFonts w:ascii="Book Antiqua" w:hAnsi="Book Antiqua" w:cs="Times New Roman"/>
          <w:sz w:val="24"/>
          <w:u w:val="single"/>
        </w:rPr>
        <w:t>ARTÍCULO SEXTO:</w:t>
      </w:r>
      <w:r w:rsidR="00A61878" w:rsidRPr="00E62B3A">
        <w:rPr>
          <w:rFonts w:ascii="Book Antiqua" w:hAnsi="Book Antiqua" w:cs="Times New Roman"/>
          <w:sz w:val="24"/>
        </w:rPr>
        <w:t xml:space="preserve"> </w:t>
      </w:r>
      <w:r w:rsidR="00953A92" w:rsidRPr="00E62B3A">
        <w:rPr>
          <w:rFonts w:ascii="Book Antiqua" w:hAnsi="Book Antiqua" w:cs="Times New Roman"/>
          <w:sz w:val="24"/>
        </w:rPr>
        <w:t>La presente Ordenanza tendrá vigencia a partir del periodo fiscal 1988</w:t>
      </w:r>
      <w:r w:rsidR="00A61878" w:rsidRPr="00E62B3A">
        <w:rPr>
          <w:rFonts w:ascii="Book Antiqua" w:hAnsi="Book Antiqua" w:cs="Times New Roman"/>
          <w:sz w:val="24"/>
        </w:rPr>
        <w:t xml:space="preserve">. </w:t>
      </w:r>
      <w:r w:rsidR="00953A92" w:rsidRPr="00E62B3A">
        <w:rPr>
          <w:rFonts w:ascii="Book Antiqua" w:hAnsi="Book Antiqua" w:cs="Times New Roman"/>
          <w:sz w:val="24"/>
        </w:rPr>
        <w:t>A condición de tener regularizadas las contribuciones hasta el momento en que se solicita el beneficio</w:t>
      </w:r>
      <w:r w:rsidR="00A61878" w:rsidRPr="00E62B3A">
        <w:rPr>
          <w:rFonts w:ascii="Book Antiqua" w:hAnsi="Book Antiqua" w:cs="Times New Roman"/>
          <w:sz w:val="24"/>
        </w:rPr>
        <w:t>.</w:t>
      </w:r>
    </w:p>
    <w:p w:rsidR="00F35338" w:rsidRPr="00E62B3A" w:rsidRDefault="009B23DC" w:rsidP="00A618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B23DC">
        <w:rPr>
          <w:rFonts w:ascii="Book Antiqua" w:hAnsi="Book Antiqua" w:cs="Times New Roman"/>
          <w:sz w:val="24"/>
          <w:u w:val="single"/>
        </w:rPr>
        <w:t>ARTÍCULO SÉPTIMO:</w:t>
      </w:r>
      <w:r w:rsidR="00A61878" w:rsidRPr="00E62B3A">
        <w:rPr>
          <w:rFonts w:ascii="Book Antiqua" w:hAnsi="Book Antiqua" w:cs="Times New Roman"/>
          <w:sz w:val="24"/>
        </w:rPr>
        <w:t xml:space="preserve"> </w:t>
      </w:r>
      <w:r w:rsidR="00953A92" w:rsidRPr="00E62B3A">
        <w:rPr>
          <w:rFonts w:ascii="Book Antiqua" w:hAnsi="Book Antiqua" w:cs="Times New Roman"/>
          <w:sz w:val="24"/>
        </w:rPr>
        <w:t>El H</w:t>
      </w:r>
      <w:r w:rsidR="00A61878" w:rsidRPr="00E62B3A">
        <w:rPr>
          <w:rFonts w:ascii="Book Antiqua" w:hAnsi="Book Antiqua" w:cs="Times New Roman"/>
          <w:sz w:val="24"/>
        </w:rPr>
        <w:t>.</w:t>
      </w:r>
      <w:r w:rsidR="00953A92" w:rsidRPr="00E62B3A">
        <w:rPr>
          <w:rFonts w:ascii="Book Antiqua" w:hAnsi="Book Antiqua" w:cs="Times New Roman"/>
          <w:sz w:val="24"/>
        </w:rPr>
        <w:t>C</w:t>
      </w:r>
      <w:r w:rsidR="00A61878" w:rsidRPr="00E62B3A">
        <w:rPr>
          <w:rFonts w:ascii="Book Antiqua" w:hAnsi="Book Antiqua" w:cs="Times New Roman"/>
          <w:sz w:val="24"/>
        </w:rPr>
        <w:t>.</w:t>
      </w:r>
      <w:r w:rsidR="004844E8" w:rsidRPr="00E62B3A">
        <w:rPr>
          <w:rFonts w:ascii="Book Antiqua" w:hAnsi="Book Antiqua" w:cs="Times New Roman"/>
          <w:sz w:val="24"/>
        </w:rPr>
        <w:t xml:space="preserve"> </w:t>
      </w:r>
      <w:r w:rsidR="00953A92" w:rsidRPr="00E62B3A">
        <w:rPr>
          <w:rFonts w:ascii="Book Antiqua" w:hAnsi="Book Antiqua" w:cs="Times New Roman"/>
          <w:sz w:val="24"/>
        </w:rPr>
        <w:t>Deliberante</w:t>
      </w:r>
      <w:r w:rsidR="00A61878" w:rsidRPr="00E62B3A">
        <w:rPr>
          <w:rFonts w:ascii="Book Antiqua" w:hAnsi="Book Antiqua" w:cs="Times New Roman"/>
          <w:sz w:val="24"/>
        </w:rPr>
        <w:t xml:space="preserve">, </w:t>
      </w:r>
      <w:r w:rsidR="00953A92" w:rsidRPr="00E62B3A">
        <w:rPr>
          <w:rFonts w:ascii="Book Antiqua" w:hAnsi="Book Antiqua" w:cs="Times New Roman"/>
          <w:sz w:val="24"/>
        </w:rPr>
        <w:t>con las 2/3 de los votos de sus miembros podrá autorizar el acogimiento a la presente Ord</w:t>
      </w:r>
      <w:r w:rsidR="00A61878" w:rsidRPr="00E62B3A">
        <w:rPr>
          <w:rFonts w:ascii="Book Antiqua" w:hAnsi="Book Antiqua" w:cs="Times New Roman"/>
          <w:sz w:val="24"/>
        </w:rPr>
        <w:t xml:space="preserve">. </w:t>
      </w:r>
      <w:r w:rsidR="00953A92" w:rsidRPr="00E62B3A">
        <w:rPr>
          <w:rFonts w:ascii="Book Antiqua" w:hAnsi="Book Antiqua" w:cs="Times New Roman"/>
          <w:sz w:val="24"/>
        </w:rPr>
        <w:t>A las personas detalladas en el Art</w:t>
      </w:r>
      <w:r w:rsidR="00A61878" w:rsidRPr="00E62B3A">
        <w:rPr>
          <w:rFonts w:ascii="Book Antiqua" w:hAnsi="Book Antiqua" w:cs="Times New Roman"/>
          <w:sz w:val="24"/>
        </w:rPr>
        <w:t xml:space="preserve">. </w:t>
      </w:r>
      <w:r w:rsidR="00953A92" w:rsidRPr="00E62B3A">
        <w:rPr>
          <w:rFonts w:ascii="Book Antiqua" w:hAnsi="Book Antiqua" w:cs="Times New Roman"/>
          <w:sz w:val="24"/>
        </w:rPr>
        <w:t>2 que no cumplan con la totalidad de los requisitos exigidos</w:t>
      </w:r>
      <w:r w:rsidR="00A61878" w:rsidRPr="00E62B3A">
        <w:rPr>
          <w:rFonts w:ascii="Book Antiqua" w:hAnsi="Book Antiqua" w:cs="Times New Roman"/>
          <w:sz w:val="24"/>
        </w:rPr>
        <w:t xml:space="preserve">, </w:t>
      </w:r>
      <w:r w:rsidR="00953A92" w:rsidRPr="00E62B3A">
        <w:rPr>
          <w:rFonts w:ascii="Book Antiqua" w:hAnsi="Book Antiqua" w:cs="Times New Roman"/>
          <w:sz w:val="24"/>
        </w:rPr>
        <w:t>en carácter de excepción</w:t>
      </w:r>
      <w:r w:rsidR="00A61878" w:rsidRPr="00E62B3A">
        <w:rPr>
          <w:rFonts w:ascii="Book Antiqua" w:hAnsi="Book Antiqua" w:cs="Times New Roman"/>
          <w:sz w:val="24"/>
        </w:rPr>
        <w:t>.</w:t>
      </w:r>
    </w:p>
    <w:p w:rsidR="00FC36D7" w:rsidRPr="00E62B3A" w:rsidRDefault="009B23DC" w:rsidP="00A618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B23DC">
        <w:rPr>
          <w:rFonts w:ascii="Book Antiqua" w:hAnsi="Book Antiqua" w:cs="Times New Roman"/>
          <w:sz w:val="24"/>
          <w:u w:val="single"/>
        </w:rPr>
        <w:t>ARTÍCULO OCTAVO:</w:t>
      </w:r>
      <w:r w:rsidR="00A61878" w:rsidRPr="00E62B3A">
        <w:rPr>
          <w:rFonts w:ascii="Book Antiqua" w:hAnsi="Book Antiqua" w:cs="Times New Roman"/>
          <w:sz w:val="24"/>
        </w:rPr>
        <w:t xml:space="preserve"> </w:t>
      </w:r>
      <w:r w:rsidR="00953A92" w:rsidRPr="00E62B3A">
        <w:rPr>
          <w:rFonts w:ascii="Book Antiqua" w:hAnsi="Book Antiqua" w:cs="Times New Roman"/>
          <w:sz w:val="24"/>
        </w:rPr>
        <w:t>COMUNIQUESE</w:t>
      </w:r>
      <w:r w:rsidR="00A61878" w:rsidRPr="00E62B3A">
        <w:rPr>
          <w:rFonts w:ascii="Book Antiqua" w:hAnsi="Book Antiqua" w:cs="Times New Roman"/>
          <w:sz w:val="24"/>
        </w:rPr>
        <w:t xml:space="preserve">, </w:t>
      </w:r>
      <w:r w:rsidR="00953A92" w:rsidRPr="00E62B3A">
        <w:rPr>
          <w:rFonts w:ascii="Book Antiqua" w:hAnsi="Book Antiqua" w:cs="Times New Roman"/>
          <w:sz w:val="24"/>
        </w:rPr>
        <w:t>PUBLIQUESE</w:t>
      </w:r>
      <w:r w:rsidR="00A61878" w:rsidRPr="00E62B3A">
        <w:rPr>
          <w:rFonts w:ascii="Book Antiqua" w:hAnsi="Book Antiqua" w:cs="Times New Roman"/>
          <w:sz w:val="24"/>
        </w:rPr>
        <w:t xml:space="preserve">, </w:t>
      </w:r>
      <w:r w:rsidR="00953A92" w:rsidRPr="00E62B3A">
        <w:rPr>
          <w:rFonts w:ascii="Book Antiqua" w:hAnsi="Book Antiqua" w:cs="Times New Roman"/>
          <w:sz w:val="24"/>
        </w:rPr>
        <w:t>COPIESE Y ARCHIVESE</w:t>
      </w:r>
      <w:r w:rsidR="00A61878" w:rsidRPr="00E62B3A">
        <w:rPr>
          <w:rFonts w:ascii="Book Antiqua" w:hAnsi="Book Antiqua" w:cs="Times New Roman"/>
          <w:sz w:val="24"/>
        </w:rPr>
        <w:t>.</w:t>
      </w:r>
    </w:p>
    <w:sectPr w:rsidR="00FC36D7" w:rsidRPr="00E62B3A" w:rsidSect="00675C80">
      <w:footerReference w:type="default" r:id="rId7"/>
      <w:pgSz w:w="11906" w:h="16838"/>
      <w:pgMar w:top="1417" w:right="1134" w:bottom="1134" w:left="1701" w:header="709" w:footer="709" w:gutter="0"/>
      <w:pgNumType w:start="16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6FD3" w:rsidRDefault="008C6FD3" w:rsidP="008C6FD3">
      <w:pPr>
        <w:spacing w:after="0" w:line="240" w:lineRule="auto"/>
      </w:pPr>
      <w:r>
        <w:separator/>
      </w:r>
    </w:p>
  </w:endnote>
  <w:endnote w:type="continuationSeparator" w:id="0">
    <w:p w:rsidR="008C6FD3" w:rsidRDefault="008C6FD3" w:rsidP="008C6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FD3" w:rsidRPr="00675C80" w:rsidRDefault="008C6FD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6FD3" w:rsidRDefault="008C6FD3" w:rsidP="008C6FD3">
      <w:pPr>
        <w:spacing w:after="0" w:line="240" w:lineRule="auto"/>
      </w:pPr>
      <w:r>
        <w:separator/>
      </w:r>
    </w:p>
  </w:footnote>
  <w:footnote w:type="continuationSeparator" w:id="0">
    <w:p w:rsidR="008C6FD3" w:rsidRDefault="008C6FD3" w:rsidP="008C6F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985DD4"/>
    <w:multiLevelType w:val="hybridMultilevel"/>
    <w:tmpl w:val="1B224E2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D110AA"/>
    <w:multiLevelType w:val="hybridMultilevel"/>
    <w:tmpl w:val="1EBC72E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E5089"/>
    <w:rsid w:val="00062A8C"/>
    <w:rsid w:val="000954FE"/>
    <w:rsid w:val="001005DF"/>
    <w:rsid w:val="00130EDA"/>
    <w:rsid w:val="001C37C6"/>
    <w:rsid w:val="00210D08"/>
    <w:rsid w:val="00237487"/>
    <w:rsid w:val="00261598"/>
    <w:rsid w:val="002B71BE"/>
    <w:rsid w:val="002F49FC"/>
    <w:rsid w:val="00313DAD"/>
    <w:rsid w:val="00344E3E"/>
    <w:rsid w:val="003577B6"/>
    <w:rsid w:val="00366F54"/>
    <w:rsid w:val="003A4510"/>
    <w:rsid w:val="004107E9"/>
    <w:rsid w:val="004160CD"/>
    <w:rsid w:val="004844E8"/>
    <w:rsid w:val="004865E6"/>
    <w:rsid w:val="004A3567"/>
    <w:rsid w:val="004A3F08"/>
    <w:rsid w:val="004B06DE"/>
    <w:rsid w:val="004D576B"/>
    <w:rsid w:val="005B4F55"/>
    <w:rsid w:val="005C6293"/>
    <w:rsid w:val="005D4C57"/>
    <w:rsid w:val="00675C80"/>
    <w:rsid w:val="006A78E1"/>
    <w:rsid w:val="006C1153"/>
    <w:rsid w:val="007321EF"/>
    <w:rsid w:val="00773C1E"/>
    <w:rsid w:val="00794046"/>
    <w:rsid w:val="007A3323"/>
    <w:rsid w:val="007A4CF1"/>
    <w:rsid w:val="007D2512"/>
    <w:rsid w:val="007F29F9"/>
    <w:rsid w:val="008015AF"/>
    <w:rsid w:val="008631A5"/>
    <w:rsid w:val="008739A9"/>
    <w:rsid w:val="0088022F"/>
    <w:rsid w:val="00885422"/>
    <w:rsid w:val="0088719A"/>
    <w:rsid w:val="008B0E70"/>
    <w:rsid w:val="008B6168"/>
    <w:rsid w:val="008C2D89"/>
    <w:rsid w:val="008C6FD3"/>
    <w:rsid w:val="008E5089"/>
    <w:rsid w:val="008F5081"/>
    <w:rsid w:val="00953A92"/>
    <w:rsid w:val="009A279A"/>
    <w:rsid w:val="009B23DC"/>
    <w:rsid w:val="00A61878"/>
    <w:rsid w:val="00A9777C"/>
    <w:rsid w:val="00AB5656"/>
    <w:rsid w:val="00AC5C43"/>
    <w:rsid w:val="00B12AA6"/>
    <w:rsid w:val="00C0559B"/>
    <w:rsid w:val="00C37B03"/>
    <w:rsid w:val="00C571DD"/>
    <w:rsid w:val="00C67763"/>
    <w:rsid w:val="00C72650"/>
    <w:rsid w:val="00CE1680"/>
    <w:rsid w:val="00CF7AD6"/>
    <w:rsid w:val="00D055EB"/>
    <w:rsid w:val="00D465ED"/>
    <w:rsid w:val="00D47EF6"/>
    <w:rsid w:val="00D86DD7"/>
    <w:rsid w:val="00D944B3"/>
    <w:rsid w:val="00DA5EEB"/>
    <w:rsid w:val="00E55194"/>
    <w:rsid w:val="00E62B3A"/>
    <w:rsid w:val="00E64B59"/>
    <w:rsid w:val="00EA67A6"/>
    <w:rsid w:val="00EB0E68"/>
    <w:rsid w:val="00EC3FF6"/>
    <w:rsid w:val="00F35338"/>
    <w:rsid w:val="00F7376D"/>
    <w:rsid w:val="00F92DBA"/>
    <w:rsid w:val="00FC36D7"/>
    <w:rsid w:val="00FC6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E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65E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C6F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C6FD3"/>
  </w:style>
  <w:style w:type="paragraph" w:styleId="Piedepgina">
    <w:name w:val="footer"/>
    <w:basedOn w:val="Normal"/>
    <w:link w:val="PiedepginaCar"/>
    <w:uiPriority w:val="99"/>
    <w:semiHidden/>
    <w:unhideWhenUsed/>
    <w:rsid w:val="008C6F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C6FD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510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39</cp:revision>
  <cp:lastPrinted>2017-10-04T15:11:00Z</cp:lastPrinted>
  <dcterms:created xsi:type="dcterms:W3CDTF">2016-12-12T14:25:00Z</dcterms:created>
  <dcterms:modified xsi:type="dcterms:W3CDTF">2017-10-04T15:11:00Z</dcterms:modified>
</cp:coreProperties>
</file>