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0EDE" w:rsidRPr="00D50EDE" w:rsidRDefault="00D50EDE" w:rsidP="00D50ED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D50EDE">
        <w:rPr>
          <w:rFonts w:ascii="Book Antiqua" w:hAnsi="Book Antiqua" w:cs="Times New Roman"/>
          <w:sz w:val="24"/>
          <w:szCs w:val="24"/>
        </w:rPr>
        <w:t>Yerba Buena, 21 de Agosto de 1990</w:t>
      </w:r>
    </w:p>
    <w:p w:rsidR="00D50EDE" w:rsidRPr="008B4138" w:rsidRDefault="00D50EDE" w:rsidP="00D50EDE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B4138">
        <w:rPr>
          <w:rFonts w:ascii="Book Antiqua" w:hAnsi="Book Antiqua" w:cs="Times New Roman"/>
          <w:b/>
          <w:sz w:val="24"/>
          <w:szCs w:val="24"/>
        </w:rPr>
        <w:t>ORDENANZA Nº 378</w:t>
      </w:r>
    </w:p>
    <w:p w:rsidR="00D50EDE" w:rsidRPr="008B4138" w:rsidRDefault="00D50EDE" w:rsidP="00D50ED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B4138">
        <w:rPr>
          <w:rFonts w:ascii="Book Antiqua" w:hAnsi="Book Antiqua" w:cs="Times New Roman"/>
          <w:b/>
          <w:sz w:val="24"/>
          <w:szCs w:val="24"/>
        </w:rPr>
        <w:t>VISTO</w:t>
      </w:r>
      <w:r w:rsidR="002F0C51" w:rsidRPr="008B413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09399F" w:rsidRPr="008B4138" w:rsidRDefault="000A186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El Expte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Pr="008B4138">
        <w:rPr>
          <w:rFonts w:ascii="Book Antiqua" w:hAnsi="Book Antiqua" w:cs="Times New Roman"/>
          <w:sz w:val="24"/>
          <w:szCs w:val="24"/>
        </w:rPr>
        <w:t>N° 051-D-90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Pr="008B4138">
        <w:rPr>
          <w:rFonts w:ascii="Book Antiqua" w:hAnsi="Book Antiqua" w:cs="Times New Roman"/>
          <w:sz w:val="24"/>
          <w:szCs w:val="24"/>
        </w:rPr>
        <w:t>la Ordenanza N° 376/90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mediante la cual se desafecta del dominio público el terreno donado por Distribuidora Pacífico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y el Expte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Pr="008B4138">
        <w:rPr>
          <w:rFonts w:ascii="Book Antiqua" w:hAnsi="Book Antiqua" w:cs="Times New Roman"/>
          <w:sz w:val="24"/>
          <w:szCs w:val="24"/>
        </w:rPr>
        <w:t>N° 162-D-90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donde consta un ofrecimiento de la misma para la compra del terreno en cuestión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; </w:t>
      </w:r>
      <w:r w:rsidRPr="008B4138">
        <w:rPr>
          <w:rFonts w:ascii="Book Antiqua" w:hAnsi="Book Antiqua" w:cs="Times New Roman"/>
          <w:sz w:val="24"/>
          <w:szCs w:val="24"/>
        </w:rPr>
        <w:t>y</w:t>
      </w:r>
    </w:p>
    <w:p w:rsidR="00D50EDE" w:rsidRPr="008B4138" w:rsidRDefault="00D50EDE" w:rsidP="00D50EDE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B4138">
        <w:rPr>
          <w:rFonts w:ascii="Book Antiqua" w:hAnsi="Book Antiqua" w:cs="Times New Roman"/>
          <w:b/>
          <w:sz w:val="24"/>
          <w:szCs w:val="24"/>
        </w:rPr>
        <w:t>CONSIDERANDO</w:t>
      </w:r>
      <w:r w:rsidR="002F0C51" w:rsidRPr="008B413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5D7151" w:rsidRPr="008B4138" w:rsidRDefault="000A186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La urgente necesidad de recaudar fondos para ser destinados a la Construcción del Centro Asistencial Dr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Pr="008B4138">
        <w:rPr>
          <w:rFonts w:ascii="Book Antiqua" w:hAnsi="Book Antiqua" w:cs="Times New Roman"/>
          <w:sz w:val="24"/>
          <w:szCs w:val="24"/>
        </w:rPr>
        <w:t>“Ramón Carrillo”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ya que la comunidad requiere contar en forma inmediata con un centro apto para un mejor cuidado de la salud</w:t>
      </w:r>
      <w:r w:rsidR="00D50EDE" w:rsidRPr="008B4138">
        <w:rPr>
          <w:rFonts w:ascii="Book Antiqua" w:hAnsi="Book Antiqua" w:cs="Times New Roman"/>
          <w:sz w:val="24"/>
          <w:szCs w:val="24"/>
        </w:rPr>
        <w:t>;</w:t>
      </w:r>
    </w:p>
    <w:p w:rsidR="005D7151" w:rsidRPr="008B4138" w:rsidRDefault="000A186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el local donde actualmente funciona el Centro Asistencial es alquilado y tiene una sentencia de desalojo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por lo que es menester agilizar la construcción</w:t>
      </w:r>
      <w:r w:rsidR="00D50EDE" w:rsidRPr="008B4138">
        <w:rPr>
          <w:rFonts w:ascii="Book Antiqua" w:hAnsi="Book Antiqua" w:cs="Times New Roman"/>
          <w:sz w:val="24"/>
          <w:szCs w:val="24"/>
        </w:rPr>
        <w:t>;</w:t>
      </w:r>
    </w:p>
    <w:p w:rsidR="005D7151" w:rsidRPr="008B4138" w:rsidRDefault="000A186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la prestación de los elementales servicios médicos asistenciales a la comunidad es de interés general</w:t>
      </w:r>
      <w:r w:rsidR="00D50EDE" w:rsidRPr="008B4138">
        <w:rPr>
          <w:rFonts w:ascii="Book Antiqua" w:hAnsi="Book Antiqua" w:cs="Times New Roman"/>
          <w:sz w:val="24"/>
          <w:szCs w:val="24"/>
        </w:rPr>
        <w:t>;</w:t>
      </w:r>
    </w:p>
    <w:p w:rsidR="005D7151" w:rsidRPr="008B4138" w:rsidRDefault="000A186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los Sres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Pr="008B4138">
        <w:rPr>
          <w:rFonts w:ascii="Book Antiqua" w:hAnsi="Book Antiqua" w:cs="Times New Roman"/>
          <w:sz w:val="24"/>
          <w:szCs w:val="24"/>
        </w:rPr>
        <w:t>Concejales después de analizar la actual crisis por la que atraviesa el País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llegaron a la conclusión de que la Provincia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inmersa en esta misma situación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no podría encarar obras de tal magnitud como es la construcción de un Centro Asistencial</w:t>
      </w:r>
      <w:r w:rsidR="00D50EDE" w:rsidRPr="008B4138">
        <w:rPr>
          <w:rFonts w:ascii="Book Antiqua" w:hAnsi="Book Antiqua" w:cs="Times New Roman"/>
          <w:sz w:val="24"/>
          <w:szCs w:val="24"/>
        </w:rPr>
        <w:t>;</w:t>
      </w:r>
    </w:p>
    <w:p w:rsidR="005D7151" w:rsidRPr="008B4138" w:rsidRDefault="000A186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atento a ello esta Municipalidad ha emprendido esta empresa teniendo en cuenta que es obligación del Gobierno Municipal asistir sanitariamente a la población volcando en ello todos sus esfuerzos</w:t>
      </w:r>
      <w:r w:rsidR="00D50EDE" w:rsidRPr="008B4138">
        <w:rPr>
          <w:rFonts w:ascii="Book Antiqua" w:hAnsi="Book Antiqua" w:cs="Times New Roman"/>
          <w:sz w:val="24"/>
          <w:szCs w:val="24"/>
        </w:rPr>
        <w:t>;</w:t>
      </w:r>
    </w:p>
    <w:p w:rsidR="005D7151" w:rsidRPr="008B4138" w:rsidRDefault="00F4553A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la Comunidad requiere y reclama una pronta concreción de la obra por lo que a fin de agilizar la misma consideran viable la venta de un terreno ubicado en calle Salas y Valdez de la Ciudad de Y. Buena, compuesto de 15,00mts de frente sobre esta calle a igual contrafrente por 49,67mts de fondo, o sea una superficie de 745,05mts</w:t>
      </w:r>
      <w:r w:rsidRPr="008B413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8B4138">
        <w:rPr>
          <w:rFonts w:ascii="Book Antiqua" w:hAnsi="Book Antiqua" w:cs="Times New Roman"/>
          <w:sz w:val="24"/>
          <w:szCs w:val="24"/>
        </w:rPr>
        <w:t>, identificado catastralmente bajo padrón N° 677.351; C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: </w:t>
      </w:r>
      <w:r w:rsidRPr="008B4138">
        <w:rPr>
          <w:rFonts w:ascii="Book Antiqua" w:hAnsi="Book Antiqua" w:cs="Times New Roman"/>
          <w:sz w:val="24"/>
          <w:szCs w:val="24"/>
        </w:rPr>
        <w:t>I, S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: </w:t>
      </w:r>
      <w:r w:rsidRPr="008B4138">
        <w:rPr>
          <w:rFonts w:ascii="Book Antiqua" w:hAnsi="Book Antiqua" w:cs="Times New Roman"/>
          <w:sz w:val="24"/>
          <w:szCs w:val="24"/>
        </w:rPr>
        <w:t>N, L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: </w:t>
      </w:r>
      <w:r w:rsidRPr="008B4138">
        <w:rPr>
          <w:rFonts w:ascii="Book Antiqua" w:hAnsi="Book Antiqua" w:cs="Times New Roman"/>
          <w:sz w:val="24"/>
          <w:szCs w:val="24"/>
        </w:rPr>
        <w:t>102; Parcela 171,00mts de propiedad Municipal;</w:t>
      </w:r>
    </w:p>
    <w:p w:rsidR="005D7151" w:rsidRPr="008B4138" w:rsidRDefault="005F4647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mediante Expte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Pr="008B4138">
        <w:rPr>
          <w:rFonts w:ascii="Book Antiqua" w:hAnsi="Book Antiqua" w:cs="Times New Roman"/>
          <w:sz w:val="24"/>
          <w:szCs w:val="24"/>
        </w:rPr>
        <w:t xml:space="preserve">N° 162-D-90 la Firma Distribuidora del Pacífico </w:t>
      </w:r>
      <w:r w:rsidR="00B336ED" w:rsidRPr="008B4138">
        <w:rPr>
          <w:rFonts w:ascii="Book Antiqua" w:hAnsi="Book Antiqua" w:cs="Times New Roman"/>
          <w:sz w:val="24"/>
          <w:szCs w:val="24"/>
        </w:rPr>
        <w:t>S.R.L.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 </w:t>
      </w:r>
      <w:r w:rsidRPr="008B4138">
        <w:rPr>
          <w:rFonts w:ascii="Book Antiqua" w:hAnsi="Book Antiqua" w:cs="Times New Roman"/>
          <w:sz w:val="24"/>
          <w:szCs w:val="24"/>
        </w:rPr>
        <w:t>ofrece por éste terreno la cantidad de dólares estadounidenses billetes siete mil quinientos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pagaderos contra documentación que acredite la devolución del lote oportunamente donado por la misma firma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aceptada su donación mediante Ordenanza N° 328/89 y desafectado del dominio público mediante Ordenanza N° 376/90</w:t>
      </w:r>
      <w:r w:rsidR="00D50EDE" w:rsidRPr="008B4138">
        <w:rPr>
          <w:rFonts w:ascii="Book Antiqua" w:hAnsi="Book Antiqua" w:cs="Times New Roman"/>
          <w:sz w:val="24"/>
          <w:szCs w:val="24"/>
        </w:rPr>
        <w:t>;</w:t>
      </w:r>
    </w:p>
    <w:p w:rsidR="005D7151" w:rsidRPr="008B4138" w:rsidRDefault="005F4647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la Constitución Pcial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Pr="008B4138">
        <w:rPr>
          <w:rFonts w:ascii="Book Antiqua" w:hAnsi="Book Antiqua" w:cs="Times New Roman"/>
          <w:sz w:val="24"/>
          <w:szCs w:val="24"/>
        </w:rPr>
        <w:t>en su Artículo 10 delega a los Municipios la facultad de que ante la necesidad de enajenar una propiedad por razones especiales reclamados por el bien público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puede procederse a ello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Pr="008B4138">
        <w:rPr>
          <w:rFonts w:ascii="Book Antiqua" w:hAnsi="Book Antiqua" w:cs="Times New Roman"/>
          <w:sz w:val="24"/>
          <w:szCs w:val="24"/>
        </w:rPr>
        <w:t>sin necesidad de una Licitación</w:t>
      </w:r>
      <w:r w:rsidR="00D50EDE" w:rsidRPr="008B4138">
        <w:rPr>
          <w:rFonts w:ascii="Book Antiqua" w:hAnsi="Book Antiqua" w:cs="Times New Roman"/>
          <w:sz w:val="24"/>
          <w:szCs w:val="24"/>
        </w:rPr>
        <w:t>;</w:t>
      </w:r>
    </w:p>
    <w:p w:rsidR="005D7151" w:rsidRPr="008B4138" w:rsidRDefault="0019691C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B4138">
        <w:rPr>
          <w:rFonts w:ascii="Book Antiqua" w:hAnsi="Book Antiqua" w:cs="Times New Roman"/>
          <w:sz w:val="24"/>
          <w:szCs w:val="24"/>
        </w:rPr>
        <w:t>Que la Ley Nº 5529, Art. 24 Inc. 17, modificado por Ley Nº 5713 faculta al H.C.D. a proceder a enajenar aquellas propiedades que no sean de uso púbico, con las 2/3 partes de sus votos como excepción en concordancia a lo dispuesto por la Constitución Provincial;</w:t>
      </w:r>
    </w:p>
    <w:p w:rsidR="00013425" w:rsidRPr="008B4138" w:rsidRDefault="005D7151" w:rsidP="005D715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B4138">
        <w:rPr>
          <w:rFonts w:ascii="Book Antiqua" w:hAnsi="Book Antiqua" w:cs="Times New Roman"/>
          <w:b/>
          <w:sz w:val="24"/>
          <w:szCs w:val="24"/>
        </w:rPr>
        <w:lastRenderedPageBreak/>
        <w:t>EL CONCEJO DELIBERANTE SANCIONA CON FUERZA DE ORDENANZA</w:t>
      </w:r>
    </w:p>
    <w:p w:rsidR="005D7151" w:rsidRPr="008B4138" w:rsidRDefault="00C1647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16472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2F0C51" w:rsidRPr="002F0C51">
        <w:rPr>
          <w:rFonts w:ascii="Book Antiqua" w:hAnsi="Book Antiqua" w:cs="Times New Roman"/>
          <w:sz w:val="24"/>
          <w:szCs w:val="24"/>
        </w:rPr>
        <w:t>: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 </w:t>
      </w:r>
      <w:r w:rsidR="00F4553A" w:rsidRPr="008B4138">
        <w:rPr>
          <w:rFonts w:ascii="Book Antiqua" w:hAnsi="Book Antiqua" w:cs="Times New Roman"/>
          <w:sz w:val="24"/>
          <w:szCs w:val="24"/>
        </w:rPr>
        <w:t>AUTORIZASE al Departamento Ejecutivo Municipal a proceder a enajenar la propiedad ubicada en calle Salas y Valdez de la Ciudad de Yerba Buena, compuesta de 15,00mts de frente sobre esta calle, e igual contrafrente, por 49,67mts de fondo o sea un superficie de 745,05mts</w:t>
      </w:r>
      <w:r w:rsidR="00F4553A" w:rsidRPr="008B4138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F4553A" w:rsidRPr="008B4138">
        <w:rPr>
          <w:rFonts w:ascii="Book Antiqua" w:hAnsi="Book Antiqua" w:cs="Times New Roman"/>
          <w:sz w:val="24"/>
          <w:szCs w:val="24"/>
        </w:rPr>
        <w:t>, identificado catastralmente bajo Padrón N° 677.351; C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: </w:t>
      </w:r>
      <w:r w:rsidR="00F4553A" w:rsidRPr="008B4138">
        <w:rPr>
          <w:rFonts w:ascii="Book Antiqua" w:hAnsi="Book Antiqua" w:cs="Times New Roman"/>
          <w:sz w:val="24"/>
          <w:szCs w:val="24"/>
        </w:rPr>
        <w:t>I; S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: </w:t>
      </w:r>
      <w:r w:rsidR="00F4553A" w:rsidRPr="008B4138">
        <w:rPr>
          <w:rFonts w:ascii="Book Antiqua" w:hAnsi="Book Antiqua" w:cs="Times New Roman"/>
          <w:sz w:val="24"/>
          <w:szCs w:val="24"/>
        </w:rPr>
        <w:t>N; L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: </w:t>
      </w:r>
      <w:r w:rsidR="00F4553A" w:rsidRPr="008B4138">
        <w:rPr>
          <w:rFonts w:ascii="Book Antiqua" w:hAnsi="Book Antiqua" w:cs="Times New Roman"/>
          <w:sz w:val="24"/>
          <w:szCs w:val="24"/>
        </w:rPr>
        <w:t>102; Parcela 171 M.</w:t>
      </w:r>
    </w:p>
    <w:p w:rsidR="005D7151" w:rsidRPr="008B4138" w:rsidRDefault="00C1647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16472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2F0C51" w:rsidRPr="002F0C51">
        <w:rPr>
          <w:rFonts w:ascii="Book Antiqua" w:hAnsi="Book Antiqua" w:cs="Times New Roman"/>
          <w:sz w:val="24"/>
          <w:szCs w:val="24"/>
        </w:rPr>
        <w:t>: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 </w:t>
      </w:r>
      <w:r w:rsidR="00F10B31" w:rsidRPr="008B4138">
        <w:rPr>
          <w:rFonts w:ascii="Book Antiqua" w:hAnsi="Book Antiqua" w:cs="Times New Roman"/>
          <w:sz w:val="24"/>
          <w:szCs w:val="24"/>
        </w:rPr>
        <w:t>Para proceder a lo dispuesto en el Art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1°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="00F10B31" w:rsidRPr="008B4138">
        <w:rPr>
          <w:rFonts w:ascii="Book Antiqua" w:hAnsi="Book Antiqua" w:cs="Times New Roman"/>
          <w:sz w:val="24"/>
          <w:szCs w:val="24"/>
        </w:rPr>
        <w:t>se deberá aceptar la propuesta realizada formalmente por Distribuidora del Pacífico S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  <w:r w:rsidR="00F10B31" w:rsidRPr="008B4138">
        <w:rPr>
          <w:rFonts w:ascii="Book Antiqua" w:hAnsi="Book Antiqua" w:cs="Times New Roman"/>
          <w:sz w:val="24"/>
          <w:szCs w:val="24"/>
        </w:rPr>
        <w:t>R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  <w:r w:rsidR="00F10B31" w:rsidRPr="008B4138">
        <w:rPr>
          <w:rFonts w:ascii="Book Antiqua" w:hAnsi="Book Antiqua" w:cs="Times New Roman"/>
          <w:sz w:val="24"/>
          <w:szCs w:val="24"/>
        </w:rPr>
        <w:t>L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de un canje de dólares estadounidenses billetes siete mil quinientos como mínimo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="00F10B31" w:rsidRPr="008B4138">
        <w:rPr>
          <w:rFonts w:ascii="Book Antiqua" w:hAnsi="Book Antiqua" w:cs="Times New Roman"/>
          <w:sz w:val="24"/>
          <w:szCs w:val="24"/>
        </w:rPr>
        <w:t>por el terreno referido en el Art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Anterior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</w:p>
    <w:p w:rsidR="005D7151" w:rsidRPr="008B4138" w:rsidRDefault="00C1647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16472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2F0C51" w:rsidRPr="002F0C51">
        <w:rPr>
          <w:rFonts w:ascii="Book Antiqua" w:hAnsi="Book Antiqua" w:cs="Times New Roman"/>
          <w:sz w:val="24"/>
          <w:szCs w:val="24"/>
        </w:rPr>
        <w:t>: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 </w:t>
      </w:r>
      <w:r w:rsidR="00F10B31" w:rsidRPr="008B4138">
        <w:rPr>
          <w:rFonts w:ascii="Book Antiqua" w:hAnsi="Book Antiqua" w:cs="Times New Roman"/>
          <w:sz w:val="24"/>
          <w:szCs w:val="24"/>
        </w:rPr>
        <w:t>Los fondos provenientes de esta operación deberán ser depositados en forma inmediata en la cuenta Cte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de A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So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M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A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que es la encargada de a distribución de los fondos dinerarios destinados a la construcción del Centro Asistencial Dr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. </w:t>
      </w:r>
      <w:r w:rsidR="00F10B31" w:rsidRPr="008B4138">
        <w:rPr>
          <w:rFonts w:ascii="Book Antiqua" w:hAnsi="Book Antiqua" w:cs="Times New Roman"/>
          <w:sz w:val="24"/>
          <w:szCs w:val="24"/>
        </w:rPr>
        <w:t>“Ramón Carrillo”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="00F10B31" w:rsidRPr="008B4138">
        <w:rPr>
          <w:rFonts w:ascii="Book Antiqua" w:hAnsi="Book Antiqua" w:cs="Times New Roman"/>
          <w:sz w:val="24"/>
          <w:szCs w:val="24"/>
        </w:rPr>
        <w:t>dejándose debidamente aclarado que no podrán tener otro destino distinto al que el espíritu que la excepción le otorga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</w:p>
    <w:p w:rsidR="005D7151" w:rsidRPr="008B4138" w:rsidRDefault="00C1647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16472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2F0C51" w:rsidRPr="002F0C51">
        <w:rPr>
          <w:rFonts w:ascii="Book Antiqua" w:hAnsi="Book Antiqua" w:cs="Times New Roman"/>
          <w:sz w:val="24"/>
          <w:szCs w:val="24"/>
        </w:rPr>
        <w:t>: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 </w:t>
      </w:r>
      <w:r w:rsidR="00F10B31" w:rsidRPr="008B4138">
        <w:rPr>
          <w:rFonts w:ascii="Book Antiqua" w:hAnsi="Book Antiqua" w:cs="Times New Roman"/>
          <w:sz w:val="24"/>
          <w:szCs w:val="24"/>
        </w:rPr>
        <w:t>Asimismo el Departamento Ejecutivo deberá efectuar inmediatamente después de realizada la operación una rendición de cuenta de todo lo actuado ante el H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  <w:r w:rsidR="00F10B31" w:rsidRPr="008B4138">
        <w:rPr>
          <w:rFonts w:ascii="Book Antiqua" w:hAnsi="Book Antiqua" w:cs="Times New Roman"/>
          <w:sz w:val="24"/>
          <w:szCs w:val="24"/>
        </w:rPr>
        <w:t>C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  <w:r w:rsidR="00F10B31" w:rsidRPr="008B4138">
        <w:rPr>
          <w:rFonts w:ascii="Book Antiqua" w:hAnsi="Book Antiqua" w:cs="Times New Roman"/>
          <w:sz w:val="24"/>
          <w:szCs w:val="24"/>
        </w:rPr>
        <w:t>D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</w:p>
    <w:p w:rsidR="005D7151" w:rsidRPr="008B4138" w:rsidRDefault="00C16472" w:rsidP="00D50ED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16472">
        <w:rPr>
          <w:rFonts w:ascii="Book Antiqua" w:hAnsi="Book Antiqua" w:cs="Times New Roman"/>
          <w:sz w:val="24"/>
          <w:szCs w:val="24"/>
          <w:u w:val="single"/>
        </w:rPr>
        <w:t>ARTÍCULO QUINTO</w:t>
      </w:r>
      <w:r w:rsidR="002F0C51" w:rsidRPr="002F0C51">
        <w:rPr>
          <w:rFonts w:ascii="Book Antiqua" w:hAnsi="Book Antiqua" w:cs="Times New Roman"/>
          <w:sz w:val="24"/>
          <w:szCs w:val="24"/>
        </w:rPr>
        <w:t>:</w:t>
      </w:r>
      <w:r w:rsidR="002F0C51" w:rsidRPr="008B4138">
        <w:rPr>
          <w:rFonts w:ascii="Book Antiqua" w:hAnsi="Book Antiqua" w:cs="Times New Roman"/>
          <w:sz w:val="24"/>
          <w:szCs w:val="24"/>
        </w:rPr>
        <w:t xml:space="preserve"> </w:t>
      </w:r>
      <w:r w:rsidR="009E02F3" w:rsidRPr="008B4138">
        <w:rPr>
          <w:rFonts w:ascii="Book Antiqua" w:hAnsi="Book Antiqua" w:cs="Times New Roman"/>
          <w:sz w:val="24"/>
          <w:szCs w:val="24"/>
        </w:rPr>
        <w:t>COMUNIQUESE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8B4138">
        <w:rPr>
          <w:rFonts w:ascii="Book Antiqua" w:hAnsi="Book Antiqua" w:cs="Times New Roman"/>
          <w:sz w:val="24"/>
          <w:szCs w:val="24"/>
        </w:rPr>
        <w:t>COPIESE</w:t>
      </w:r>
      <w:r w:rsidR="00D50EDE" w:rsidRPr="008B4138">
        <w:rPr>
          <w:rFonts w:ascii="Book Antiqua" w:hAnsi="Book Antiqua" w:cs="Times New Roman"/>
          <w:sz w:val="24"/>
          <w:szCs w:val="24"/>
        </w:rPr>
        <w:t xml:space="preserve">, </w:t>
      </w:r>
      <w:r w:rsidR="00F10B31" w:rsidRPr="008B4138">
        <w:rPr>
          <w:rFonts w:ascii="Book Antiqua" w:hAnsi="Book Antiqua" w:cs="Times New Roman"/>
          <w:sz w:val="24"/>
          <w:szCs w:val="24"/>
        </w:rPr>
        <w:t>PUBLIQUESE</w:t>
      </w:r>
      <w:r w:rsidR="009E02F3" w:rsidRPr="008B4138">
        <w:rPr>
          <w:rFonts w:ascii="Book Antiqua" w:hAnsi="Book Antiqua" w:cs="Times New Roman"/>
          <w:sz w:val="24"/>
          <w:szCs w:val="24"/>
        </w:rPr>
        <w:t xml:space="preserve"> Y ARCHIVESE</w:t>
      </w:r>
      <w:r w:rsidR="00D50EDE" w:rsidRPr="008B4138">
        <w:rPr>
          <w:rFonts w:ascii="Book Antiqua" w:hAnsi="Book Antiqua" w:cs="Times New Roman"/>
          <w:sz w:val="24"/>
          <w:szCs w:val="24"/>
        </w:rPr>
        <w:t>.</w:t>
      </w:r>
    </w:p>
    <w:sectPr w:rsidR="005D7151" w:rsidRPr="008B4138" w:rsidSect="0068095A">
      <w:footerReference w:type="default" r:id="rId7"/>
      <w:pgSz w:w="11906" w:h="16838"/>
      <w:pgMar w:top="1417" w:right="1134" w:bottom="1134" w:left="1701" w:header="709" w:footer="709" w:gutter="0"/>
      <w:pgNumType w:start="2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38BE" w:rsidRDefault="003738BE" w:rsidP="003738BE">
      <w:pPr>
        <w:spacing w:after="0" w:line="240" w:lineRule="auto"/>
      </w:pPr>
      <w:r>
        <w:separator/>
      </w:r>
    </w:p>
  </w:endnote>
  <w:endnote w:type="continuationSeparator" w:id="0">
    <w:p w:rsidR="003738BE" w:rsidRDefault="003738BE" w:rsidP="0037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738BE" w:rsidRPr="0068095A" w:rsidRDefault="003738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38BE" w:rsidRDefault="003738BE" w:rsidP="003738BE">
      <w:pPr>
        <w:spacing w:after="0" w:line="240" w:lineRule="auto"/>
      </w:pPr>
      <w:r>
        <w:separator/>
      </w:r>
    </w:p>
  </w:footnote>
  <w:footnote w:type="continuationSeparator" w:id="0">
    <w:p w:rsidR="003738BE" w:rsidRDefault="003738BE" w:rsidP="0037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>
    <w:nsid w:val="77666104"/>
    <w:multiLevelType w:val="hybridMultilevel"/>
    <w:tmpl w:val="34065C1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262B"/>
    <w:rsid w:val="00013425"/>
    <w:rsid w:val="00031789"/>
    <w:rsid w:val="00051ED6"/>
    <w:rsid w:val="00081675"/>
    <w:rsid w:val="0009399F"/>
    <w:rsid w:val="000A142D"/>
    <w:rsid w:val="000A1862"/>
    <w:rsid w:val="000C41ED"/>
    <w:rsid w:val="000E1957"/>
    <w:rsid w:val="000E3D51"/>
    <w:rsid w:val="000E3E54"/>
    <w:rsid w:val="00120DF6"/>
    <w:rsid w:val="001377B3"/>
    <w:rsid w:val="00146931"/>
    <w:rsid w:val="00155412"/>
    <w:rsid w:val="0017482B"/>
    <w:rsid w:val="0017500D"/>
    <w:rsid w:val="0019691C"/>
    <w:rsid w:val="001C166A"/>
    <w:rsid w:val="001F6DC8"/>
    <w:rsid w:val="002241D1"/>
    <w:rsid w:val="00267438"/>
    <w:rsid w:val="002730B9"/>
    <w:rsid w:val="002A0BA1"/>
    <w:rsid w:val="002B4778"/>
    <w:rsid w:val="002C36A6"/>
    <w:rsid w:val="002D0AFE"/>
    <w:rsid w:val="002F0C51"/>
    <w:rsid w:val="00313F47"/>
    <w:rsid w:val="00315B94"/>
    <w:rsid w:val="0033650D"/>
    <w:rsid w:val="003367B4"/>
    <w:rsid w:val="00361614"/>
    <w:rsid w:val="003738BE"/>
    <w:rsid w:val="00375584"/>
    <w:rsid w:val="00386838"/>
    <w:rsid w:val="003B52C8"/>
    <w:rsid w:val="003E6452"/>
    <w:rsid w:val="00404A66"/>
    <w:rsid w:val="0041286A"/>
    <w:rsid w:val="00441940"/>
    <w:rsid w:val="00462275"/>
    <w:rsid w:val="00466B0D"/>
    <w:rsid w:val="0047234E"/>
    <w:rsid w:val="004B4D62"/>
    <w:rsid w:val="004B5571"/>
    <w:rsid w:val="004D02EC"/>
    <w:rsid w:val="004D11B4"/>
    <w:rsid w:val="005527AE"/>
    <w:rsid w:val="00560764"/>
    <w:rsid w:val="00567CF3"/>
    <w:rsid w:val="005A2B6F"/>
    <w:rsid w:val="005B175D"/>
    <w:rsid w:val="005C0E57"/>
    <w:rsid w:val="005D7151"/>
    <w:rsid w:val="005F295D"/>
    <w:rsid w:val="005F4647"/>
    <w:rsid w:val="005F47EB"/>
    <w:rsid w:val="00625207"/>
    <w:rsid w:val="006270EE"/>
    <w:rsid w:val="00642770"/>
    <w:rsid w:val="00642FB4"/>
    <w:rsid w:val="00652268"/>
    <w:rsid w:val="0068095A"/>
    <w:rsid w:val="006854CB"/>
    <w:rsid w:val="006C0D54"/>
    <w:rsid w:val="006E134C"/>
    <w:rsid w:val="006E7D2F"/>
    <w:rsid w:val="006F3A68"/>
    <w:rsid w:val="00706B32"/>
    <w:rsid w:val="0073064C"/>
    <w:rsid w:val="007314BD"/>
    <w:rsid w:val="00733848"/>
    <w:rsid w:val="00736626"/>
    <w:rsid w:val="0073752F"/>
    <w:rsid w:val="00767071"/>
    <w:rsid w:val="007719D0"/>
    <w:rsid w:val="00771CD4"/>
    <w:rsid w:val="00772E11"/>
    <w:rsid w:val="007930A1"/>
    <w:rsid w:val="007970F7"/>
    <w:rsid w:val="007C7BF0"/>
    <w:rsid w:val="007F5967"/>
    <w:rsid w:val="00830E18"/>
    <w:rsid w:val="008839E0"/>
    <w:rsid w:val="00894777"/>
    <w:rsid w:val="008B4138"/>
    <w:rsid w:val="008B61C3"/>
    <w:rsid w:val="008D4B58"/>
    <w:rsid w:val="008E469C"/>
    <w:rsid w:val="00903099"/>
    <w:rsid w:val="0090799B"/>
    <w:rsid w:val="009207A2"/>
    <w:rsid w:val="0093174A"/>
    <w:rsid w:val="009552B4"/>
    <w:rsid w:val="00966DF1"/>
    <w:rsid w:val="009E02F3"/>
    <w:rsid w:val="00A057EB"/>
    <w:rsid w:val="00AC419F"/>
    <w:rsid w:val="00AE2C14"/>
    <w:rsid w:val="00AE7D49"/>
    <w:rsid w:val="00B12032"/>
    <w:rsid w:val="00B15544"/>
    <w:rsid w:val="00B3366E"/>
    <w:rsid w:val="00B336ED"/>
    <w:rsid w:val="00B342BD"/>
    <w:rsid w:val="00B658DF"/>
    <w:rsid w:val="00B96ECD"/>
    <w:rsid w:val="00C16472"/>
    <w:rsid w:val="00C3356C"/>
    <w:rsid w:val="00C70300"/>
    <w:rsid w:val="00C936F9"/>
    <w:rsid w:val="00CE45DF"/>
    <w:rsid w:val="00D36C9D"/>
    <w:rsid w:val="00D50EDE"/>
    <w:rsid w:val="00D76C80"/>
    <w:rsid w:val="00DA4AB9"/>
    <w:rsid w:val="00DC4C94"/>
    <w:rsid w:val="00DD2259"/>
    <w:rsid w:val="00DE3628"/>
    <w:rsid w:val="00DF38D6"/>
    <w:rsid w:val="00E06F6C"/>
    <w:rsid w:val="00E0728B"/>
    <w:rsid w:val="00E2011C"/>
    <w:rsid w:val="00E60B51"/>
    <w:rsid w:val="00EB1BEE"/>
    <w:rsid w:val="00EF124D"/>
    <w:rsid w:val="00F10B31"/>
    <w:rsid w:val="00F12289"/>
    <w:rsid w:val="00F3528B"/>
    <w:rsid w:val="00F4553A"/>
    <w:rsid w:val="00F45803"/>
    <w:rsid w:val="00F51305"/>
    <w:rsid w:val="00F52A38"/>
    <w:rsid w:val="00F80444"/>
    <w:rsid w:val="00FF119F"/>
    <w:rsid w:val="00FF5D3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738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738BE"/>
  </w:style>
  <w:style w:type="paragraph" w:styleId="Piedepgina">
    <w:name w:val="footer"/>
    <w:basedOn w:val="Normal"/>
    <w:link w:val="PiedepginaCar"/>
    <w:uiPriority w:val="99"/>
    <w:semiHidden/>
    <w:unhideWhenUsed/>
    <w:rsid w:val="003738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738B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611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3969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9</cp:revision>
  <cp:lastPrinted>2017-10-04T15:11:00Z</cp:lastPrinted>
  <dcterms:created xsi:type="dcterms:W3CDTF">2017-02-26T23:12:00Z</dcterms:created>
  <dcterms:modified xsi:type="dcterms:W3CDTF">2017-10-04T15:11:00Z</dcterms:modified>
</cp:coreProperties>
</file>