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14A68" w:rsidRPr="00814A68" w:rsidRDefault="00814A68" w:rsidP="00814A68">
      <w:pPr>
        <w:keepNext/>
        <w:spacing w:after="180" w:line="240" w:lineRule="auto"/>
        <w:jc w:val="right"/>
        <w:rPr>
          <w:rFonts w:ascii="Book Antiqua" w:hAnsi="Book Antiqua" w:cs="Times New Roman"/>
          <w:sz w:val="24"/>
          <w:szCs w:val="24"/>
        </w:rPr>
      </w:pPr>
      <w:r w:rsidRPr="00814A68">
        <w:rPr>
          <w:rFonts w:ascii="Book Antiqua" w:hAnsi="Book Antiqua" w:cs="Times New Roman"/>
          <w:sz w:val="24"/>
          <w:szCs w:val="24"/>
        </w:rPr>
        <w:t>Yerba Buena, 14 de Diciembre de 1992</w:t>
      </w:r>
    </w:p>
    <w:p w:rsidR="00814A68" w:rsidRPr="003B5D54" w:rsidRDefault="00814A68" w:rsidP="00814A68">
      <w:pPr>
        <w:keepNext/>
        <w:spacing w:before="60" w:after="180" w:line="240" w:lineRule="auto"/>
        <w:rPr>
          <w:rFonts w:ascii="Book Antiqua" w:hAnsi="Book Antiqua" w:cs="Times New Roman"/>
          <w:b/>
          <w:sz w:val="24"/>
          <w:szCs w:val="24"/>
        </w:rPr>
      </w:pPr>
      <w:r w:rsidRPr="003B5D54">
        <w:rPr>
          <w:rFonts w:ascii="Book Antiqua" w:hAnsi="Book Antiqua" w:cs="Times New Roman"/>
          <w:b/>
          <w:sz w:val="24"/>
          <w:szCs w:val="24"/>
        </w:rPr>
        <w:t>ORDENANZA Nº 516</w:t>
      </w:r>
    </w:p>
    <w:p w:rsidR="00814A68" w:rsidRPr="003B5D54" w:rsidRDefault="00814A68" w:rsidP="00814A68">
      <w:pPr>
        <w:keepNext/>
        <w:spacing w:before="60" w:after="60" w:line="240" w:lineRule="auto"/>
        <w:rPr>
          <w:rFonts w:ascii="Book Antiqua" w:hAnsi="Book Antiqua" w:cs="Times New Roman"/>
          <w:b/>
          <w:sz w:val="24"/>
          <w:szCs w:val="24"/>
        </w:rPr>
      </w:pPr>
      <w:r w:rsidRPr="003B5D54">
        <w:rPr>
          <w:rFonts w:ascii="Book Antiqua" w:hAnsi="Book Antiqua" w:cs="Times New Roman"/>
          <w:b/>
          <w:sz w:val="24"/>
          <w:szCs w:val="24"/>
        </w:rPr>
        <w:t>VISTO</w:t>
      </w:r>
      <w:r w:rsidR="00FF27D0" w:rsidRPr="003B5D54">
        <w:rPr>
          <w:rFonts w:ascii="Book Antiqua" w:hAnsi="Book Antiqua" w:cs="Times New Roman"/>
          <w:b/>
          <w:sz w:val="24"/>
          <w:szCs w:val="24"/>
        </w:rPr>
        <w:t xml:space="preserve">: </w:t>
      </w:r>
    </w:p>
    <w:p w:rsidR="00F82B3A" w:rsidRPr="003B5D54" w:rsidRDefault="00F82B3A" w:rsidP="00814A68">
      <w:pPr>
        <w:keepNext/>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El Expte</w:t>
      </w:r>
      <w:r w:rsidR="00814A68" w:rsidRPr="003B5D54">
        <w:rPr>
          <w:rFonts w:ascii="Book Antiqua" w:hAnsi="Book Antiqua" w:cs="Times New Roman"/>
          <w:sz w:val="24"/>
          <w:szCs w:val="24"/>
        </w:rPr>
        <w:t xml:space="preserve">. </w:t>
      </w:r>
      <w:r w:rsidRPr="003B5D54">
        <w:rPr>
          <w:rFonts w:ascii="Book Antiqua" w:hAnsi="Book Antiqua" w:cs="Times New Roman"/>
          <w:sz w:val="24"/>
          <w:szCs w:val="24"/>
        </w:rPr>
        <w:t>N</w:t>
      </w:r>
      <w:r w:rsidR="00814A68" w:rsidRPr="003B5D54">
        <w:rPr>
          <w:rFonts w:ascii="Book Antiqua" w:hAnsi="Book Antiqua" w:cs="Times New Roman"/>
          <w:sz w:val="24"/>
          <w:szCs w:val="24"/>
        </w:rPr>
        <w:t xml:space="preserve">º </w:t>
      </w:r>
      <w:r w:rsidR="00B01E2E" w:rsidRPr="003B5D54">
        <w:rPr>
          <w:rFonts w:ascii="Book Antiqua" w:hAnsi="Book Antiqua" w:cs="Times New Roman"/>
          <w:sz w:val="24"/>
          <w:szCs w:val="24"/>
        </w:rPr>
        <w:t>6276-F-92 mediante el cual la firma Petroil S</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A</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solicita opinión y factibilidad de realización del fraccionamiento de los Padrones N</w:t>
      </w:r>
      <w:r w:rsidR="00814A68" w:rsidRPr="003B5D54">
        <w:rPr>
          <w:rFonts w:ascii="Book Antiqua" w:hAnsi="Book Antiqua" w:cs="Times New Roman"/>
          <w:sz w:val="24"/>
          <w:szCs w:val="24"/>
        </w:rPr>
        <w:t xml:space="preserve">º </w:t>
      </w:r>
      <w:r w:rsidR="00B01E2E" w:rsidRPr="003B5D54">
        <w:rPr>
          <w:rFonts w:ascii="Book Antiqua" w:hAnsi="Book Antiqua" w:cs="Times New Roman"/>
          <w:sz w:val="24"/>
          <w:szCs w:val="24"/>
        </w:rPr>
        <w:t>382</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867 y 580</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559</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y</w:t>
      </w:r>
    </w:p>
    <w:p w:rsidR="00814A68" w:rsidRPr="003B5D54" w:rsidRDefault="00814A68" w:rsidP="00814A68">
      <w:pPr>
        <w:keepNext/>
        <w:spacing w:before="60" w:after="60" w:line="240" w:lineRule="auto"/>
        <w:rPr>
          <w:rFonts w:ascii="Book Antiqua" w:hAnsi="Book Antiqua" w:cs="Times New Roman"/>
          <w:b/>
          <w:sz w:val="24"/>
          <w:szCs w:val="24"/>
        </w:rPr>
      </w:pPr>
      <w:r w:rsidRPr="003B5D54">
        <w:rPr>
          <w:rFonts w:ascii="Book Antiqua" w:hAnsi="Book Antiqua" w:cs="Times New Roman"/>
          <w:b/>
          <w:sz w:val="24"/>
          <w:szCs w:val="24"/>
        </w:rPr>
        <w:t>CONSIDERANDO</w:t>
      </w:r>
      <w:r w:rsidR="00FF27D0" w:rsidRPr="003B5D54">
        <w:rPr>
          <w:rFonts w:ascii="Book Antiqua" w:hAnsi="Book Antiqua" w:cs="Times New Roman"/>
          <w:b/>
          <w:sz w:val="24"/>
          <w:szCs w:val="24"/>
        </w:rPr>
        <w:t xml:space="preserve">: </w:t>
      </w:r>
    </w:p>
    <w:p w:rsidR="003E749D" w:rsidRPr="003B5D54" w:rsidRDefault="00B01E2E" w:rsidP="00814A68">
      <w:pPr>
        <w:keepNext/>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El aconsejamiento del Departamento Ejecutivo Municipal a través de las jefaturas de Planeamiento y Urbanismo y Catastro que opinan sobre la viabilidad del fraccionamiento respecto a excepciones de medidas de lotes por existir antecedentes de lotes y barrios linderos con medidas inferiores a las exigidas por Ordenanzas vigentes</w:t>
      </w:r>
      <w:r w:rsidR="00814A68" w:rsidRPr="003B5D54">
        <w:rPr>
          <w:rFonts w:ascii="Book Antiqua" w:hAnsi="Book Antiqua" w:cs="Times New Roman"/>
          <w:sz w:val="24"/>
          <w:szCs w:val="24"/>
        </w:rPr>
        <w:t>;</w:t>
      </w:r>
    </w:p>
    <w:p w:rsidR="003E749D" w:rsidRPr="003B5D54" w:rsidRDefault="00B01E2E" w:rsidP="00814A68">
      <w:pPr>
        <w:keepNext/>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Que mediante Expte</w:t>
      </w:r>
      <w:r w:rsidR="00814A68" w:rsidRPr="003B5D54">
        <w:rPr>
          <w:rFonts w:ascii="Book Antiqua" w:hAnsi="Book Antiqua" w:cs="Times New Roman"/>
          <w:sz w:val="24"/>
          <w:szCs w:val="24"/>
        </w:rPr>
        <w:t xml:space="preserve">. </w:t>
      </w:r>
      <w:r w:rsidR="00E05EFB" w:rsidRPr="003B5D54">
        <w:rPr>
          <w:rFonts w:ascii="Book Antiqua" w:hAnsi="Book Antiqua" w:cs="Times New Roman"/>
          <w:sz w:val="24"/>
          <w:szCs w:val="24"/>
        </w:rPr>
        <w:t>N</w:t>
      </w:r>
      <w:r w:rsidR="00814A68" w:rsidRPr="003B5D54">
        <w:rPr>
          <w:rFonts w:ascii="Book Antiqua" w:hAnsi="Book Antiqua" w:cs="Times New Roman"/>
          <w:sz w:val="24"/>
          <w:szCs w:val="24"/>
        </w:rPr>
        <w:t xml:space="preserve">º </w:t>
      </w:r>
      <w:r w:rsidR="00E05EFB" w:rsidRPr="003B5D54">
        <w:rPr>
          <w:rFonts w:ascii="Book Antiqua" w:hAnsi="Book Antiqua" w:cs="Times New Roman"/>
          <w:sz w:val="24"/>
          <w:szCs w:val="24"/>
        </w:rPr>
        <w:t>6276-F-92 la firma Pet</w:t>
      </w:r>
      <w:r w:rsidRPr="003B5D54">
        <w:rPr>
          <w:rFonts w:ascii="Book Antiqua" w:hAnsi="Book Antiqua" w:cs="Times New Roman"/>
          <w:sz w:val="24"/>
          <w:szCs w:val="24"/>
        </w:rPr>
        <w:t>roil S</w:t>
      </w:r>
      <w:r w:rsidR="00814A68" w:rsidRPr="003B5D54">
        <w:rPr>
          <w:rFonts w:ascii="Book Antiqua" w:hAnsi="Book Antiqua" w:cs="Times New Roman"/>
          <w:sz w:val="24"/>
          <w:szCs w:val="24"/>
        </w:rPr>
        <w:t xml:space="preserve">. </w:t>
      </w:r>
      <w:r w:rsidRPr="003B5D54">
        <w:rPr>
          <w:rFonts w:ascii="Book Antiqua" w:hAnsi="Book Antiqua" w:cs="Times New Roman"/>
          <w:sz w:val="24"/>
          <w:szCs w:val="24"/>
        </w:rPr>
        <w:t>A</w:t>
      </w:r>
      <w:r w:rsidR="00814A68" w:rsidRPr="003B5D54">
        <w:rPr>
          <w:rFonts w:ascii="Book Antiqua" w:hAnsi="Book Antiqua" w:cs="Times New Roman"/>
          <w:sz w:val="24"/>
          <w:szCs w:val="24"/>
        </w:rPr>
        <w:t xml:space="preserve">. </w:t>
      </w:r>
      <w:r w:rsidRPr="003B5D54">
        <w:rPr>
          <w:rFonts w:ascii="Book Antiqua" w:hAnsi="Book Antiqua" w:cs="Times New Roman"/>
          <w:sz w:val="24"/>
          <w:szCs w:val="24"/>
        </w:rPr>
        <w:t>presenta un Acta de donación de los espacios correspondientes a calles</w:t>
      </w:r>
      <w:r w:rsidR="00814A68" w:rsidRPr="003B5D54">
        <w:rPr>
          <w:rFonts w:ascii="Book Antiqua" w:hAnsi="Book Antiqua" w:cs="Times New Roman"/>
          <w:sz w:val="24"/>
          <w:szCs w:val="24"/>
        </w:rPr>
        <w:t xml:space="preserve">, </w:t>
      </w:r>
      <w:r w:rsidRPr="003B5D54">
        <w:rPr>
          <w:rFonts w:ascii="Book Antiqua" w:hAnsi="Book Antiqua" w:cs="Times New Roman"/>
          <w:sz w:val="24"/>
          <w:szCs w:val="24"/>
        </w:rPr>
        <w:t>ochavas y espacios verdes para uso comunitario con medidas aproximadas en cuanto a su longitud</w:t>
      </w:r>
      <w:r w:rsidR="00814A68" w:rsidRPr="003B5D54">
        <w:rPr>
          <w:rFonts w:ascii="Book Antiqua" w:hAnsi="Book Antiqua" w:cs="Times New Roman"/>
          <w:sz w:val="24"/>
          <w:szCs w:val="24"/>
        </w:rPr>
        <w:t xml:space="preserve">, </w:t>
      </w:r>
      <w:r w:rsidRPr="003B5D54">
        <w:rPr>
          <w:rFonts w:ascii="Book Antiqua" w:hAnsi="Book Antiqua" w:cs="Times New Roman"/>
          <w:sz w:val="24"/>
          <w:szCs w:val="24"/>
        </w:rPr>
        <w:t>coincidiendo los anchos de calles reglamentarios</w:t>
      </w:r>
      <w:r w:rsidR="00814A68" w:rsidRPr="003B5D54">
        <w:rPr>
          <w:rFonts w:ascii="Book Antiqua" w:hAnsi="Book Antiqua" w:cs="Times New Roman"/>
          <w:sz w:val="24"/>
          <w:szCs w:val="24"/>
        </w:rPr>
        <w:t>;</w:t>
      </w:r>
    </w:p>
    <w:p w:rsidR="003E749D" w:rsidRPr="003B5D54" w:rsidRDefault="00FF27D0" w:rsidP="00814A68">
      <w:pPr>
        <w:keepNext/>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Por este acto, la firma Petroil S. A. ofrece también la donación gratuita de dos lotes de 12,80mts x 30,00mts cada uno;</w:t>
      </w:r>
    </w:p>
    <w:p w:rsidR="003E424F" w:rsidRPr="003B5D54" w:rsidRDefault="003E749D" w:rsidP="003E749D">
      <w:pPr>
        <w:keepNext/>
        <w:spacing w:before="240" w:after="240" w:line="240" w:lineRule="auto"/>
        <w:ind w:left="1843" w:right="1843"/>
        <w:jc w:val="center"/>
        <w:rPr>
          <w:rFonts w:ascii="Book Antiqua" w:hAnsi="Book Antiqua" w:cs="Times New Roman"/>
          <w:b/>
          <w:sz w:val="24"/>
          <w:szCs w:val="24"/>
        </w:rPr>
      </w:pPr>
      <w:r w:rsidRPr="003B5D54">
        <w:rPr>
          <w:rFonts w:ascii="Book Antiqua" w:hAnsi="Book Antiqua" w:cs="Times New Roman"/>
          <w:b/>
          <w:sz w:val="24"/>
          <w:szCs w:val="24"/>
        </w:rPr>
        <w:t>EL CONCEJO DELIBERANTE SANCIONA CON FUERZA DE ORDENANZA</w:t>
      </w:r>
    </w:p>
    <w:p w:rsidR="003E749D" w:rsidRPr="003B5D54" w:rsidRDefault="00D07D2D" w:rsidP="00D07D2D">
      <w:pPr>
        <w:keepNext/>
        <w:spacing w:after="180" w:line="240" w:lineRule="auto"/>
        <w:jc w:val="both"/>
        <w:rPr>
          <w:rFonts w:ascii="Book Antiqua" w:hAnsi="Book Antiqua" w:cs="Times New Roman"/>
          <w:sz w:val="24"/>
          <w:szCs w:val="24"/>
        </w:rPr>
      </w:pPr>
      <w:r w:rsidRPr="00D07D2D">
        <w:rPr>
          <w:rFonts w:ascii="Book Antiqua" w:hAnsi="Book Antiqua" w:cs="Times New Roman"/>
          <w:sz w:val="24"/>
          <w:szCs w:val="24"/>
          <w:u w:val="single"/>
        </w:rPr>
        <w:t>ARTÍCULO PRIMERO</w:t>
      </w:r>
      <w:r w:rsidR="00FF27D0" w:rsidRPr="00FF27D0">
        <w:rPr>
          <w:rFonts w:ascii="Book Antiqua" w:hAnsi="Book Antiqua" w:cs="Times New Roman"/>
          <w:sz w:val="24"/>
          <w:szCs w:val="24"/>
        </w:rPr>
        <w:t>:</w:t>
      </w:r>
      <w:r w:rsidR="00FF27D0" w:rsidRPr="003B5D54">
        <w:rPr>
          <w:rFonts w:ascii="Book Antiqua" w:hAnsi="Book Antiqua" w:cs="Times New Roman"/>
          <w:sz w:val="24"/>
          <w:szCs w:val="24"/>
        </w:rPr>
        <w:t xml:space="preserve"> </w:t>
      </w:r>
      <w:r w:rsidR="00B01E2E" w:rsidRPr="003B5D54">
        <w:rPr>
          <w:rFonts w:ascii="Book Antiqua" w:hAnsi="Book Antiqua" w:cs="Times New Roman"/>
          <w:sz w:val="24"/>
          <w:szCs w:val="24"/>
        </w:rPr>
        <w:t>Facultase al Departamento Ejecutivo Municipal</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a aprobar el fraccionamiento de los terrenos ubicados sobre el frente Oeste de calle Roca</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aproximadamente desde calle Salas y Valdez</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hasta calle Las Higueritas y sobre ésta última desde Roca hasta Mariano Arroyo o lo que sería su prolongación y cuya nomenclatura catastral es la siguiente</w:t>
      </w:r>
      <w:r w:rsidR="00FF27D0" w:rsidRPr="003B5D54">
        <w:rPr>
          <w:rFonts w:ascii="Book Antiqua" w:hAnsi="Book Antiqua" w:cs="Times New Roman"/>
          <w:sz w:val="24"/>
          <w:szCs w:val="24"/>
        </w:rPr>
        <w:t xml:space="preserve">: </w:t>
      </w:r>
      <w:r w:rsidR="00B01E2E" w:rsidRPr="003B5D54">
        <w:rPr>
          <w:rFonts w:ascii="Book Antiqua" w:hAnsi="Book Antiqua" w:cs="Times New Roman"/>
          <w:sz w:val="24"/>
          <w:szCs w:val="24"/>
        </w:rPr>
        <w:t>C</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I</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S</w:t>
      </w:r>
      <w:r w:rsidR="00FF27D0" w:rsidRPr="003B5D54">
        <w:rPr>
          <w:rFonts w:ascii="Book Antiqua" w:hAnsi="Book Antiqua" w:cs="Times New Roman"/>
          <w:sz w:val="24"/>
          <w:szCs w:val="24"/>
        </w:rPr>
        <w:t xml:space="preserve">: </w:t>
      </w:r>
      <w:r w:rsidR="00B01E2E" w:rsidRPr="003B5D54">
        <w:rPr>
          <w:rFonts w:ascii="Book Antiqua" w:hAnsi="Book Antiqua" w:cs="Times New Roman"/>
          <w:sz w:val="24"/>
          <w:szCs w:val="24"/>
        </w:rPr>
        <w:t>N</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L</w:t>
      </w:r>
      <w:r w:rsidR="00FF27D0" w:rsidRPr="003B5D54">
        <w:rPr>
          <w:rFonts w:ascii="Book Antiqua" w:hAnsi="Book Antiqua" w:cs="Times New Roman"/>
          <w:sz w:val="24"/>
          <w:szCs w:val="24"/>
        </w:rPr>
        <w:t xml:space="preserve">: </w:t>
      </w:r>
      <w:r w:rsidR="00B01E2E" w:rsidRPr="003B5D54">
        <w:rPr>
          <w:rFonts w:ascii="Book Antiqua" w:hAnsi="Book Antiqua" w:cs="Times New Roman"/>
          <w:sz w:val="24"/>
          <w:szCs w:val="24"/>
        </w:rPr>
        <w:t>104-105H</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P</w:t>
      </w:r>
      <w:r w:rsidR="00FF27D0" w:rsidRPr="003B5D54">
        <w:rPr>
          <w:rFonts w:ascii="Book Antiqua" w:hAnsi="Book Antiqua" w:cs="Times New Roman"/>
          <w:sz w:val="24"/>
          <w:szCs w:val="24"/>
        </w:rPr>
        <w:t xml:space="preserve">: </w:t>
      </w:r>
      <w:r w:rsidR="00B01E2E" w:rsidRPr="003B5D54">
        <w:rPr>
          <w:rFonts w:ascii="Book Antiqua" w:hAnsi="Book Antiqua" w:cs="Times New Roman"/>
          <w:sz w:val="24"/>
          <w:szCs w:val="24"/>
        </w:rPr>
        <w:t>136</w:t>
      </w:r>
      <w:r w:rsidR="003E749D" w:rsidRPr="003B5D54">
        <w:rPr>
          <w:rFonts w:ascii="Book Antiqua" w:hAnsi="Book Antiqua" w:cs="Times New Roman"/>
          <w:sz w:val="24"/>
          <w:szCs w:val="24"/>
        </w:rPr>
        <w:t xml:space="preserve"> </w:t>
      </w:r>
      <w:r w:rsidR="00814A68" w:rsidRPr="003B5D54">
        <w:rPr>
          <w:rFonts w:ascii="Book Antiqua" w:hAnsi="Book Antiqua" w:cs="Times New Roman"/>
          <w:sz w:val="24"/>
          <w:szCs w:val="24"/>
        </w:rPr>
        <w:t>(</w:t>
      </w:r>
      <w:r w:rsidR="00B01E2E" w:rsidRPr="003B5D54">
        <w:rPr>
          <w:rFonts w:ascii="Book Antiqua" w:hAnsi="Book Antiqua" w:cs="Times New Roman"/>
          <w:sz w:val="24"/>
          <w:szCs w:val="24"/>
        </w:rPr>
        <w:t>H</w:t>
      </w:r>
      <w:r w:rsidR="00814A68" w:rsidRPr="003B5D54">
        <w:rPr>
          <w:rFonts w:ascii="Book Antiqua" w:hAnsi="Book Antiqua" w:cs="Times New Roman"/>
          <w:sz w:val="24"/>
          <w:szCs w:val="24"/>
        </w:rPr>
        <w:t>)</w:t>
      </w:r>
      <w:r w:rsidR="003E749D" w:rsidRPr="003B5D54">
        <w:rPr>
          <w:rFonts w:ascii="Book Antiqua" w:hAnsi="Book Antiqua" w:cs="Times New Roman"/>
          <w:sz w:val="24"/>
          <w:szCs w:val="24"/>
        </w:rPr>
        <w:t xml:space="preserve"> </w:t>
      </w:r>
      <w:r w:rsidR="00B01E2E" w:rsidRPr="003B5D54">
        <w:rPr>
          <w:rFonts w:ascii="Book Antiqua" w:hAnsi="Book Antiqua" w:cs="Times New Roman"/>
          <w:sz w:val="24"/>
          <w:szCs w:val="24"/>
        </w:rPr>
        <w:t>5 y 13</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Padrón N</w:t>
      </w:r>
      <w:r w:rsidR="00814A68" w:rsidRPr="003B5D54">
        <w:rPr>
          <w:rFonts w:ascii="Book Antiqua" w:hAnsi="Book Antiqua" w:cs="Times New Roman"/>
          <w:sz w:val="24"/>
          <w:szCs w:val="24"/>
        </w:rPr>
        <w:t xml:space="preserve">º </w:t>
      </w:r>
      <w:r w:rsidR="00B01E2E" w:rsidRPr="003B5D54">
        <w:rPr>
          <w:rFonts w:ascii="Book Antiqua" w:hAnsi="Book Antiqua" w:cs="Times New Roman"/>
          <w:sz w:val="24"/>
          <w:szCs w:val="24"/>
        </w:rPr>
        <w:t>382</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867 y 580</w:t>
      </w:r>
      <w:r w:rsidR="00814A68" w:rsidRPr="003B5D54">
        <w:rPr>
          <w:rFonts w:ascii="Book Antiqua" w:hAnsi="Book Antiqua" w:cs="Times New Roman"/>
          <w:sz w:val="24"/>
          <w:szCs w:val="24"/>
        </w:rPr>
        <w:t xml:space="preserve">. </w:t>
      </w:r>
      <w:r w:rsidR="00B01E2E" w:rsidRPr="003B5D54">
        <w:rPr>
          <w:rFonts w:ascii="Book Antiqua" w:hAnsi="Book Antiqua" w:cs="Times New Roman"/>
          <w:sz w:val="24"/>
          <w:szCs w:val="24"/>
        </w:rPr>
        <w:t>559</w:t>
      </w:r>
      <w:r w:rsidR="00814A68" w:rsidRPr="003B5D54">
        <w:rPr>
          <w:rFonts w:ascii="Book Antiqua" w:hAnsi="Book Antiqua" w:cs="Times New Roman"/>
          <w:sz w:val="24"/>
          <w:szCs w:val="24"/>
        </w:rPr>
        <w:t>.</w:t>
      </w:r>
    </w:p>
    <w:p w:rsidR="003E749D" w:rsidRPr="003B5D54" w:rsidRDefault="00D07D2D" w:rsidP="00D07D2D">
      <w:pPr>
        <w:keepNext/>
        <w:spacing w:after="180" w:line="240" w:lineRule="auto"/>
        <w:jc w:val="both"/>
        <w:rPr>
          <w:rFonts w:ascii="Book Antiqua" w:hAnsi="Book Antiqua" w:cs="Times New Roman"/>
          <w:sz w:val="24"/>
          <w:szCs w:val="24"/>
        </w:rPr>
      </w:pPr>
      <w:r w:rsidRPr="00D07D2D">
        <w:rPr>
          <w:rFonts w:ascii="Book Antiqua" w:hAnsi="Book Antiqua" w:cs="Times New Roman"/>
          <w:sz w:val="24"/>
          <w:szCs w:val="24"/>
          <w:u w:val="single"/>
        </w:rPr>
        <w:t>ARTÍCULO SEGUNDO</w:t>
      </w:r>
      <w:r w:rsidR="00FF27D0" w:rsidRPr="00FF27D0">
        <w:rPr>
          <w:rFonts w:ascii="Book Antiqua" w:hAnsi="Book Antiqua" w:cs="Times New Roman"/>
          <w:sz w:val="24"/>
          <w:szCs w:val="24"/>
        </w:rPr>
        <w:t>:</w:t>
      </w:r>
      <w:r w:rsidR="00FF27D0" w:rsidRPr="003B5D54">
        <w:rPr>
          <w:rFonts w:ascii="Book Antiqua" w:hAnsi="Book Antiqua" w:cs="Times New Roman"/>
          <w:sz w:val="24"/>
          <w:szCs w:val="24"/>
        </w:rPr>
        <w:t xml:space="preserve"> </w:t>
      </w:r>
      <w:r w:rsidR="00B01E2E" w:rsidRPr="003B5D54">
        <w:rPr>
          <w:rFonts w:ascii="Book Antiqua" w:hAnsi="Book Antiqua" w:cs="Times New Roman"/>
          <w:sz w:val="24"/>
          <w:szCs w:val="24"/>
        </w:rPr>
        <w:t>Aceptase la donación intención de calles y ochavas descriptas en acta como se detalla</w:t>
      </w:r>
      <w:r w:rsidR="00FF27D0" w:rsidRPr="003B5D54">
        <w:rPr>
          <w:rFonts w:ascii="Book Antiqua" w:hAnsi="Book Antiqua" w:cs="Times New Roman"/>
          <w:sz w:val="24"/>
          <w:szCs w:val="24"/>
        </w:rPr>
        <w:t xml:space="preserve">: </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continuación de calle Salas y Valdez desde calle Roca hasta el lindero Oeste de la propiedad, siguiendo el eje que llega del Este, en un ancho de 17,00mts por una extensión aproximada de 195,00mts.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continuación de calle Los Ceibos desde calle Roca hasta el lindero Oeste de la propiedad, siguiendo el eje que llega del oeste, en un ancho de 12,00mts por una extensión aproximada de 195,00mts.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continuación de calle Paraguay desde calle Roca hasta el lindero Oeste de la propiedad, siguiendo el eje que llega del Este, en un ancho de 17,00mts por una extensión aproximada de 195,00mts.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continuación de calle Perú desde calle Roca hasta el lindero Oeste de la propiedad, siguiendo el eje que llega al Este, en un ancho de 17,00mts, por una extensión aproximada de 195,00mts.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lastRenderedPageBreak/>
        <w:t>Para continuación de calle Brasil desde calle Roca hasta el lindero Oeste de la propiedad, siguiendo el eje que llega del Este en un ancho de 17,00mts por una extensión aproximada de 265,00mts.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continuación de calle Frías Silva desde calle Roca hasta el lindero Oeste de la propiedad, siguiendo el eje que llega del Este, en un ancho de 12,00mts por una extensión aproximada de 265,00mts.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continuación de calle Santo Domingo desde calle Roca hasta el lindero Oeste de la propiedad, siguiendo el que llega del Este, en un ancho de 12,00mts por una extensión aproximada de 265,00mts.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continuación de calle Berutti, que corre de Sur a Norte desde el límite sur hasta donde finaliza el predio de la Escuela Reconquista, actualmente constituido como servidumbre de paso, que según planos y títulos tiene un ancho de 17,32mts y 12,00mts en su primer y segundo tramo respectivamente, como así también el espacio para futura continuación de la misma hasta calle Las Higueritas, con un ancho de 12,00mts.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dar viabilidad al proyecto de circulación vehicular de calle Mariano Arroyo, por un ancho de 11,20mts situado en el lado Oeste de la propiedad donde linda actualmente con Colegio del Aconquija, Los Robles S.R.L. desde calle Los Ceibos en una extensión hasta el norte de 357,93mts.</w:t>
      </w:r>
    </w:p>
    <w:p w:rsidR="003E749D" w:rsidRPr="003B5D54" w:rsidRDefault="00FF27D0" w:rsidP="005A1E58">
      <w:pPr>
        <w:pStyle w:val="Prrafodelista"/>
        <w:keepNext/>
        <w:numPr>
          <w:ilvl w:val="0"/>
          <w:numId w:val="6"/>
        </w:numPr>
        <w:spacing w:after="180" w:line="240" w:lineRule="auto"/>
        <w:jc w:val="both"/>
        <w:rPr>
          <w:rFonts w:ascii="Book Antiqua" w:hAnsi="Book Antiqua" w:cs="Times New Roman"/>
          <w:sz w:val="24"/>
          <w:szCs w:val="24"/>
        </w:rPr>
      </w:pPr>
      <w:r w:rsidRPr="003B5D54">
        <w:rPr>
          <w:rFonts w:ascii="Book Antiqua" w:hAnsi="Book Antiqua" w:cs="Times New Roman"/>
          <w:sz w:val="24"/>
          <w:szCs w:val="24"/>
        </w:rPr>
        <w:t>Para dar el ancho reglamentario de calle Roca prevista como troncal en todo el frente Este de la Propiedad sobre esa arteria, determinándose un 3,90mts el corrimiento correspondiente.</w:t>
      </w:r>
    </w:p>
    <w:p w:rsidR="003E749D" w:rsidRPr="003B5D54" w:rsidRDefault="00D07D2D" w:rsidP="00D07D2D">
      <w:pPr>
        <w:keepNext/>
        <w:spacing w:after="180" w:line="240" w:lineRule="auto"/>
        <w:jc w:val="both"/>
        <w:rPr>
          <w:rFonts w:ascii="Book Antiqua" w:hAnsi="Book Antiqua" w:cs="Times New Roman"/>
          <w:sz w:val="24"/>
          <w:szCs w:val="24"/>
        </w:rPr>
      </w:pPr>
      <w:r w:rsidRPr="00D07D2D">
        <w:rPr>
          <w:rFonts w:ascii="Book Antiqua" w:hAnsi="Book Antiqua" w:cs="Times New Roman"/>
          <w:sz w:val="24"/>
          <w:szCs w:val="24"/>
          <w:u w:val="single"/>
        </w:rPr>
        <w:t>ARTÍCULO TERCERO</w:t>
      </w:r>
      <w:r w:rsidR="00FF27D0" w:rsidRPr="00FF27D0">
        <w:rPr>
          <w:rFonts w:ascii="Book Antiqua" w:hAnsi="Book Antiqua" w:cs="Times New Roman"/>
          <w:sz w:val="24"/>
          <w:szCs w:val="24"/>
        </w:rPr>
        <w:t>:</w:t>
      </w:r>
      <w:r w:rsidR="00FF27D0" w:rsidRPr="003B5D54">
        <w:rPr>
          <w:rFonts w:ascii="Book Antiqua" w:hAnsi="Book Antiqua" w:cs="Times New Roman"/>
          <w:sz w:val="24"/>
          <w:szCs w:val="24"/>
        </w:rPr>
        <w:t xml:space="preserve"> Exceptuase del cumplimiento de lo establecido por Ordenanza Nº 277/87 referente a medidas de lotes. Los mismos podrán ser dimensiones en la siguiente forma 12,00mts de frente por 30,00mts de fondo como mínimo.</w:t>
      </w:r>
    </w:p>
    <w:p w:rsidR="003E749D" w:rsidRPr="003B5D54" w:rsidRDefault="00D07D2D" w:rsidP="00D07D2D">
      <w:pPr>
        <w:keepNext/>
        <w:spacing w:after="180" w:line="240" w:lineRule="auto"/>
        <w:jc w:val="both"/>
        <w:rPr>
          <w:rFonts w:ascii="Book Antiqua" w:hAnsi="Book Antiqua" w:cs="Times New Roman"/>
          <w:sz w:val="24"/>
          <w:szCs w:val="24"/>
        </w:rPr>
      </w:pPr>
      <w:r w:rsidRPr="00D07D2D">
        <w:rPr>
          <w:rFonts w:ascii="Book Antiqua" w:hAnsi="Book Antiqua" w:cs="Times New Roman"/>
          <w:sz w:val="24"/>
          <w:szCs w:val="24"/>
          <w:u w:val="single"/>
        </w:rPr>
        <w:t>ARTÍCULO CUARTO</w:t>
      </w:r>
      <w:r w:rsidR="00FF27D0" w:rsidRPr="00FF27D0">
        <w:rPr>
          <w:rFonts w:ascii="Book Antiqua" w:hAnsi="Book Antiqua" w:cs="Times New Roman"/>
          <w:sz w:val="24"/>
          <w:szCs w:val="24"/>
        </w:rPr>
        <w:t>:</w:t>
      </w:r>
      <w:r w:rsidR="00FF27D0" w:rsidRPr="003B5D54">
        <w:rPr>
          <w:rFonts w:ascii="Book Antiqua" w:hAnsi="Book Antiqua" w:cs="Times New Roman"/>
          <w:sz w:val="24"/>
          <w:szCs w:val="24"/>
        </w:rPr>
        <w:t xml:space="preserve"> </w:t>
      </w:r>
      <w:r w:rsidR="00E05EFB" w:rsidRPr="003B5D54">
        <w:rPr>
          <w:rFonts w:ascii="Book Antiqua" w:hAnsi="Book Antiqua" w:cs="Times New Roman"/>
          <w:sz w:val="24"/>
          <w:szCs w:val="24"/>
        </w:rPr>
        <w:t>La Municipalidad tendrá a su cargo la ejecución de apertura y enripiado de calzada y de la instalación de red de alumbrado público</w:t>
      </w:r>
      <w:r w:rsidR="00814A68" w:rsidRPr="003B5D54">
        <w:rPr>
          <w:rFonts w:ascii="Book Antiqua" w:hAnsi="Book Antiqua" w:cs="Times New Roman"/>
          <w:sz w:val="24"/>
          <w:szCs w:val="24"/>
        </w:rPr>
        <w:t xml:space="preserve">. </w:t>
      </w:r>
      <w:r w:rsidR="00E05EFB" w:rsidRPr="003B5D54">
        <w:rPr>
          <w:rFonts w:ascii="Book Antiqua" w:hAnsi="Book Antiqua" w:cs="Times New Roman"/>
          <w:sz w:val="24"/>
          <w:szCs w:val="24"/>
        </w:rPr>
        <w:t>Quedando el resto de la infraestructura necesaria a cargo de Petroil S</w:t>
      </w:r>
      <w:r w:rsidR="00814A68" w:rsidRPr="003B5D54">
        <w:rPr>
          <w:rFonts w:ascii="Book Antiqua" w:hAnsi="Book Antiqua" w:cs="Times New Roman"/>
          <w:sz w:val="24"/>
          <w:szCs w:val="24"/>
        </w:rPr>
        <w:t xml:space="preserve">. </w:t>
      </w:r>
      <w:r w:rsidR="00E05EFB" w:rsidRPr="003B5D54">
        <w:rPr>
          <w:rFonts w:ascii="Book Antiqua" w:hAnsi="Book Antiqua" w:cs="Times New Roman"/>
          <w:sz w:val="24"/>
          <w:szCs w:val="24"/>
        </w:rPr>
        <w:t>A</w:t>
      </w:r>
      <w:r w:rsidR="00814A68" w:rsidRPr="003B5D54">
        <w:rPr>
          <w:rFonts w:ascii="Book Antiqua" w:hAnsi="Book Antiqua" w:cs="Times New Roman"/>
          <w:sz w:val="24"/>
          <w:szCs w:val="24"/>
        </w:rPr>
        <w:t xml:space="preserve">. </w:t>
      </w:r>
      <w:r w:rsidR="00E05EFB" w:rsidRPr="003B5D54">
        <w:rPr>
          <w:rFonts w:ascii="Book Antiqua" w:hAnsi="Book Antiqua" w:cs="Times New Roman"/>
          <w:sz w:val="24"/>
          <w:szCs w:val="24"/>
        </w:rPr>
        <w:t>o sus futuros propietarios</w:t>
      </w:r>
      <w:r w:rsidR="00814A68" w:rsidRPr="003B5D54">
        <w:rPr>
          <w:rFonts w:ascii="Book Antiqua" w:hAnsi="Book Antiqua" w:cs="Times New Roman"/>
          <w:sz w:val="24"/>
          <w:szCs w:val="24"/>
        </w:rPr>
        <w:t>.</w:t>
      </w:r>
    </w:p>
    <w:p w:rsidR="003E749D" w:rsidRPr="003B5D54" w:rsidRDefault="00D07D2D" w:rsidP="00D07D2D">
      <w:pPr>
        <w:keepNext/>
        <w:spacing w:after="180" w:line="240" w:lineRule="auto"/>
        <w:jc w:val="both"/>
        <w:rPr>
          <w:rFonts w:ascii="Book Antiqua" w:hAnsi="Book Antiqua" w:cs="Times New Roman"/>
          <w:sz w:val="24"/>
          <w:szCs w:val="24"/>
        </w:rPr>
      </w:pPr>
      <w:r w:rsidRPr="00D07D2D">
        <w:rPr>
          <w:rFonts w:ascii="Book Antiqua" w:hAnsi="Book Antiqua" w:cs="Times New Roman"/>
          <w:sz w:val="24"/>
          <w:szCs w:val="24"/>
          <w:u w:val="single"/>
        </w:rPr>
        <w:t>ARTÍCULO QUINTO</w:t>
      </w:r>
      <w:r w:rsidR="00FF27D0" w:rsidRPr="00FF27D0">
        <w:rPr>
          <w:rFonts w:ascii="Book Antiqua" w:hAnsi="Book Antiqua" w:cs="Times New Roman"/>
          <w:sz w:val="24"/>
          <w:szCs w:val="24"/>
        </w:rPr>
        <w:t>:</w:t>
      </w:r>
      <w:r w:rsidR="00FF27D0" w:rsidRPr="003B5D54">
        <w:rPr>
          <w:rFonts w:ascii="Book Antiqua" w:hAnsi="Book Antiqua" w:cs="Times New Roman"/>
          <w:sz w:val="24"/>
          <w:szCs w:val="24"/>
        </w:rPr>
        <w:t xml:space="preserve"> </w:t>
      </w:r>
      <w:r w:rsidR="00E05EFB" w:rsidRPr="003B5D54">
        <w:rPr>
          <w:rFonts w:ascii="Book Antiqua" w:hAnsi="Book Antiqua" w:cs="Times New Roman"/>
          <w:sz w:val="24"/>
          <w:szCs w:val="24"/>
        </w:rPr>
        <w:t>Los trabajos a cargo de la Municipalidad se realizarán de acuerdo a las posibilidades financieras de ésta</w:t>
      </w:r>
      <w:r w:rsidR="00814A68" w:rsidRPr="003B5D54">
        <w:rPr>
          <w:rFonts w:ascii="Book Antiqua" w:hAnsi="Book Antiqua" w:cs="Times New Roman"/>
          <w:sz w:val="24"/>
          <w:szCs w:val="24"/>
        </w:rPr>
        <w:t xml:space="preserve">, </w:t>
      </w:r>
      <w:r w:rsidR="00E05EFB" w:rsidRPr="003B5D54">
        <w:rPr>
          <w:rFonts w:ascii="Book Antiqua" w:hAnsi="Book Antiqua" w:cs="Times New Roman"/>
          <w:sz w:val="24"/>
          <w:szCs w:val="24"/>
        </w:rPr>
        <w:t>otorgándose un plazo máximo de 120 días desde la fecha de promulgación de la presente Ordenanza</w:t>
      </w:r>
      <w:r w:rsidR="00814A68" w:rsidRPr="003B5D54">
        <w:rPr>
          <w:rFonts w:ascii="Book Antiqua" w:hAnsi="Book Antiqua" w:cs="Times New Roman"/>
          <w:sz w:val="24"/>
          <w:szCs w:val="24"/>
        </w:rPr>
        <w:t>.</w:t>
      </w:r>
    </w:p>
    <w:p w:rsidR="003E749D" w:rsidRPr="003B5D54" w:rsidRDefault="00D07D2D" w:rsidP="00D07D2D">
      <w:pPr>
        <w:keepNext/>
        <w:spacing w:after="180" w:line="240" w:lineRule="auto"/>
        <w:jc w:val="both"/>
        <w:rPr>
          <w:rFonts w:ascii="Book Antiqua" w:hAnsi="Book Antiqua" w:cs="Times New Roman"/>
          <w:sz w:val="24"/>
          <w:szCs w:val="24"/>
        </w:rPr>
      </w:pPr>
      <w:r w:rsidRPr="00D07D2D">
        <w:rPr>
          <w:rFonts w:ascii="Book Antiqua" w:hAnsi="Book Antiqua" w:cs="Times New Roman"/>
          <w:sz w:val="24"/>
          <w:szCs w:val="24"/>
          <w:u w:val="single"/>
        </w:rPr>
        <w:t>ARTÍCULO SEXTO</w:t>
      </w:r>
      <w:r w:rsidR="00FF27D0" w:rsidRPr="00FF27D0">
        <w:rPr>
          <w:rFonts w:ascii="Book Antiqua" w:hAnsi="Book Antiqua" w:cs="Times New Roman"/>
          <w:sz w:val="24"/>
          <w:szCs w:val="24"/>
        </w:rPr>
        <w:t>:</w:t>
      </w:r>
      <w:r w:rsidR="00FF27D0" w:rsidRPr="003B5D54">
        <w:rPr>
          <w:rFonts w:ascii="Book Antiqua" w:hAnsi="Book Antiqua" w:cs="Times New Roman"/>
          <w:sz w:val="24"/>
          <w:szCs w:val="24"/>
        </w:rPr>
        <w:t xml:space="preserve"> Aceptase la donación ofrecida por Petroil S. A. de dos lotes de 12,00mts por 30,00mts cada uno autorizando al DEM a cumplimentar los pasos legales para perfeccionar el acto de donación o aceptación.</w:t>
      </w:r>
    </w:p>
    <w:p w:rsidR="002730B9" w:rsidRPr="003B5D54" w:rsidRDefault="00D07D2D" w:rsidP="00814A68">
      <w:pPr>
        <w:keepNext/>
        <w:spacing w:after="180" w:line="240" w:lineRule="auto"/>
        <w:jc w:val="both"/>
        <w:rPr>
          <w:rFonts w:ascii="Book Antiqua" w:hAnsi="Book Antiqua" w:cs="Times New Roman"/>
          <w:sz w:val="24"/>
          <w:szCs w:val="24"/>
        </w:rPr>
      </w:pPr>
      <w:r w:rsidRPr="00D07D2D">
        <w:rPr>
          <w:rFonts w:ascii="Book Antiqua" w:hAnsi="Book Antiqua" w:cs="Times New Roman"/>
          <w:sz w:val="24"/>
          <w:szCs w:val="24"/>
          <w:u w:val="single"/>
        </w:rPr>
        <w:t>ARTÍCULO SÉPTIMO</w:t>
      </w:r>
      <w:r w:rsidR="00FF27D0" w:rsidRPr="00FF27D0">
        <w:rPr>
          <w:rFonts w:ascii="Book Antiqua" w:hAnsi="Book Antiqua" w:cs="Times New Roman"/>
          <w:sz w:val="24"/>
          <w:szCs w:val="24"/>
        </w:rPr>
        <w:t>:</w:t>
      </w:r>
      <w:r w:rsidR="00FF27D0" w:rsidRPr="003B5D54">
        <w:rPr>
          <w:rFonts w:ascii="Book Antiqua" w:hAnsi="Book Antiqua" w:cs="Times New Roman"/>
          <w:sz w:val="24"/>
          <w:szCs w:val="24"/>
        </w:rPr>
        <w:t xml:space="preserve"> </w:t>
      </w:r>
      <w:r w:rsidR="00E05EFB" w:rsidRPr="003B5D54">
        <w:rPr>
          <w:rFonts w:ascii="Book Antiqua" w:hAnsi="Book Antiqua" w:cs="Times New Roman"/>
          <w:sz w:val="24"/>
          <w:szCs w:val="24"/>
        </w:rPr>
        <w:t>COMUNIQUESE</w:t>
      </w:r>
      <w:r w:rsidR="00814A68" w:rsidRPr="003B5D54">
        <w:rPr>
          <w:rFonts w:ascii="Book Antiqua" w:hAnsi="Book Antiqua" w:cs="Times New Roman"/>
          <w:sz w:val="24"/>
          <w:szCs w:val="24"/>
        </w:rPr>
        <w:t xml:space="preserve">, </w:t>
      </w:r>
      <w:r w:rsidR="00E05EFB" w:rsidRPr="003B5D54">
        <w:rPr>
          <w:rFonts w:ascii="Book Antiqua" w:hAnsi="Book Antiqua" w:cs="Times New Roman"/>
          <w:sz w:val="24"/>
          <w:szCs w:val="24"/>
        </w:rPr>
        <w:t>COPIESE Y ARCHIVESE</w:t>
      </w:r>
      <w:r w:rsidR="00814A68" w:rsidRPr="003B5D54">
        <w:rPr>
          <w:rFonts w:ascii="Book Antiqua" w:hAnsi="Book Antiqua" w:cs="Times New Roman"/>
          <w:sz w:val="24"/>
          <w:szCs w:val="24"/>
        </w:rPr>
        <w:t>.</w:t>
      </w:r>
    </w:p>
    <w:sectPr w:rsidR="002730B9" w:rsidRPr="003B5D54" w:rsidSect="00B50E1B">
      <w:footerReference w:type="default" r:id="rId7"/>
      <w:pgSz w:w="11906" w:h="16838"/>
      <w:pgMar w:top="1417" w:right="1134" w:bottom="1134" w:left="1701" w:header="709" w:footer="709" w:gutter="0"/>
      <w:pgNumType w:start="38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D63EE" w:rsidRDefault="000D63EE" w:rsidP="000D63EE">
      <w:pPr>
        <w:spacing w:after="0" w:line="240" w:lineRule="auto"/>
      </w:pPr>
      <w:r>
        <w:separator/>
      </w:r>
    </w:p>
  </w:endnote>
  <w:endnote w:type="continuationSeparator" w:id="0">
    <w:p w:rsidR="000D63EE" w:rsidRDefault="000D63EE" w:rsidP="000D63E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63EE" w:rsidRPr="00B50E1B" w:rsidRDefault="000D63E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D63EE" w:rsidRDefault="000D63EE" w:rsidP="000D63EE">
      <w:pPr>
        <w:spacing w:after="0" w:line="240" w:lineRule="auto"/>
      </w:pPr>
      <w:r>
        <w:separator/>
      </w:r>
    </w:p>
  </w:footnote>
  <w:footnote w:type="continuationSeparator" w:id="0">
    <w:p w:rsidR="000D63EE" w:rsidRDefault="000D63EE" w:rsidP="000D63E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773AF3"/>
    <w:multiLevelType w:val="hybridMultilevel"/>
    <w:tmpl w:val="5870244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nsid w:val="2C84790D"/>
    <w:multiLevelType w:val="hybridMultilevel"/>
    <w:tmpl w:val="97F2BF16"/>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32900BA5"/>
    <w:multiLevelType w:val="hybridMultilevel"/>
    <w:tmpl w:val="B716710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nsid w:val="64D638BE"/>
    <w:multiLevelType w:val="hybridMultilevel"/>
    <w:tmpl w:val="0F34BC5C"/>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6BC7032E"/>
    <w:multiLevelType w:val="hybridMultilevel"/>
    <w:tmpl w:val="4F7E1D7A"/>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76A03BEE"/>
    <w:multiLevelType w:val="hybridMultilevel"/>
    <w:tmpl w:val="A698B9C8"/>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0F93"/>
    <w:rsid w:val="0004294D"/>
    <w:rsid w:val="000462DD"/>
    <w:rsid w:val="00084156"/>
    <w:rsid w:val="00094081"/>
    <w:rsid w:val="000B277F"/>
    <w:rsid w:val="000D63EE"/>
    <w:rsid w:val="000E0254"/>
    <w:rsid w:val="000F146D"/>
    <w:rsid w:val="000F24D3"/>
    <w:rsid w:val="00127DE1"/>
    <w:rsid w:val="00157ADF"/>
    <w:rsid w:val="00194C23"/>
    <w:rsid w:val="0019705D"/>
    <w:rsid w:val="001D312A"/>
    <w:rsid w:val="002341A6"/>
    <w:rsid w:val="00237EAA"/>
    <w:rsid w:val="002428CF"/>
    <w:rsid w:val="002433D5"/>
    <w:rsid w:val="00256CE1"/>
    <w:rsid w:val="002730B9"/>
    <w:rsid w:val="00322A79"/>
    <w:rsid w:val="0032378E"/>
    <w:rsid w:val="0034211E"/>
    <w:rsid w:val="00347DF7"/>
    <w:rsid w:val="003750E3"/>
    <w:rsid w:val="00390ADB"/>
    <w:rsid w:val="003B5D54"/>
    <w:rsid w:val="003B6069"/>
    <w:rsid w:val="003C318D"/>
    <w:rsid w:val="003E424F"/>
    <w:rsid w:val="003E749D"/>
    <w:rsid w:val="003F26DF"/>
    <w:rsid w:val="004D305A"/>
    <w:rsid w:val="0053121E"/>
    <w:rsid w:val="005570D0"/>
    <w:rsid w:val="00560497"/>
    <w:rsid w:val="00577DDA"/>
    <w:rsid w:val="005A1E58"/>
    <w:rsid w:val="0060158A"/>
    <w:rsid w:val="00640867"/>
    <w:rsid w:val="00670718"/>
    <w:rsid w:val="00693402"/>
    <w:rsid w:val="006A2F69"/>
    <w:rsid w:val="006A5F8F"/>
    <w:rsid w:val="006D02F9"/>
    <w:rsid w:val="006F61D0"/>
    <w:rsid w:val="0070319C"/>
    <w:rsid w:val="0073064C"/>
    <w:rsid w:val="007408DA"/>
    <w:rsid w:val="007C22A4"/>
    <w:rsid w:val="00814A68"/>
    <w:rsid w:val="00831879"/>
    <w:rsid w:val="00835337"/>
    <w:rsid w:val="00843343"/>
    <w:rsid w:val="00853C24"/>
    <w:rsid w:val="0089700E"/>
    <w:rsid w:val="008D0148"/>
    <w:rsid w:val="00901A3C"/>
    <w:rsid w:val="009A30B3"/>
    <w:rsid w:val="009C2CCF"/>
    <w:rsid w:val="00A00B3B"/>
    <w:rsid w:val="00A22BF3"/>
    <w:rsid w:val="00A431E7"/>
    <w:rsid w:val="00A77B48"/>
    <w:rsid w:val="00A8750C"/>
    <w:rsid w:val="00AA4DEC"/>
    <w:rsid w:val="00AC4201"/>
    <w:rsid w:val="00AC4DD2"/>
    <w:rsid w:val="00AD2122"/>
    <w:rsid w:val="00B01E2E"/>
    <w:rsid w:val="00B50E1B"/>
    <w:rsid w:val="00B77290"/>
    <w:rsid w:val="00BA750F"/>
    <w:rsid w:val="00C12958"/>
    <w:rsid w:val="00C229EC"/>
    <w:rsid w:val="00C60CD4"/>
    <w:rsid w:val="00C9529E"/>
    <w:rsid w:val="00CB4021"/>
    <w:rsid w:val="00D07D2D"/>
    <w:rsid w:val="00D7530A"/>
    <w:rsid w:val="00DB3868"/>
    <w:rsid w:val="00DC4C94"/>
    <w:rsid w:val="00E0589D"/>
    <w:rsid w:val="00E05EFB"/>
    <w:rsid w:val="00E16F11"/>
    <w:rsid w:val="00E220C5"/>
    <w:rsid w:val="00E87849"/>
    <w:rsid w:val="00F00F87"/>
    <w:rsid w:val="00F25ADC"/>
    <w:rsid w:val="00F660AA"/>
    <w:rsid w:val="00F82B3A"/>
    <w:rsid w:val="00FF27D0"/>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750E3"/>
    <w:pPr>
      <w:ind w:left="720"/>
      <w:contextualSpacing/>
    </w:pPr>
  </w:style>
  <w:style w:type="paragraph" w:styleId="Encabezado">
    <w:name w:val="header"/>
    <w:basedOn w:val="Normal"/>
    <w:link w:val="EncabezadoCar"/>
    <w:uiPriority w:val="99"/>
    <w:semiHidden/>
    <w:unhideWhenUsed/>
    <w:rsid w:val="000D63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D63EE"/>
  </w:style>
  <w:style w:type="paragraph" w:styleId="Piedepgina">
    <w:name w:val="footer"/>
    <w:basedOn w:val="Normal"/>
    <w:link w:val="PiedepginaCar"/>
    <w:uiPriority w:val="99"/>
    <w:semiHidden/>
    <w:unhideWhenUsed/>
    <w:rsid w:val="000D63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D63EE"/>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739</Words>
  <Characters>4070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4800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34</cp:revision>
  <cp:lastPrinted>2017-10-04T15:12:00Z</cp:lastPrinted>
  <dcterms:created xsi:type="dcterms:W3CDTF">2017-02-06T21:16:00Z</dcterms:created>
  <dcterms:modified xsi:type="dcterms:W3CDTF">2017-10-04T15:12:00Z</dcterms:modified>
</cp:coreProperties>
</file>