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3285" w:rsidRPr="002A3285" w:rsidRDefault="002A3285" w:rsidP="002A328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A3285">
        <w:rPr>
          <w:rFonts w:ascii="Book Antiqua" w:hAnsi="Book Antiqua"/>
          <w:sz w:val="24"/>
        </w:rPr>
        <w:t>Yerba Buena, 26 de Mayo de 1993</w:t>
      </w:r>
    </w:p>
    <w:p w:rsidR="002A3285" w:rsidRPr="00257B1D" w:rsidRDefault="002A3285" w:rsidP="002A328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57B1D">
        <w:rPr>
          <w:rFonts w:ascii="Book Antiqua" w:hAnsi="Book Antiqua"/>
          <w:b/>
          <w:sz w:val="24"/>
        </w:rPr>
        <w:t>ORDENANZA Nº 524</w:t>
      </w:r>
    </w:p>
    <w:p w:rsidR="002A3285" w:rsidRPr="00257B1D" w:rsidRDefault="002A3285" w:rsidP="002A328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57B1D">
        <w:rPr>
          <w:rFonts w:ascii="Book Antiqua" w:hAnsi="Book Antiqua"/>
          <w:b/>
          <w:sz w:val="24"/>
        </w:rPr>
        <w:t>VISTO</w:t>
      </w:r>
      <w:r w:rsidR="00C553D9" w:rsidRPr="00257B1D">
        <w:rPr>
          <w:rFonts w:ascii="Book Antiqua" w:hAnsi="Book Antiqua"/>
          <w:b/>
          <w:sz w:val="24"/>
        </w:rPr>
        <w:t xml:space="preserve">: </w:t>
      </w:r>
    </w:p>
    <w:p w:rsidR="003977A5" w:rsidRPr="00257B1D" w:rsidRDefault="003977A5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Las Disposiciones de la Ordenanza Municipal N° 418/91</w:t>
      </w:r>
      <w:r w:rsidR="002A3285" w:rsidRPr="00257B1D">
        <w:rPr>
          <w:rFonts w:ascii="Book Antiqua" w:hAnsi="Book Antiqua"/>
          <w:sz w:val="24"/>
        </w:rPr>
        <w:t xml:space="preserve">; </w:t>
      </w:r>
      <w:r w:rsidRPr="00257B1D">
        <w:rPr>
          <w:rFonts w:ascii="Book Antiqua" w:hAnsi="Book Antiqua"/>
          <w:sz w:val="24"/>
        </w:rPr>
        <w:t>y</w:t>
      </w:r>
    </w:p>
    <w:p w:rsidR="002A3285" w:rsidRPr="00257B1D" w:rsidRDefault="002A3285" w:rsidP="002A328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57B1D">
        <w:rPr>
          <w:rFonts w:ascii="Book Antiqua" w:hAnsi="Book Antiqua"/>
          <w:b/>
          <w:sz w:val="24"/>
        </w:rPr>
        <w:t>CONSIDERANDO</w:t>
      </w:r>
      <w:r w:rsidR="00C553D9" w:rsidRPr="00257B1D">
        <w:rPr>
          <w:rFonts w:ascii="Book Antiqua" w:hAnsi="Book Antiqua"/>
          <w:b/>
          <w:sz w:val="24"/>
        </w:rPr>
        <w:t xml:space="preserve">: </w:t>
      </w:r>
    </w:p>
    <w:p w:rsidR="00C04E7A" w:rsidRPr="00257B1D" w:rsidRDefault="003977A5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Que para el logro de este objetivo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es fundamental la realización de un mayor esfuerzo y dedicación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3977A5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Que el mismo debe ser convenientemente retribuido en función del rendimiento logrado por la Dirección de Rentas Municipales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en materia de recaudación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3977A5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Que la Ordenanza Municipal N° 418/91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en su Artículo 3° expresa</w:t>
      </w:r>
      <w:r w:rsidR="00C553D9" w:rsidRPr="00257B1D">
        <w:rPr>
          <w:rFonts w:ascii="Book Antiqua" w:hAnsi="Book Antiqua"/>
          <w:sz w:val="24"/>
        </w:rPr>
        <w:t xml:space="preserve">: </w:t>
      </w:r>
      <w:r w:rsidRPr="00257B1D">
        <w:rPr>
          <w:rFonts w:ascii="Book Antiqua" w:hAnsi="Book Antiqua"/>
          <w:sz w:val="24"/>
        </w:rPr>
        <w:t>“En caso de producirse incremento y/o disminución en las valuaciones y/o alícuotas de las contribuciones que inciden sobre inmuebles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la base imponible y los montos establecidos en el Artículo 4°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se ajustarán en igual proporción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F22521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 xml:space="preserve">Que el sistema de actualización del </w:t>
      </w:r>
      <w:r w:rsidR="004A1760" w:rsidRPr="00257B1D">
        <w:rPr>
          <w:rFonts w:ascii="Book Antiqua" w:hAnsi="Book Antiqua"/>
          <w:sz w:val="24"/>
        </w:rPr>
        <w:t>CONSIDERANDO</w:t>
      </w:r>
      <w:r w:rsidR="00C553D9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anterior resulta totalmente inadecuado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por su escasa relevancia en la globalidad de las contribuciones Municipales que integran el cálculo del fondo de distribución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F22521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Que no puede desconocerse que dentro de un a marco comprometido con la equidad y justicia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la variable más razonable o adecuada a la realidad es el incremento que por Ordenanza Fiscal Anual sufren los Tributos Municipales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F22521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Que el criterio del departamento Ejecutivo que las contribuciones deben en sus importes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especialmente la que incide sobre los inmuebles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reflejar como variable fundamental en su cálculo su “costo” y no la valuación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para la armonización con el concepto “contribución” y su esencial diferencia con el de “Impuesto”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F22521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Que para una justa determinación de la “Base Imponible” de la Ordenanza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que pretende premiar e incrementar un mayor esfuerzo y dedicación para el objetivo final de incrementar la Recaudación Tributaria Municipal genuina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es que no puede obviarse lo que se considera recaudación normal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 xml:space="preserve">despojada de las influencias de </w:t>
      </w:r>
      <w:r w:rsidR="00970414" w:rsidRPr="00257B1D">
        <w:rPr>
          <w:rFonts w:ascii="Book Antiqua" w:hAnsi="Book Antiqua"/>
          <w:sz w:val="24"/>
        </w:rPr>
        <w:t xml:space="preserve">Regímenes </w:t>
      </w:r>
      <w:r w:rsidRPr="00257B1D">
        <w:rPr>
          <w:rFonts w:ascii="Book Antiqua" w:hAnsi="Book Antiqua"/>
          <w:sz w:val="24"/>
        </w:rPr>
        <w:t>de Regularización Especiales que consagran ventajas adicionales</w:t>
      </w:r>
      <w:r w:rsidR="00970414" w:rsidRPr="00257B1D">
        <w:rPr>
          <w:rFonts w:ascii="Book Antiqua" w:hAnsi="Book Antiqua"/>
          <w:sz w:val="24"/>
        </w:rPr>
        <w:t xml:space="preserve"> y por ende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facilitan el ingreso de recursos</w:t>
      </w:r>
      <w:r w:rsidR="002A3285" w:rsidRPr="00257B1D">
        <w:rPr>
          <w:rFonts w:ascii="Book Antiqua" w:hAnsi="Book Antiqua"/>
          <w:sz w:val="24"/>
        </w:rPr>
        <w:t>;</w:t>
      </w:r>
    </w:p>
    <w:p w:rsidR="00C04E7A" w:rsidRPr="00257B1D" w:rsidRDefault="00C04E7A" w:rsidP="00C04E7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57B1D">
        <w:rPr>
          <w:rFonts w:ascii="Book Antiqua" w:hAnsi="Book Antiqua"/>
          <w:b/>
          <w:sz w:val="24"/>
        </w:rPr>
        <w:t>EL CONCEJO DELIBERANTE SANCIONA CON FUERZA DE ORDENANZA</w:t>
      </w:r>
      <w:r w:rsidR="00C553D9" w:rsidRPr="00257B1D">
        <w:rPr>
          <w:rFonts w:ascii="Book Antiqua" w:hAnsi="Book Antiqua"/>
          <w:sz w:val="24"/>
        </w:rPr>
        <w:t xml:space="preserve">: 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PRIMERO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970414" w:rsidRPr="00257B1D">
        <w:rPr>
          <w:rFonts w:ascii="Book Antiqua" w:hAnsi="Book Antiqua"/>
          <w:sz w:val="24"/>
        </w:rPr>
        <w:t xml:space="preserve">MODIFICASE el </w:t>
      </w:r>
      <w:r w:rsidR="002A3285" w:rsidRPr="00257B1D">
        <w:rPr>
          <w:rFonts w:ascii="Book Antiqua" w:hAnsi="Book Antiqua"/>
          <w:sz w:val="24"/>
        </w:rPr>
        <w:t>Artículo</w:t>
      </w:r>
      <w:r w:rsidR="00970414" w:rsidRPr="00257B1D">
        <w:rPr>
          <w:rFonts w:ascii="Book Antiqua" w:hAnsi="Book Antiqua"/>
          <w:sz w:val="24"/>
        </w:rPr>
        <w:t xml:space="preserve"> Segundo de la Ordenanza Municipal N° 418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el que quedará redactado de la siguiente manera</w:t>
      </w:r>
      <w:r w:rsidR="00C553D9" w:rsidRPr="00257B1D">
        <w:rPr>
          <w:rFonts w:ascii="Book Antiqua" w:hAnsi="Book Antiqua"/>
          <w:sz w:val="24"/>
        </w:rPr>
        <w:t xml:space="preserve">: </w:t>
      </w:r>
      <w:r w:rsidR="00970414" w:rsidRPr="00257B1D">
        <w:rPr>
          <w:rFonts w:ascii="Book Antiqua" w:hAnsi="Book Antiqua"/>
          <w:sz w:val="24"/>
        </w:rPr>
        <w:t>“Se establece como Base No Imponible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a los efectos del cálculo del Fondo Estímulo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la suma de $ 100</w:t>
      </w:r>
      <w:r w:rsidR="002A3285" w:rsidRPr="00257B1D">
        <w:rPr>
          <w:rFonts w:ascii="Book Antiqua" w:hAnsi="Book Antiqua"/>
          <w:sz w:val="24"/>
        </w:rPr>
        <w:t xml:space="preserve">. </w:t>
      </w:r>
      <w:r w:rsidR="00970414" w:rsidRPr="00257B1D">
        <w:rPr>
          <w:rFonts w:ascii="Book Antiqua" w:hAnsi="Book Antiqua"/>
          <w:sz w:val="24"/>
        </w:rPr>
        <w:t>000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="00970414" w:rsidRPr="00257B1D">
        <w:rPr>
          <w:rFonts w:ascii="Book Antiqua" w:hAnsi="Book Antiqua"/>
          <w:sz w:val="24"/>
        </w:rPr>
        <w:t>Pesos Cien Mil</w:t>
      </w:r>
      <w:r w:rsidR="002A3285" w:rsidRPr="00257B1D">
        <w:rPr>
          <w:rFonts w:ascii="Book Antiqua" w:hAnsi="Book Antiqua"/>
          <w:sz w:val="24"/>
        </w:rPr>
        <w:t>)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SEGUNDO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970414" w:rsidRPr="00257B1D">
        <w:rPr>
          <w:rFonts w:ascii="Book Antiqua" w:hAnsi="Book Antiqua"/>
          <w:sz w:val="24"/>
        </w:rPr>
        <w:t>MODIFICASE el Artículo Tercero de la Ordenanza mencionada precedentemente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el que queda redactado de la siguiente manera</w:t>
      </w:r>
      <w:r w:rsidR="00C553D9" w:rsidRPr="00257B1D">
        <w:rPr>
          <w:rFonts w:ascii="Book Antiqua" w:hAnsi="Book Antiqua"/>
          <w:sz w:val="24"/>
        </w:rPr>
        <w:t xml:space="preserve">: </w:t>
      </w:r>
      <w:r w:rsidR="00970414" w:rsidRPr="00257B1D">
        <w:rPr>
          <w:rFonts w:ascii="Book Antiqua" w:hAnsi="Book Antiqua"/>
          <w:sz w:val="24"/>
        </w:rPr>
        <w:t>FACULTASE al Departamento Ejecutivo Municipal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en caso de producirse incremento y/o disminución en los importes anuales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 xml:space="preserve">fijados por Ordenanza Fiscal </w:t>
      </w:r>
      <w:r w:rsidR="00970414" w:rsidRPr="00257B1D">
        <w:rPr>
          <w:rFonts w:ascii="Book Antiqua" w:hAnsi="Book Antiqua"/>
          <w:sz w:val="24"/>
        </w:rPr>
        <w:lastRenderedPageBreak/>
        <w:t>Anual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de las Contribuciones establecidas por Ordenanza N° 418/91</w:t>
      </w:r>
      <w:r w:rsidR="002A3285" w:rsidRPr="00257B1D">
        <w:rPr>
          <w:rFonts w:ascii="Book Antiqua" w:hAnsi="Book Antiqua"/>
          <w:sz w:val="24"/>
        </w:rPr>
        <w:t>, Artículo</w:t>
      </w:r>
      <w:r w:rsidR="00970414" w:rsidRPr="00257B1D">
        <w:rPr>
          <w:rFonts w:ascii="Book Antiqua" w:hAnsi="Book Antiqua"/>
          <w:sz w:val="24"/>
        </w:rPr>
        <w:t xml:space="preserve"> Primero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a ajustar en igual proporción los montos establecidos en el Artículo Cuarto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de la presente norma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970414" w:rsidP="002A3285">
      <w:pPr>
        <w:keepNext/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Deberá respetarse la actualización</w:t>
      </w:r>
      <w:r w:rsidR="002A3285" w:rsidRPr="00257B1D">
        <w:rPr>
          <w:rFonts w:ascii="Book Antiqua" w:hAnsi="Book Antiqua"/>
          <w:sz w:val="24"/>
        </w:rPr>
        <w:t xml:space="preserve">, </w:t>
      </w:r>
      <w:r w:rsidRPr="00257B1D">
        <w:rPr>
          <w:rFonts w:ascii="Book Antiqua" w:hAnsi="Book Antiqua"/>
          <w:sz w:val="24"/>
        </w:rPr>
        <w:t>el promedio basado en los incrementos individuales de las Contribuciones y su significación en el monto global”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TERCERO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970414" w:rsidRPr="00257B1D">
        <w:rPr>
          <w:rFonts w:ascii="Book Antiqua" w:hAnsi="Book Antiqua"/>
          <w:sz w:val="24"/>
        </w:rPr>
        <w:t>MODIFICASE el Artículo</w:t>
      </w:r>
      <w:r w:rsidR="00174590" w:rsidRPr="00257B1D">
        <w:rPr>
          <w:rFonts w:ascii="Book Antiqua" w:hAnsi="Book Antiqua"/>
          <w:sz w:val="24"/>
        </w:rPr>
        <w:t xml:space="preserve"> Cuarto de la O</w:t>
      </w:r>
      <w:r w:rsidR="00970414" w:rsidRPr="00257B1D">
        <w:rPr>
          <w:rFonts w:ascii="Book Antiqua" w:hAnsi="Book Antiqua"/>
          <w:sz w:val="24"/>
        </w:rPr>
        <w:t>rdenanza Municipal N° 418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quedando el mismo redactado de la siguiente forma</w:t>
      </w:r>
      <w:r w:rsidR="00C553D9" w:rsidRPr="00257B1D">
        <w:rPr>
          <w:rFonts w:ascii="Book Antiqua" w:hAnsi="Book Antiqua"/>
          <w:sz w:val="24"/>
        </w:rPr>
        <w:t xml:space="preserve">: </w:t>
      </w:r>
      <w:r w:rsidR="00970414" w:rsidRPr="00257B1D">
        <w:rPr>
          <w:rFonts w:ascii="Book Antiqua" w:hAnsi="Book Antiqua"/>
          <w:sz w:val="24"/>
        </w:rPr>
        <w:t>“La determinación del Fondo Estímulo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970414" w:rsidRPr="00257B1D">
        <w:rPr>
          <w:rFonts w:ascii="Book Antiqua" w:hAnsi="Book Antiqua"/>
          <w:sz w:val="24"/>
        </w:rPr>
        <w:t>se ajustará a las siguiente</w:t>
      </w:r>
      <w:r w:rsidR="00174590" w:rsidRPr="00257B1D">
        <w:rPr>
          <w:rFonts w:ascii="Book Antiqua" w:hAnsi="Book Antiqua"/>
          <w:sz w:val="24"/>
        </w:rPr>
        <w:t>s pautas”</w:t>
      </w:r>
      <w:r w:rsidR="00C553D9" w:rsidRPr="00257B1D">
        <w:rPr>
          <w:rFonts w:ascii="Book Antiqua" w:hAnsi="Book Antiqua"/>
          <w:sz w:val="24"/>
        </w:rPr>
        <w:t xml:space="preserve">: </w:t>
      </w:r>
    </w:p>
    <w:p w:rsidR="00C04E7A" w:rsidRPr="00257B1D" w:rsidRDefault="00174590" w:rsidP="003E1410">
      <w:pPr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Hasta la suma de $ 130</w:t>
      </w:r>
      <w:r w:rsidR="002A3285" w:rsidRPr="00257B1D">
        <w:rPr>
          <w:rFonts w:ascii="Book Antiqua" w:hAnsi="Book Antiqua"/>
          <w:sz w:val="24"/>
        </w:rPr>
        <w:t>.</w:t>
      </w:r>
      <w:r w:rsidRPr="00257B1D">
        <w:rPr>
          <w:rFonts w:ascii="Book Antiqua" w:hAnsi="Book Antiqua"/>
          <w:sz w:val="24"/>
        </w:rPr>
        <w:t>000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Pr="00257B1D">
        <w:rPr>
          <w:rFonts w:ascii="Book Antiqua" w:hAnsi="Book Antiqua"/>
          <w:sz w:val="24"/>
        </w:rPr>
        <w:t>Pesos Ciento Treinta Mil</w:t>
      </w:r>
      <w:r w:rsidR="002A3285" w:rsidRPr="00257B1D">
        <w:rPr>
          <w:rFonts w:ascii="Book Antiqua" w:hAnsi="Book Antiqua"/>
          <w:sz w:val="24"/>
        </w:rPr>
        <w:t>)</w:t>
      </w:r>
      <w:r w:rsidR="00C04E7A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el 3%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Pr="00257B1D">
        <w:rPr>
          <w:rFonts w:ascii="Book Antiqua" w:hAnsi="Book Antiqua"/>
          <w:sz w:val="24"/>
        </w:rPr>
        <w:t>tres por ciento</w:t>
      </w:r>
      <w:r w:rsidR="002A3285" w:rsidRPr="00257B1D">
        <w:rPr>
          <w:rFonts w:ascii="Book Antiqua" w:hAnsi="Book Antiqua"/>
          <w:sz w:val="24"/>
        </w:rPr>
        <w:t>)</w:t>
      </w:r>
      <w:r w:rsidR="00C04E7A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sobre la diferencia con la Base Imponible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174590" w:rsidP="003E1410">
      <w:pPr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Hasta la suma de $ 150</w:t>
      </w:r>
      <w:r w:rsidR="002A3285" w:rsidRPr="00257B1D">
        <w:rPr>
          <w:rFonts w:ascii="Book Antiqua" w:hAnsi="Book Antiqua"/>
          <w:sz w:val="24"/>
        </w:rPr>
        <w:t>.</w:t>
      </w:r>
      <w:r w:rsidRPr="00257B1D">
        <w:rPr>
          <w:rFonts w:ascii="Book Antiqua" w:hAnsi="Book Antiqua"/>
          <w:sz w:val="24"/>
        </w:rPr>
        <w:t>000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Pr="00257B1D">
        <w:rPr>
          <w:rFonts w:ascii="Book Antiqua" w:hAnsi="Book Antiqua"/>
          <w:sz w:val="24"/>
        </w:rPr>
        <w:t>Pesos Ciento Cincuenta Mil</w:t>
      </w:r>
      <w:r w:rsidR="002A3285" w:rsidRPr="00257B1D">
        <w:rPr>
          <w:rFonts w:ascii="Book Antiqua" w:hAnsi="Book Antiqua"/>
          <w:sz w:val="24"/>
        </w:rPr>
        <w:t>)</w:t>
      </w:r>
      <w:r w:rsidR="00C04E7A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el 5%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Pr="00257B1D">
        <w:rPr>
          <w:rFonts w:ascii="Book Antiqua" w:hAnsi="Book Antiqua"/>
          <w:sz w:val="24"/>
        </w:rPr>
        <w:t>Cinco por ciento</w:t>
      </w:r>
      <w:r w:rsidR="002A3285" w:rsidRPr="00257B1D">
        <w:rPr>
          <w:rFonts w:ascii="Book Antiqua" w:hAnsi="Book Antiqua"/>
          <w:sz w:val="24"/>
        </w:rPr>
        <w:t>)</w:t>
      </w:r>
      <w:r w:rsidR="00C04E7A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sobre la diferencia con el importe del punto 1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174590" w:rsidP="003E1410">
      <w:pPr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257B1D">
        <w:rPr>
          <w:rFonts w:ascii="Book Antiqua" w:hAnsi="Book Antiqua"/>
          <w:sz w:val="24"/>
        </w:rPr>
        <w:t>Más de $ 150</w:t>
      </w:r>
      <w:r w:rsidR="002A3285" w:rsidRPr="00257B1D">
        <w:rPr>
          <w:rFonts w:ascii="Book Antiqua" w:hAnsi="Book Antiqua"/>
          <w:sz w:val="24"/>
        </w:rPr>
        <w:t>.</w:t>
      </w:r>
      <w:r w:rsidRPr="00257B1D">
        <w:rPr>
          <w:rFonts w:ascii="Book Antiqua" w:hAnsi="Book Antiqua"/>
          <w:sz w:val="24"/>
        </w:rPr>
        <w:t>000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Pr="00257B1D">
        <w:rPr>
          <w:rFonts w:ascii="Book Antiqua" w:hAnsi="Book Antiqua"/>
          <w:sz w:val="24"/>
        </w:rPr>
        <w:t>Pesos Ciento Cincuenta Mil</w:t>
      </w:r>
      <w:r w:rsidR="002A3285" w:rsidRPr="00257B1D">
        <w:rPr>
          <w:rFonts w:ascii="Book Antiqua" w:hAnsi="Book Antiqua"/>
          <w:sz w:val="24"/>
        </w:rPr>
        <w:t>)</w:t>
      </w:r>
      <w:r w:rsidR="00C04E7A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el 8%</w:t>
      </w:r>
      <w:r w:rsidR="00C04E7A" w:rsidRPr="00257B1D">
        <w:rPr>
          <w:rFonts w:ascii="Book Antiqua" w:hAnsi="Book Antiqua"/>
          <w:sz w:val="24"/>
        </w:rPr>
        <w:t xml:space="preserve"> </w:t>
      </w:r>
      <w:r w:rsidR="002A3285" w:rsidRPr="00257B1D">
        <w:rPr>
          <w:rFonts w:ascii="Book Antiqua" w:hAnsi="Book Antiqua"/>
          <w:sz w:val="24"/>
        </w:rPr>
        <w:t>(</w:t>
      </w:r>
      <w:r w:rsidRPr="00257B1D">
        <w:rPr>
          <w:rFonts w:ascii="Book Antiqua" w:hAnsi="Book Antiqua"/>
          <w:sz w:val="24"/>
        </w:rPr>
        <w:t>ocho por ciento</w:t>
      </w:r>
      <w:r w:rsidR="002A3285" w:rsidRPr="00257B1D">
        <w:rPr>
          <w:rFonts w:ascii="Book Antiqua" w:hAnsi="Book Antiqua"/>
          <w:sz w:val="24"/>
        </w:rPr>
        <w:t>)</w:t>
      </w:r>
      <w:r w:rsidR="00C04E7A" w:rsidRPr="00257B1D">
        <w:rPr>
          <w:rFonts w:ascii="Book Antiqua" w:hAnsi="Book Antiqua"/>
          <w:sz w:val="24"/>
        </w:rPr>
        <w:t xml:space="preserve"> </w:t>
      </w:r>
      <w:r w:rsidRPr="00257B1D">
        <w:rPr>
          <w:rFonts w:ascii="Book Antiqua" w:hAnsi="Book Antiqua"/>
          <w:sz w:val="24"/>
        </w:rPr>
        <w:t>sobre la diferencia con el importe del punto 2”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CUARTO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174590" w:rsidRPr="00257B1D">
        <w:rPr>
          <w:rFonts w:ascii="Book Antiqua" w:hAnsi="Book Antiqua"/>
          <w:sz w:val="24"/>
        </w:rPr>
        <w:t>MODIFCASE el Artículo Quinto de la Ordenanza que nos ocupa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174590" w:rsidRPr="00257B1D">
        <w:rPr>
          <w:rFonts w:ascii="Book Antiqua" w:hAnsi="Book Antiqua"/>
          <w:sz w:val="24"/>
        </w:rPr>
        <w:t>el que queda redactado de la siguiente forma</w:t>
      </w:r>
      <w:r w:rsidR="00C553D9" w:rsidRPr="00257B1D">
        <w:rPr>
          <w:rFonts w:ascii="Book Antiqua" w:hAnsi="Book Antiqua"/>
          <w:sz w:val="24"/>
        </w:rPr>
        <w:t xml:space="preserve">: </w:t>
      </w:r>
      <w:r w:rsidR="00174590" w:rsidRPr="00257B1D">
        <w:rPr>
          <w:rFonts w:ascii="Book Antiqua" w:hAnsi="Book Antiqua"/>
          <w:sz w:val="24"/>
        </w:rPr>
        <w:t>FACULTASE a la Secretaría de Hacienda de la Municipalidad de Yerba Buena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174590" w:rsidRPr="00257B1D">
        <w:rPr>
          <w:rFonts w:ascii="Book Antiqua" w:hAnsi="Book Antiqua"/>
          <w:sz w:val="24"/>
        </w:rPr>
        <w:t>a reglamentar la presente Ordenanza”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QUINTO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SUSTITUYASE lo normado en el Artículo Séptimo dela Ordenanza N° 418, el que rezará de la siguiente manera: “La liquidación de los importes correspondientes al FONDO ESTIMULO, que establece ésta Ordenanza, a los Agentes beneficiarios, se efectuará en forma bimestral, y deberá hacerse efectivo su pago dentro de los 20 (veinte) días posteriores al último día hábil del bimestre a liquidar”.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SEXTO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2746BC" w:rsidRPr="00257B1D">
        <w:rPr>
          <w:rFonts w:ascii="Book Antiqua" w:hAnsi="Book Antiqua"/>
          <w:sz w:val="24"/>
        </w:rPr>
        <w:t>INCORPORASE como Artículo Octavo de la Ordenanza N° 418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2746BC" w:rsidRPr="00257B1D">
        <w:rPr>
          <w:rFonts w:ascii="Book Antiqua" w:hAnsi="Book Antiqua"/>
          <w:sz w:val="24"/>
        </w:rPr>
        <w:t>el siguiente</w:t>
      </w:r>
      <w:r w:rsidR="00C553D9" w:rsidRPr="00257B1D">
        <w:rPr>
          <w:rFonts w:ascii="Book Antiqua" w:hAnsi="Book Antiqua"/>
          <w:sz w:val="24"/>
        </w:rPr>
        <w:t xml:space="preserve">: </w:t>
      </w:r>
      <w:r w:rsidR="002746BC" w:rsidRPr="00257B1D">
        <w:rPr>
          <w:rFonts w:ascii="Book Antiqua" w:hAnsi="Book Antiqua"/>
          <w:sz w:val="24"/>
        </w:rPr>
        <w:t>“La presente Ordenanza regirá a partir del día 01 de Enero de 1</w:t>
      </w:r>
      <w:r w:rsidR="002A3285" w:rsidRPr="00257B1D">
        <w:rPr>
          <w:rFonts w:ascii="Book Antiqua" w:hAnsi="Book Antiqua"/>
          <w:sz w:val="24"/>
        </w:rPr>
        <w:t>.</w:t>
      </w:r>
      <w:r w:rsidR="002746BC" w:rsidRPr="00257B1D">
        <w:rPr>
          <w:rFonts w:ascii="Book Antiqua" w:hAnsi="Book Antiqua"/>
          <w:sz w:val="24"/>
        </w:rPr>
        <w:t>993”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SÉPTIMO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2746BC" w:rsidRPr="00257B1D">
        <w:rPr>
          <w:rFonts w:ascii="Book Antiqua" w:hAnsi="Book Antiqua"/>
          <w:sz w:val="24"/>
        </w:rPr>
        <w:t>INCORPORASE como Artículo Noveno de la Ordenanza N° 418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2746BC" w:rsidRPr="00257B1D">
        <w:rPr>
          <w:rFonts w:ascii="Book Antiqua" w:hAnsi="Book Antiqua"/>
          <w:sz w:val="24"/>
        </w:rPr>
        <w:t>el siguiente</w:t>
      </w:r>
      <w:r w:rsidR="00C553D9" w:rsidRPr="00257B1D">
        <w:rPr>
          <w:rFonts w:ascii="Book Antiqua" w:hAnsi="Book Antiqua"/>
          <w:sz w:val="24"/>
        </w:rPr>
        <w:t xml:space="preserve">: </w:t>
      </w:r>
      <w:r w:rsidR="002746BC" w:rsidRPr="00257B1D">
        <w:rPr>
          <w:rFonts w:ascii="Book Antiqua" w:hAnsi="Book Antiqua"/>
          <w:sz w:val="24"/>
        </w:rPr>
        <w:t>COMUNIQUESE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2746BC" w:rsidRPr="00257B1D">
        <w:rPr>
          <w:rFonts w:ascii="Book Antiqua" w:hAnsi="Book Antiqua"/>
          <w:sz w:val="24"/>
        </w:rPr>
        <w:t>CÓPIESE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2746BC" w:rsidRPr="00257B1D">
        <w:rPr>
          <w:rFonts w:ascii="Book Antiqua" w:hAnsi="Book Antiqua"/>
          <w:sz w:val="24"/>
        </w:rPr>
        <w:t>PUBLIQUESE y ARCHÍVESE”</w:t>
      </w:r>
      <w:r w:rsidR="002A3285" w:rsidRPr="00257B1D">
        <w:rPr>
          <w:rFonts w:ascii="Book Antiqua" w:hAnsi="Book Antiqua"/>
          <w:sz w:val="24"/>
        </w:rPr>
        <w:t>.</w:t>
      </w:r>
    </w:p>
    <w:p w:rsidR="00C04E7A" w:rsidRPr="00257B1D" w:rsidRDefault="009170DE" w:rsidP="009170DE">
      <w:pPr>
        <w:keepNext/>
        <w:spacing w:after="180" w:line="240" w:lineRule="auto"/>
        <w:rPr>
          <w:rFonts w:ascii="Book Antiqua" w:hAnsi="Book Antiqua"/>
          <w:sz w:val="24"/>
        </w:rPr>
      </w:pPr>
      <w:r w:rsidRPr="009170DE">
        <w:rPr>
          <w:rFonts w:ascii="Book Antiqua" w:hAnsi="Book Antiqua"/>
          <w:sz w:val="24"/>
          <w:u w:val="single"/>
        </w:rPr>
        <w:t>ARTÍCULO OCTAVO</w:t>
      </w:r>
      <w:r w:rsidR="00C553D9" w:rsidRPr="00C553D9">
        <w:rPr>
          <w:rFonts w:ascii="Book Antiqua" w:hAnsi="Book Antiqua"/>
          <w:sz w:val="24"/>
        </w:rPr>
        <w:t>:</w:t>
      </w:r>
      <w:r w:rsidR="00C553D9" w:rsidRPr="00257B1D">
        <w:rPr>
          <w:rFonts w:ascii="Book Antiqua" w:hAnsi="Book Antiqua"/>
          <w:sz w:val="24"/>
        </w:rPr>
        <w:t xml:space="preserve"> </w:t>
      </w:r>
      <w:r w:rsidR="003E657F" w:rsidRPr="00257B1D">
        <w:rPr>
          <w:rFonts w:ascii="Book Antiqua" w:hAnsi="Book Antiqua"/>
          <w:sz w:val="24"/>
        </w:rPr>
        <w:t>COMUNÍQUESE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3E657F" w:rsidRPr="00257B1D">
        <w:rPr>
          <w:rFonts w:ascii="Book Antiqua" w:hAnsi="Book Antiqua"/>
          <w:sz w:val="24"/>
        </w:rPr>
        <w:t>CÓPIESE</w:t>
      </w:r>
      <w:r w:rsidR="002A3285" w:rsidRPr="00257B1D">
        <w:rPr>
          <w:rFonts w:ascii="Book Antiqua" w:hAnsi="Book Antiqua"/>
          <w:sz w:val="24"/>
        </w:rPr>
        <w:t xml:space="preserve">, </w:t>
      </w:r>
      <w:r w:rsidR="002746BC" w:rsidRPr="00257B1D">
        <w:rPr>
          <w:rFonts w:ascii="Book Antiqua" w:hAnsi="Book Antiqua"/>
          <w:sz w:val="24"/>
        </w:rPr>
        <w:t>PUBLIQUESE</w:t>
      </w:r>
      <w:r w:rsidR="003E657F" w:rsidRPr="00257B1D">
        <w:rPr>
          <w:rFonts w:ascii="Book Antiqua" w:hAnsi="Book Antiqua"/>
          <w:sz w:val="24"/>
        </w:rPr>
        <w:t xml:space="preserve"> y ARCHÍVESE</w:t>
      </w:r>
      <w:r w:rsidR="002A3285" w:rsidRPr="00257B1D">
        <w:rPr>
          <w:rFonts w:ascii="Book Antiqua" w:hAnsi="Book Antiqua"/>
          <w:sz w:val="24"/>
        </w:rPr>
        <w:t>.</w:t>
      </w:r>
    </w:p>
    <w:sectPr w:rsidR="00C04E7A" w:rsidRPr="00257B1D" w:rsidSect="008F43FC">
      <w:footerReference w:type="default" r:id="rId7"/>
      <w:pgSz w:w="11906" w:h="16838"/>
      <w:pgMar w:top="1417" w:right="1134" w:bottom="1134" w:left="1701" w:header="709" w:footer="709" w:gutter="0"/>
      <w:pgNumType w:start="3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7844" w:rsidRDefault="00347844" w:rsidP="00347844">
      <w:pPr>
        <w:spacing w:after="0" w:line="240" w:lineRule="auto"/>
      </w:pPr>
      <w:r>
        <w:separator/>
      </w:r>
    </w:p>
  </w:endnote>
  <w:endnote w:type="continuationSeparator" w:id="0">
    <w:p w:rsidR="00347844" w:rsidRDefault="00347844" w:rsidP="00347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7844" w:rsidRPr="008F43FC" w:rsidRDefault="003478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7844" w:rsidRDefault="00347844" w:rsidP="00347844">
      <w:pPr>
        <w:spacing w:after="0" w:line="240" w:lineRule="auto"/>
      </w:pPr>
      <w:r>
        <w:separator/>
      </w:r>
    </w:p>
  </w:footnote>
  <w:footnote w:type="continuationSeparator" w:id="0">
    <w:p w:rsidR="00347844" w:rsidRDefault="00347844" w:rsidP="00347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960D74"/>
    <w:multiLevelType w:val="hybridMultilevel"/>
    <w:tmpl w:val="8BA26CD2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4843FC5"/>
    <w:multiLevelType w:val="hybridMultilevel"/>
    <w:tmpl w:val="A7E472A4"/>
    <w:lvl w:ilvl="0" w:tplc="54025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977A5"/>
    <w:rsid w:val="00041B99"/>
    <w:rsid w:val="000776C1"/>
    <w:rsid w:val="000B07F6"/>
    <w:rsid w:val="000D6F58"/>
    <w:rsid w:val="00174590"/>
    <w:rsid w:val="00211714"/>
    <w:rsid w:val="00222916"/>
    <w:rsid w:val="00223C4C"/>
    <w:rsid w:val="00257B1D"/>
    <w:rsid w:val="002746BC"/>
    <w:rsid w:val="002A3285"/>
    <w:rsid w:val="002B00E4"/>
    <w:rsid w:val="002D575E"/>
    <w:rsid w:val="002E0341"/>
    <w:rsid w:val="002F19D2"/>
    <w:rsid w:val="002F69F7"/>
    <w:rsid w:val="003138BB"/>
    <w:rsid w:val="00347844"/>
    <w:rsid w:val="003756D7"/>
    <w:rsid w:val="003977A5"/>
    <w:rsid w:val="003E1410"/>
    <w:rsid w:val="003E264F"/>
    <w:rsid w:val="003E657F"/>
    <w:rsid w:val="0040713E"/>
    <w:rsid w:val="00490290"/>
    <w:rsid w:val="004A1760"/>
    <w:rsid w:val="004E40D7"/>
    <w:rsid w:val="00572E53"/>
    <w:rsid w:val="005952EA"/>
    <w:rsid w:val="005A3F5A"/>
    <w:rsid w:val="005F1C6C"/>
    <w:rsid w:val="00632685"/>
    <w:rsid w:val="00671098"/>
    <w:rsid w:val="00687A36"/>
    <w:rsid w:val="006F2884"/>
    <w:rsid w:val="0075530C"/>
    <w:rsid w:val="007B73E1"/>
    <w:rsid w:val="007E6ABD"/>
    <w:rsid w:val="007F1AB9"/>
    <w:rsid w:val="007F26E4"/>
    <w:rsid w:val="007F34C1"/>
    <w:rsid w:val="00843EEB"/>
    <w:rsid w:val="008607C7"/>
    <w:rsid w:val="0088488C"/>
    <w:rsid w:val="008F10BF"/>
    <w:rsid w:val="008F43FC"/>
    <w:rsid w:val="009170DE"/>
    <w:rsid w:val="00936A04"/>
    <w:rsid w:val="0093735D"/>
    <w:rsid w:val="00940051"/>
    <w:rsid w:val="00970414"/>
    <w:rsid w:val="009D4707"/>
    <w:rsid w:val="009D7D02"/>
    <w:rsid w:val="009E135E"/>
    <w:rsid w:val="00A703B2"/>
    <w:rsid w:val="00A95766"/>
    <w:rsid w:val="00AA15D1"/>
    <w:rsid w:val="00AC7547"/>
    <w:rsid w:val="00B17EB1"/>
    <w:rsid w:val="00B56CF7"/>
    <w:rsid w:val="00B710DF"/>
    <w:rsid w:val="00B923D8"/>
    <w:rsid w:val="00BB2ED4"/>
    <w:rsid w:val="00BD19D7"/>
    <w:rsid w:val="00BD1E36"/>
    <w:rsid w:val="00C049C7"/>
    <w:rsid w:val="00C04E7A"/>
    <w:rsid w:val="00C553D9"/>
    <w:rsid w:val="00CE1123"/>
    <w:rsid w:val="00CF1240"/>
    <w:rsid w:val="00CF4DA0"/>
    <w:rsid w:val="00D213F7"/>
    <w:rsid w:val="00DC313E"/>
    <w:rsid w:val="00DD3A46"/>
    <w:rsid w:val="00E34AE4"/>
    <w:rsid w:val="00E47BB3"/>
    <w:rsid w:val="00EA1428"/>
    <w:rsid w:val="00EF53F2"/>
    <w:rsid w:val="00F22521"/>
    <w:rsid w:val="00F25722"/>
    <w:rsid w:val="00F36764"/>
    <w:rsid w:val="00FA0B2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78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784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78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7844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52</TotalTime>
  <Pages>2</Pages>
  <Words>674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32</cp:revision>
  <cp:lastPrinted>2017-10-04T15:12:00Z</cp:lastPrinted>
  <dcterms:created xsi:type="dcterms:W3CDTF">2017-01-20T12:23:00Z</dcterms:created>
  <dcterms:modified xsi:type="dcterms:W3CDTF">2017-10-04T15:12:00Z</dcterms:modified>
</cp:coreProperties>
</file>