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B96" w:rsidRPr="00467B96" w:rsidRDefault="00467B96" w:rsidP="00467B9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67B96">
        <w:rPr>
          <w:rFonts w:ascii="Book Antiqua" w:hAnsi="Book Antiqua"/>
          <w:sz w:val="24"/>
        </w:rPr>
        <w:t>Yerba Buena, 30 de Diciembre de 1992</w:t>
      </w:r>
    </w:p>
    <w:p w:rsidR="00467B96" w:rsidRPr="00D87EB0" w:rsidRDefault="00467B96" w:rsidP="00467B9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87EB0">
        <w:rPr>
          <w:rFonts w:ascii="Book Antiqua" w:hAnsi="Book Antiqua"/>
          <w:b/>
          <w:sz w:val="24"/>
        </w:rPr>
        <w:t>ORDENANZA Nº 528</w:t>
      </w:r>
    </w:p>
    <w:p w:rsidR="00467B96" w:rsidRPr="00D87EB0" w:rsidRDefault="00467B96" w:rsidP="00467B9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87EB0">
        <w:rPr>
          <w:rFonts w:ascii="Book Antiqua" w:hAnsi="Book Antiqua"/>
          <w:b/>
          <w:sz w:val="24"/>
        </w:rPr>
        <w:t>VISTO:</w:t>
      </w:r>
    </w:p>
    <w:p w:rsidR="003D6069" w:rsidRPr="00D87EB0" w:rsidRDefault="009A1DD2" w:rsidP="00467B96">
      <w:pPr>
        <w:keepNext/>
        <w:spacing w:after="180" w:line="240" w:lineRule="auto"/>
        <w:rPr>
          <w:rFonts w:ascii="Book Antiqua" w:hAnsi="Book Antiqua"/>
          <w:sz w:val="24"/>
        </w:rPr>
      </w:pPr>
      <w:r w:rsidRPr="00D87EB0">
        <w:rPr>
          <w:rFonts w:ascii="Book Antiqua" w:hAnsi="Book Antiqua"/>
          <w:sz w:val="24"/>
        </w:rPr>
        <w:t>La presentación efectuada por la Sra</w:t>
      </w:r>
      <w:r w:rsidR="00467B96" w:rsidRPr="00D87EB0">
        <w:rPr>
          <w:rFonts w:ascii="Book Antiqua" w:hAnsi="Book Antiqua"/>
          <w:sz w:val="24"/>
        </w:rPr>
        <w:t xml:space="preserve">. </w:t>
      </w:r>
      <w:r w:rsidRPr="00D87EB0">
        <w:rPr>
          <w:rFonts w:ascii="Book Antiqua" w:hAnsi="Book Antiqua"/>
          <w:sz w:val="24"/>
        </w:rPr>
        <w:t>Gladys Patricia Ruiz de Paz</w:t>
      </w:r>
      <w:r w:rsidR="00467B96" w:rsidRPr="00D87EB0">
        <w:rPr>
          <w:rFonts w:ascii="Book Antiqua" w:hAnsi="Book Antiqua"/>
          <w:sz w:val="24"/>
        </w:rPr>
        <w:t xml:space="preserve">, </w:t>
      </w:r>
      <w:r w:rsidRPr="00D87EB0">
        <w:rPr>
          <w:rFonts w:ascii="Book Antiqua" w:hAnsi="Book Antiqua"/>
          <w:sz w:val="24"/>
        </w:rPr>
        <w:t>por Documentación Técnica “Obra Construida” propiedad de Luis A</w:t>
      </w:r>
      <w:r w:rsidR="00467B96" w:rsidRPr="00D87EB0">
        <w:rPr>
          <w:rFonts w:ascii="Book Antiqua" w:hAnsi="Book Antiqua"/>
          <w:sz w:val="24"/>
        </w:rPr>
        <w:t xml:space="preserve">. </w:t>
      </w:r>
      <w:r w:rsidRPr="00D87EB0">
        <w:rPr>
          <w:rFonts w:ascii="Book Antiqua" w:hAnsi="Book Antiqua"/>
          <w:sz w:val="24"/>
        </w:rPr>
        <w:t>Paz</w:t>
      </w:r>
      <w:r w:rsidR="00467B96" w:rsidRPr="00D87EB0">
        <w:rPr>
          <w:rFonts w:ascii="Book Antiqua" w:hAnsi="Book Antiqua"/>
          <w:sz w:val="24"/>
        </w:rPr>
        <w:t xml:space="preserve">, </w:t>
      </w:r>
      <w:r w:rsidRPr="00D87EB0">
        <w:rPr>
          <w:rFonts w:ascii="Book Antiqua" w:hAnsi="Book Antiqua"/>
          <w:sz w:val="24"/>
        </w:rPr>
        <w:t>ubicada en calle Córdoba s/n de Yerba Buena</w:t>
      </w:r>
      <w:r w:rsidR="00467B96" w:rsidRPr="00D87EB0">
        <w:rPr>
          <w:rFonts w:ascii="Book Antiqua" w:hAnsi="Book Antiqua"/>
          <w:sz w:val="24"/>
        </w:rPr>
        <w:t xml:space="preserve">, </w:t>
      </w:r>
      <w:r w:rsidRPr="00D87EB0">
        <w:rPr>
          <w:rFonts w:ascii="Book Antiqua" w:hAnsi="Book Antiqua"/>
          <w:sz w:val="24"/>
        </w:rPr>
        <w:t>padrón N° 484</w:t>
      </w:r>
      <w:r w:rsidR="00467B96" w:rsidRPr="00D87EB0">
        <w:rPr>
          <w:rFonts w:ascii="Book Antiqua" w:hAnsi="Book Antiqua"/>
          <w:sz w:val="24"/>
        </w:rPr>
        <w:t xml:space="preserve">. </w:t>
      </w:r>
      <w:r w:rsidRPr="00D87EB0">
        <w:rPr>
          <w:rFonts w:ascii="Book Antiqua" w:hAnsi="Book Antiqua"/>
          <w:sz w:val="24"/>
        </w:rPr>
        <w:t>707</w:t>
      </w:r>
      <w:r w:rsidR="00467B96" w:rsidRPr="00D87EB0">
        <w:rPr>
          <w:rFonts w:ascii="Book Antiqua" w:hAnsi="Book Antiqua"/>
          <w:sz w:val="24"/>
        </w:rPr>
        <w:t>;</w:t>
      </w:r>
    </w:p>
    <w:p w:rsidR="009A1DD2" w:rsidRPr="00D87EB0" w:rsidRDefault="009A1DD2" w:rsidP="00467B96">
      <w:pPr>
        <w:keepNext/>
        <w:spacing w:after="180" w:line="240" w:lineRule="auto"/>
        <w:rPr>
          <w:rFonts w:ascii="Book Antiqua" w:hAnsi="Book Antiqua"/>
          <w:sz w:val="24"/>
        </w:rPr>
      </w:pPr>
      <w:r w:rsidRPr="00D87EB0">
        <w:rPr>
          <w:rFonts w:ascii="Book Antiqua" w:hAnsi="Book Antiqua"/>
          <w:sz w:val="24"/>
        </w:rPr>
        <w:t>Que solicita la aplicación de excepción por construir dentro de la zona de retiro obligatorio</w:t>
      </w:r>
      <w:r w:rsidR="00467B96" w:rsidRPr="00D87EB0">
        <w:rPr>
          <w:rFonts w:ascii="Book Antiqua" w:hAnsi="Book Antiqua"/>
          <w:sz w:val="24"/>
        </w:rPr>
        <w:t xml:space="preserve">; </w:t>
      </w:r>
      <w:r w:rsidRPr="00D87EB0">
        <w:rPr>
          <w:rFonts w:ascii="Book Antiqua" w:hAnsi="Book Antiqua"/>
          <w:sz w:val="24"/>
        </w:rPr>
        <w:t>y</w:t>
      </w:r>
    </w:p>
    <w:p w:rsidR="00467B96" w:rsidRPr="00D87EB0" w:rsidRDefault="00467B96" w:rsidP="00467B9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87EB0">
        <w:rPr>
          <w:rFonts w:ascii="Book Antiqua" w:hAnsi="Book Antiqua"/>
          <w:b/>
          <w:sz w:val="24"/>
        </w:rPr>
        <w:t>CONSIDERANDO:</w:t>
      </w:r>
    </w:p>
    <w:p w:rsidR="003D6069" w:rsidRPr="00D87EB0" w:rsidRDefault="009A1DD2" w:rsidP="00467B96">
      <w:pPr>
        <w:keepNext/>
        <w:spacing w:after="180" w:line="240" w:lineRule="auto"/>
        <w:rPr>
          <w:rFonts w:ascii="Book Antiqua" w:hAnsi="Book Antiqua"/>
          <w:sz w:val="24"/>
        </w:rPr>
      </w:pPr>
      <w:r w:rsidRPr="00D87EB0">
        <w:rPr>
          <w:rFonts w:ascii="Book Antiqua" w:hAnsi="Book Antiqua"/>
          <w:sz w:val="24"/>
        </w:rPr>
        <w:t>Que se trata de una situación de hecho</w:t>
      </w:r>
      <w:r w:rsidR="00467B96" w:rsidRPr="00D87EB0">
        <w:rPr>
          <w:rFonts w:ascii="Book Antiqua" w:hAnsi="Book Antiqua"/>
          <w:sz w:val="24"/>
        </w:rPr>
        <w:t xml:space="preserve">, </w:t>
      </w:r>
      <w:r w:rsidRPr="00D87EB0">
        <w:rPr>
          <w:rFonts w:ascii="Book Antiqua" w:hAnsi="Book Antiqua"/>
          <w:sz w:val="24"/>
        </w:rPr>
        <w:t>que a nuestro entender no configura una alteración manifiesta al entorno urbano y edilicio de la zona</w:t>
      </w:r>
      <w:r w:rsidR="00467B96" w:rsidRPr="00D87EB0">
        <w:rPr>
          <w:rFonts w:ascii="Book Antiqua" w:hAnsi="Book Antiqua"/>
          <w:sz w:val="24"/>
        </w:rPr>
        <w:t>;</w:t>
      </w:r>
    </w:p>
    <w:p w:rsidR="005C2D59" w:rsidRPr="00D87EB0" w:rsidRDefault="009A1DD2" w:rsidP="00467B96">
      <w:pPr>
        <w:keepNext/>
        <w:spacing w:after="180" w:line="240" w:lineRule="auto"/>
        <w:rPr>
          <w:rFonts w:ascii="Book Antiqua" w:hAnsi="Book Antiqua"/>
          <w:sz w:val="24"/>
        </w:rPr>
      </w:pPr>
      <w:r w:rsidRPr="00D87EB0">
        <w:rPr>
          <w:rFonts w:ascii="Book Antiqua" w:hAnsi="Book Antiqua"/>
          <w:sz w:val="24"/>
        </w:rPr>
        <w:t>Que el vecino procura regularizar su propiedad mediante la presentación de documentación técnica</w:t>
      </w:r>
      <w:r w:rsidR="00467B96" w:rsidRPr="00D87EB0">
        <w:rPr>
          <w:rFonts w:ascii="Book Antiqua" w:hAnsi="Book Antiqua"/>
          <w:sz w:val="24"/>
        </w:rPr>
        <w:t xml:space="preserve">; </w:t>
      </w:r>
      <w:r w:rsidRPr="00D87EB0">
        <w:rPr>
          <w:rFonts w:ascii="Book Antiqua" w:hAnsi="Book Antiqua"/>
          <w:sz w:val="24"/>
        </w:rPr>
        <w:t>y</w:t>
      </w:r>
    </w:p>
    <w:p w:rsidR="003D6069" w:rsidRPr="00D87EB0" w:rsidRDefault="003D6069" w:rsidP="003D606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87EB0">
        <w:rPr>
          <w:rFonts w:ascii="Book Antiqua" w:hAnsi="Book Antiqua"/>
          <w:b/>
          <w:sz w:val="24"/>
        </w:rPr>
        <w:t>EL CONCEJO DELIBERANTE SANCIONA CON FUERZA DE ORDENANZA</w:t>
      </w:r>
      <w:r w:rsidR="00467B96" w:rsidRPr="00D87EB0">
        <w:rPr>
          <w:rFonts w:ascii="Book Antiqua" w:hAnsi="Book Antiqua"/>
          <w:sz w:val="24"/>
        </w:rPr>
        <w:t>:</w:t>
      </w:r>
    </w:p>
    <w:p w:rsidR="003D6069" w:rsidRPr="00D87EB0" w:rsidRDefault="006A6CAB" w:rsidP="006A6CAB">
      <w:pPr>
        <w:keepNext/>
        <w:spacing w:after="180" w:line="240" w:lineRule="auto"/>
        <w:rPr>
          <w:rFonts w:ascii="Book Antiqua" w:hAnsi="Book Antiqua"/>
          <w:sz w:val="24"/>
        </w:rPr>
      </w:pPr>
      <w:r w:rsidRPr="006A6CA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D87EB0">
        <w:rPr>
          <w:rFonts w:ascii="Book Antiqua" w:hAnsi="Book Antiqua"/>
          <w:sz w:val="24"/>
        </w:rPr>
        <w:t xml:space="preserve"> </w:t>
      </w:r>
      <w:r w:rsidR="009A1DD2" w:rsidRPr="00D87EB0">
        <w:rPr>
          <w:rFonts w:ascii="Book Antiqua" w:hAnsi="Book Antiqua"/>
          <w:sz w:val="24"/>
        </w:rPr>
        <w:t>FACULTASE al Departamento Ejecutivo Municipal a aprobar por vía de excepción la documentación técnica “Obra Construida”</w:t>
      </w:r>
      <w:r w:rsidR="00467B96" w:rsidRPr="00D87EB0">
        <w:rPr>
          <w:rFonts w:ascii="Book Antiqua" w:hAnsi="Book Antiqua"/>
          <w:sz w:val="24"/>
        </w:rPr>
        <w:t xml:space="preserve">, </w:t>
      </w:r>
      <w:r w:rsidR="009A1DD2" w:rsidRPr="00D87EB0">
        <w:rPr>
          <w:rFonts w:ascii="Book Antiqua" w:hAnsi="Book Antiqua"/>
          <w:sz w:val="24"/>
        </w:rPr>
        <w:t>perteneciente a Luis A</w:t>
      </w:r>
      <w:r w:rsidR="00467B96" w:rsidRPr="00D87EB0">
        <w:rPr>
          <w:rFonts w:ascii="Book Antiqua" w:hAnsi="Book Antiqua"/>
          <w:sz w:val="24"/>
        </w:rPr>
        <w:t xml:space="preserve">. </w:t>
      </w:r>
      <w:r w:rsidR="009A1DD2" w:rsidRPr="00D87EB0">
        <w:rPr>
          <w:rFonts w:ascii="Book Antiqua" w:hAnsi="Book Antiqua"/>
          <w:sz w:val="24"/>
        </w:rPr>
        <w:t>Paz</w:t>
      </w:r>
      <w:r w:rsidR="00467B96" w:rsidRPr="00D87EB0">
        <w:rPr>
          <w:rFonts w:ascii="Book Antiqua" w:hAnsi="Book Antiqua"/>
          <w:sz w:val="24"/>
        </w:rPr>
        <w:t xml:space="preserve">, </w:t>
      </w:r>
      <w:bookmarkStart w:id="0" w:name="_GoBack"/>
      <w:bookmarkEnd w:id="0"/>
      <w:r w:rsidR="009A1DD2" w:rsidRPr="00D87EB0">
        <w:rPr>
          <w:rFonts w:ascii="Book Antiqua" w:hAnsi="Book Antiqua"/>
          <w:sz w:val="24"/>
        </w:rPr>
        <w:t>Padrón N° 484</w:t>
      </w:r>
      <w:r w:rsidR="00467B96" w:rsidRPr="00D87EB0">
        <w:rPr>
          <w:rFonts w:ascii="Book Antiqua" w:hAnsi="Book Antiqua"/>
          <w:sz w:val="24"/>
        </w:rPr>
        <w:t xml:space="preserve">. </w:t>
      </w:r>
      <w:r w:rsidR="009A1DD2" w:rsidRPr="00D87EB0">
        <w:rPr>
          <w:rFonts w:ascii="Book Antiqua" w:hAnsi="Book Antiqua"/>
          <w:sz w:val="24"/>
        </w:rPr>
        <w:t>707</w:t>
      </w:r>
      <w:r w:rsidR="00467B96" w:rsidRPr="00D87EB0">
        <w:rPr>
          <w:rFonts w:ascii="Book Antiqua" w:hAnsi="Book Antiqua"/>
          <w:sz w:val="24"/>
        </w:rPr>
        <w:t>.</w:t>
      </w:r>
    </w:p>
    <w:p w:rsidR="003D6069" w:rsidRPr="00D87EB0" w:rsidRDefault="006A6CAB" w:rsidP="006A6CAB">
      <w:pPr>
        <w:keepNext/>
        <w:spacing w:after="180" w:line="240" w:lineRule="auto"/>
        <w:rPr>
          <w:rFonts w:ascii="Book Antiqua" w:hAnsi="Book Antiqua"/>
          <w:sz w:val="24"/>
        </w:rPr>
      </w:pPr>
      <w:r w:rsidRPr="006A6CA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D87EB0">
        <w:rPr>
          <w:rFonts w:ascii="Book Antiqua" w:hAnsi="Book Antiqua"/>
          <w:sz w:val="24"/>
        </w:rPr>
        <w:t xml:space="preserve"> </w:t>
      </w:r>
      <w:r w:rsidR="009A1DD2" w:rsidRPr="00D87EB0">
        <w:rPr>
          <w:rFonts w:ascii="Book Antiqua" w:hAnsi="Book Antiqua"/>
          <w:sz w:val="24"/>
        </w:rPr>
        <w:t>La excepción autorizada se refiere a la construcción dentro de la zona de retiro</w:t>
      </w:r>
      <w:r w:rsidR="00467B96" w:rsidRPr="00D87EB0">
        <w:rPr>
          <w:rFonts w:ascii="Book Antiqua" w:hAnsi="Book Antiqua"/>
          <w:sz w:val="24"/>
        </w:rPr>
        <w:t>.</w:t>
      </w:r>
    </w:p>
    <w:p w:rsidR="006F2884" w:rsidRPr="00467B96" w:rsidRDefault="006A6CAB" w:rsidP="00467B96">
      <w:pPr>
        <w:keepNext/>
        <w:spacing w:after="180" w:line="240" w:lineRule="auto"/>
        <w:rPr>
          <w:rFonts w:ascii="Book Antiqua" w:hAnsi="Book Antiqua"/>
          <w:sz w:val="24"/>
        </w:rPr>
      </w:pPr>
      <w:r w:rsidRPr="006A6CA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D87EB0">
        <w:rPr>
          <w:rFonts w:ascii="Book Antiqua" w:hAnsi="Book Antiqua"/>
          <w:sz w:val="24"/>
        </w:rPr>
        <w:t xml:space="preserve"> </w:t>
      </w:r>
      <w:r w:rsidR="003E657F" w:rsidRPr="00D87EB0">
        <w:rPr>
          <w:rFonts w:ascii="Book Antiqua" w:hAnsi="Book Antiqua"/>
          <w:sz w:val="24"/>
        </w:rPr>
        <w:t>COMUNÍQUESE</w:t>
      </w:r>
      <w:r w:rsidR="00467B96" w:rsidRPr="00D87EB0">
        <w:rPr>
          <w:rFonts w:ascii="Book Antiqua" w:hAnsi="Book Antiqua"/>
          <w:sz w:val="24"/>
        </w:rPr>
        <w:t xml:space="preserve">, </w:t>
      </w:r>
      <w:r w:rsidR="003E657F" w:rsidRPr="00D87EB0">
        <w:rPr>
          <w:rFonts w:ascii="Book Antiqua" w:hAnsi="Book Antiqua"/>
          <w:sz w:val="24"/>
        </w:rPr>
        <w:t>CÓPIESE y ARCHÍVESE</w:t>
      </w:r>
      <w:r w:rsidR="00467B96" w:rsidRPr="00D87EB0">
        <w:rPr>
          <w:rFonts w:ascii="Book Antiqua" w:hAnsi="Book Antiqua"/>
          <w:sz w:val="24"/>
        </w:rPr>
        <w:t>.</w:t>
      </w:r>
      <w:r w:rsidR="00D87EB0" w:rsidRPr="00467B96">
        <w:rPr>
          <w:rFonts w:ascii="Book Antiqua" w:hAnsi="Book Antiqua"/>
          <w:sz w:val="24"/>
        </w:rPr>
        <w:t xml:space="preserve"> </w:t>
      </w:r>
    </w:p>
    <w:sectPr w:rsidR="006F2884" w:rsidRPr="00467B96" w:rsidSect="000411D0">
      <w:footerReference w:type="default" r:id="rId7"/>
      <w:pgSz w:w="11906" w:h="16838"/>
      <w:pgMar w:top="1417" w:right="1134" w:bottom="1134" w:left="1701" w:header="709" w:footer="709" w:gutter="0"/>
      <w:pgNumType w:start="4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159E" w:rsidRDefault="00A5159E" w:rsidP="00A5159E">
      <w:pPr>
        <w:spacing w:after="0" w:line="240" w:lineRule="auto"/>
      </w:pPr>
      <w:r>
        <w:separator/>
      </w:r>
    </w:p>
  </w:endnote>
  <w:endnote w:type="continuationSeparator" w:id="0">
    <w:p w:rsidR="00A5159E" w:rsidRDefault="00A5159E" w:rsidP="00A51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59E" w:rsidRPr="000411D0" w:rsidRDefault="00A515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159E" w:rsidRDefault="00A5159E" w:rsidP="00A5159E">
      <w:pPr>
        <w:spacing w:after="0" w:line="240" w:lineRule="auto"/>
      </w:pPr>
      <w:r>
        <w:separator/>
      </w:r>
    </w:p>
  </w:footnote>
  <w:footnote w:type="continuationSeparator" w:id="0">
    <w:p w:rsidR="00A5159E" w:rsidRDefault="00A5159E" w:rsidP="00A51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1DD2"/>
    <w:rsid w:val="000411D0"/>
    <w:rsid w:val="000776C1"/>
    <w:rsid w:val="000B7DD8"/>
    <w:rsid w:val="000D6F58"/>
    <w:rsid w:val="00147DEC"/>
    <w:rsid w:val="001A4202"/>
    <w:rsid w:val="001B36C5"/>
    <w:rsid w:val="001C70FE"/>
    <w:rsid w:val="00202D6A"/>
    <w:rsid w:val="00222916"/>
    <w:rsid w:val="00245881"/>
    <w:rsid w:val="002572B8"/>
    <w:rsid w:val="002750BE"/>
    <w:rsid w:val="002B20FD"/>
    <w:rsid w:val="002D4030"/>
    <w:rsid w:val="002D575E"/>
    <w:rsid w:val="00301D19"/>
    <w:rsid w:val="00305A7B"/>
    <w:rsid w:val="00327A65"/>
    <w:rsid w:val="003D6069"/>
    <w:rsid w:val="003E657F"/>
    <w:rsid w:val="00467B96"/>
    <w:rsid w:val="00487350"/>
    <w:rsid w:val="004A0534"/>
    <w:rsid w:val="004D14B9"/>
    <w:rsid w:val="004D7D47"/>
    <w:rsid w:val="005952EA"/>
    <w:rsid w:val="005A732E"/>
    <w:rsid w:val="005C2A8F"/>
    <w:rsid w:val="005C2D59"/>
    <w:rsid w:val="005E0BDC"/>
    <w:rsid w:val="006A6CAB"/>
    <w:rsid w:val="006C362D"/>
    <w:rsid w:val="006D2875"/>
    <w:rsid w:val="006F2884"/>
    <w:rsid w:val="00701125"/>
    <w:rsid w:val="007A7B60"/>
    <w:rsid w:val="007B73E1"/>
    <w:rsid w:val="007D05A6"/>
    <w:rsid w:val="007E480C"/>
    <w:rsid w:val="007E6ABD"/>
    <w:rsid w:val="007F1AB9"/>
    <w:rsid w:val="00894162"/>
    <w:rsid w:val="0094189B"/>
    <w:rsid w:val="00961B3B"/>
    <w:rsid w:val="00984970"/>
    <w:rsid w:val="009A1DD2"/>
    <w:rsid w:val="009E1CBF"/>
    <w:rsid w:val="00A5159E"/>
    <w:rsid w:val="00A703B2"/>
    <w:rsid w:val="00AA11F6"/>
    <w:rsid w:val="00AE4A32"/>
    <w:rsid w:val="00B31F8E"/>
    <w:rsid w:val="00B51FF7"/>
    <w:rsid w:val="00B923D8"/>
    <w:rsid w:val="00BB2ED4"/>
    <w:rsid w:val="00BD2CA2"/>
    <w:rsid w:val="00BD535F"/>
    <w:rsid w:val="00C049C7"/>
    <w:rsid w:val="00C11458"/>
    <w:rsid w:val="00CE1123"/>
    <w:rsid w:val="00CF396A"/>
    <w:rsid w:val="00D2145F"/>
    <w:rsid w:val="00D803D5"/>
    <w:rsid w:val="00D87EB0"/>
    <w:rsid w:val="00DD624D"/>
    <w:rsid w:val="00DE1927"/>
    <w:rsid w:val="00E34AE4"/>
    <w:rsid w:val="00E47BB3"/>
    <w:rsid w:val="00E56B0A"/>
    <w:rsid w:val="00EA2593"/>
    <w:rsid w:val="00F053C1"/>
    <w:rsid w:val="00F079E0"/>
    <w:rsid w:val="00F6582B"/>
    <w:rsid w:val="00F861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1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159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1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159E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30</cp:revision>
  <cp:lastPrinted>2017-10-04T15:12:00Z</cp:lastPrinted>
  <dcterms:created xsi:type="dcterms:W3CDTF">2017-01-04T13:10:00Z</dcterms:created>
  <dcterms:modified xsi:type="dcterms:W3CDTF">2017-10-04T15:12:00Z</dcterms:modified>
</cp:coreProperties>
</file>