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3B8" w:rsidRPr="009873B8" w:rsidRDefault="009873B8" w:rsidP="009873B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873B8">
        <w:rPr>
          <w:rFonts w:ascii="Book Antiqua" w:hAnsi="Book Antiqua"/>
          <w:sz w:val="24"/>
        </w:rPr>
        <w:t>Yerba Buena, 17 de Marzo de 1993</w:t>
      </w:r>
    </w:p>
    <w:p w:rsidR="009873B8" w:rsidRPr="005971EE" w:rsidRDefault="009873B8" w:rsidP="009873B8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5971EE">
        <w:rPr>
          <w:rFonts w:ascii="Book Antiqua" w:hAnsi="Book Antiqua"/>
          <w:b/>
          <w:sz w:val="24"/>
        </w:rPr>
        <w:t>ORDENANZA Nº 537</w:t>
      </w:r>
    </w:p>
    <w:p w:rsidR="009873B8" w:rsidRPr="005971EE" w:rsidRDefault="009873B8" w:rsidP="009873B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5971EE">
        <w:rPr>
          <w:rFonts w:ascii="Book Antiqua" w:hAnsi="Book Antiqua"/>
          <w:b/>
          <w:sz w:val="24"/>
        </w:rPr>
        <w:t>VISTO:</w:t>
      </w:r>
    </w:p>
    <w:p w:rsidR="0074070B" w:rsidRPr="005971EE" w:rsidRDefault="006E7F4B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Que geográficamente el Municipio de Yerba Buena se encuentra ubicado en la zona pedemontana de la Sierra de San Javier</w:t>
      </w:r>
      <w:r w:rsidR="009873B8" w:rsidRPr="005971EE">
        <w:rPr>
          <w:rFonts w:ascii="Book Antiqua" w:hAnsi="Book Antiqua"/>
          <w:sz w:val="24"/>
        </w:rPr>
        <w:t>;</w:t>
      </w:r>
    </w:p>
    <w:p w:rsidR="0074070B" w:rsidRPr="005971EE" w:rsidRDefault="006E7F4B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Que su población reviste características especiales por ser su mayoría electora del lugar para residir</w:t>
      </w:r>
      <w:r w:rsidR="009873B8" w:rsidRPr="005971EE">
        <w:rPr>
          <w:rFonts w:ascii="Book Antiqua" w:hAnsi="Book Antiqua"/>
          <w:sz w:val="24"/>
        </w:rPr>
        <w:t xml:space="preserve">, </w:t>
      </w:r>
      <w:r w:rsidRPr="005971EE">
        <w:rPr>
          <w:rFonts w:ascii="Book Antiqua" w:hAnsi="Book Antiqua"/>
          <w:sz w:val="24"/>
        </w:rPr>
        <w:t>como así también sus primeros pobladores</w:t>
      </w:r>
      <w:r w:rsidR="009873B8" w:rsidRPr="005971EE">
        <w:rPr>
          <w:rFonts w:ascii="Book Antiqua" w:hAnsi="Book Antiqua"/>
          <w:sz w:val="24"/>
        </w:rPr>
        <w:t xml:space="preserve">, </w:t>
      </w:r>
      <w:r w:rsidRPr="005971EE">
        <w:rPr>
          <w:rFonts w:ascii="Book Antiqua" w:hAnsi="Book Antiqua"/>
          <w:sz w:val="24"/>
        </w:rPr>
        <w:t>quienes conservan una profunda raigambre por el lugar</w:t>
      </w:r>
      <w:r w:rsidR="009873B8" w:rsidRPr="005971EE">
        <w:rPr>
          <w:rFonts w:ascii="Book Antiqua" w:hAnsi="Book Antiqua"/>
          <w:sz w:val="24"/>
        </w:rPr>
        <w:t>;</w:t>
      </w:r>
    </w:p>
    <w:p w:rsidR="00A60F67" w:rsidRPr="005971EE" w:rsidRDefault="006E7F4B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Que por Ordenanza N</w:t>
      </w:r>
      <w:r w:rsidR="009873B8" w:rsidRPr="005971EE">
        <w:rPr>
          <w:rFonts w:ascii="Book Antiqua" w:hAnsi="Book Antiqua"/>
          <w:sz w:val="24"/>
        </w:rPr>
        <w:t xml:space="preserve">º </w:t>
      </w:r>
      <w:r w:rsidRPr="005971EE">
        <w:rPr>
          <w:rFonts w:ascii="Book Antiqua" w:hAnsi="Book Antiqua"/>
          <w:sz w:val="24"/>
        </w:rPr>
        <w:t>296 nos adherimos al Reglamento de la H</w:t>
      </w:r>
      <w:r w:rsidR="009873B8" w:rsidRPr="005971EE">
        <w:rPr>
          <w:rFonts w:ascii="Book Antiqua" w:hAnsi="Book Antiqua"/>
          <w:sz w:val="24"/>
        </w:rPr>
        <w:t xml:space="preserve">. </w:t>
      </w:r>
      <w:r w:rsidRPr="005971EE">
        <w:rPr>
          <w:rFonts w:ascii="Book Antiqua" w:hAnsi="Book Antiqua"/>
          <w:sz w:val="24"/>
        </w:rPr>
        <w:t>C</w:t>
      </w:r>
      <w:r w:rsidR="009873B8" w:rsidRPr="005971EE">
        <w:rPr>
          <w:rFonts w:ascii="Book Antiqua" w:hAnsi="Book Antiqua"/>
          <w:sz w:val="24"/>
        </w:rPr>
        <w:t xml:space="preserve">. </w:t>
      </w:r>
      <w:r w:rsidRPr="005971EE">
        <w:rPr>
          <w:rFonts w:ascii="Book Antiqua" w:hAnsi="Book Antiqua"/>
          <w:sz w:val="24"/>
        </w:rPr>
        <w:t>de Diputados de la Pcia</w:t>
      </w:r>
      <w:r w:rsidR="009873B8" w:rsidRPr="005971EE">
        <w:rPr>
          <w:rFonts w:ascii="Book Antiqua" w:hAnsi="Book Antiqua"/>
          <w:sz w:val="24"/>
        </w:rPr>
        <w:t xml:space="preserve">. </w:t>
      </w:r>
      <w:r w:rsidRPr="005971EE">
        <w:rPr>
          <w:rFonts w:ascii="Book Antiqua" w:hAnsi="Book Antiqua"/>
          <w:sz w:val="24"/>
        </w:rPr>
        <w:t>Adoptándolo como nuestro y en cuyos Art</w:t>
      </w:r>
      <w:r w:rsidR="009873B8" w:rsidRPr="005971EE">
        <w:rPr>
          <w:rFonts w:ascii="Book Antiqua" w:hAnsi="Book Antiqua"/>
          <w:sz w:val="24"/>
        </w:rPr>
        <w:t xml:space="preserve">. </w:t>
      </w:r>
      <w:r w:rsidRPr="005971EE">
        <w:rPr>
          <w:rFonts w:ascii="Book Antiqua" w:hAnsi="Book Antiqua"/>
          <w:sz w:val="24"/>
        </w:rPr>
        <w:t xml:space="preserve">102 y 103 se enumeran y determinan la naturaleza de los asuntos que tratan cada una de las comisiones permanentes del </w:t>
      </w:r>
      <w:r w:rsidR="00AD47A0" w:rsidRPr="005971EE">
        <w:rPr>
          <w:rFonts w:ascii="Book Antiqua" w:hAnsi="Book Antiqua"/>
          <w:sz w:val="24"/>
        </w:rPr>
        <w:t>H.C.D.</w:t>
      </w:r>
      <w:r w:rsidR="009873B8" w:rsidRPr="005971EE">
        <w:rPr>
          <w:rFonts w:ascii="Book Antiqua" w:hAnsi="Book Antiqua"/>
          <w:sz w:val="24"/>
        </w:rPr>
        <w:t xml:space="preserve"> </w:t>
      </w:r>
      <w:r w:rsidRPr="005971EE">
        <w:rPr>
          <w:rFonts w:ascii="Book Antiqua" w:hAnsi="Book Antiqua"/>
          <w:sz w:val="24"/>
        </w:rPr>
        <w:t>y</w:t>
      </w:r>
    </w:p>
    <w:p w:rsidR="009873B8" w:rsidRPr="005971EE" w:rsidRDefault="009873B8" w:rsidP="009873B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5971EE">
        <w:rPr>
          <w:rFonts w:ascii="Book Antiqua" w:hAnsi="Book Antiqua"/>
          <w:b/>
          <w:sz w:val="24"/>
        </w:rPr>
        <w:t>CONSIDERANDO:</w:t>
      </w:r>
    </w:p>
    <w:p w:rsidR="0074070B" w:rsidRPr="005971EE" w:rsidRDefault="00DD147E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 xml:space="preserve">Que </w:t>
      </w:r>
      <w:r w:rsidR="006E7F4B" w:rsidRPr="005971EE">
        <w:rPr>
          <w:rFonts w:ascii="Book Antiqua" w:hAnsi="Book Antiqua"/>
          <w:sz w:val="24"/>
        </w:rPr>
        <w:t>las múltiples funciones que cumple la Sierra de San Javier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permiten mantener un equilibrio ecosistémico para que se pueda vivir en un ambiente apto para desarrollar diversas tareas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en definitiva “La Vida”</w:t>
      </w:r>
      <w:r w:rsidR="009873B8" w:rsidRPr="005971EE">
        <w:rPr>
          <w:rFonts w:ascii="Book Antiqua" w:hAnsi="Book Antiqua"/>
          <w:sz w:val="24"/>
        </w:rPr>
        <w:t>;</w:t>
      </w:r>
    </w:p>
    <w:p w:rsidR="0074070B" w:rsidRPr="005971EE" w:rsidRDefault="006E7F4B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Que entre las funciones a destacar tenemos</w:t>
      </w:r>
      <w:r w:rsidR="009873B8" w:rsidRPr="005971EE">
        <w:rPr>
          <w:rFonts w:ascii="Book Antiqua" w:hAnsi="Book Antiqua"/>
          <w:sz w:val="24"/>
        </w:rPr>
        <w:t xml:space="preserve">: </w:t>
      </w:r>
      <w:r w:rsidRPr="005971EE">
        <w:rPr>
          <w:rFonts w:ascii="Book Antiqua" w:hAnsi="Book Antiqua"/>
          <w:sz w:val="24"/>
        </w:rPr>
        <w:t>Regulador Climático</w:t>
      </w:r>
      <w:r w:rsidR="009873B8" w:rsidRPr="005971EE">
        <w:rPr>
          <w:rFonts w:ascii="Book Antiqua" w:hAnsi="Book Antiqua"/>
          <w:sz w:val="24"/>
        </w:rPr>
        <w:t xml:space="preserve">; </w:t>
      </w:r>
      <w:r w:rsidRPr="005971EE">
        <w:rPr>
          <w:rFonts w:ascii="Book Antiqua" w:hAnsi="Book Antiqua"/>
          <w:sz w:val="24"/>
        </w:rPr>
        <w:t>Reserva Biológica de Espacios Vegetales y Animales</w:t>
      </w:r>
      <w:r w:rsidR="009873B8" w:rsidRPr="005971EE">
        <w:rPr>
          <w:rFonts w:ascii="Book Antiqua" w:hAnsi="Book Antiqua"/>
          <w:sz w:val="24"/>
        </w:rPr>
        <w:t xml:space="preserve">; </w:t>
      </w:r>
      <w:r w:rsidRPr="005971EE">
        <w:rPr>
          <w:rFonts w:ascii="Book Antiqua" w:hAnsi="Book Antiqua"/>
          <w:sz w:val="24"/>
        </w:rPr>
        <w:t>Purificador del Medio Ambiente</w:t>
      </w:r>
      <w:r w:rsidR="009873B8" w:rsidRPr="005971EE">
        <w:rPr>
          <w:rFonts w:ascii="Book Antiqua" w:hAnsi="Book Antiqua"/>
          <w:sz w:val="24"/>
        </w:rPr>
        <w:t xml:space="preserve">; </w:t>
      </w:r>
      <w:r w:rsidRPr="005971EE">
        <w:rPr>
          <w:rFonts w:ascii="Book Antiqua" w:hAnsi="Book Antiqua"/>
          <w:sz w:val="24"/>
        </w:rPr>
        <w:t>Reductor de la Polución Atmosférica y Reservorio de Agua</w:t>
      </w:r>
      <w:r w:rsidR="009873B8" w:rsidRPr="005971EE">
        <w:rPr>
          <w:rFonts w:ascii="Book Antiqua" w:hAnsi="Book Antiqua"/>
          <w:sz w:val="24"/>
        </w:rPr>
        <w:t xml:space="preserve">; </w:t>
      </w:r>
      <w:r w:rsidRPr="005971EE">
        <w:rPr>
          <w:rFonts w:ascii="Book Antiqua" w:hAnsi="Book Antiqua"/>
          <w:sz w:val="24"/>
        </w:rPr>
        <w:t>corrector del escurrimiento y la Infiltración</w:t>
      </w:r>
      <w:r w:rsidR="009873B8" w:rsidRPr="005971EE">
        <w:rPr>
          <w:rFonts w:ascii="Book Antiqua" w:hAnsi="Book Antiqua"/>
          <w:sz w:val="24"/>
        </w:rPr>
        <w:t xml:space="preserve">; </w:t>
      </w:r>
      <w:r w:rsidRPr="005971EE">
        <w:rPr>
          <w:rFonts w:ascii="Book Antiqua" w:hAnsi="Book Antiqua"/>
          <w:sz w:val="24"/>
        </w:rPr>
        <w:t>etc</w:t>
      </w:r>
      <w:r w:rsidR="009873B8" w:rsidRPr="005971EE">
        <w:rPr>
          <w:rFonts w:ascii="Book Antiqua" w:hAnsi="Book Antiqua"/>
          <w:sz w:val="24"/>
        </w:rPr>
        <w:t>.</w:t>
      </w:r>
    </w:p>
    <w:p w:rsidR="0074070B" w:rsidRPr="005971EE" w:rsidRDefault="00A60F67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 xml:space="preserve">Que </w:t>
      </w:r>
      <w:r w:rsidR="006E7F4B" w:rsidRPr="005971EE">
        <w:rPr>
          <w:rFonts w:ascii="Book Antiqua" w:hAnsi="Book Antiqua"/>
          <w:sz w:val="24"/>
        </w:rPr>
        <w:t>este ecosistema es muy frágil</w:t>
      </w:r>
      <w:r w:rsidR="009873B8" w:rsidRPr="005971EE">
        <w:rPr>
          <w:rFonts w:ascii="Book Antiqua" w:hAnsi="Book Antiqua"/>
          <w:sz w:val="24"/>
        </w:rPr>
        <w:t xml:space="preserve">. </w:t>
      </w:r>
      <w:r w:rsidR="006E7F4B" w:rsidRPr="005971EE">
        <w:rPr>
          <w:rFonts w:ascii="Book Antiqua" w:hAnsi="Book Antiqua"/>
          <w:sz w:val="24"/>
        </w:rPr>
        <w:t>Cuando no se lo protege y se talan las laderas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los suelos se erosionan y ríos caudalosos inundan los valles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al es el caso de Yerba Buena y Tafí Viejo</w:t>
      </w:r>
      <w:r w:rsidR="009873B8" w:rsidRPr="005971EE">
        <w:rPr>
          <w:rFonts w:ascii="Book Antiqua" w:hAnsi="Book Antiqua"/>
          <w:sz w:val="24"/>
        </w:rPr>
        <w:t>;</w:t>
      </w:r>
    </w:p>
    <w:p w:rsidR="0074070B" w:rsidRPr="005971EE" w:rsidRDefault="006E7F4B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Que todos los elementos que integran el ecosistema dependen unos de otros</w:t>
      </w:r>
      <w:r w:rsidR="009873B8" w:rsidRPr="005971EE">
        <w:rPr>
          <w:rFonts w:ascii="Book Antiqua" w:hAnsi="Book Antiqua"/>
          <w:sz w:val="24"/>
        </w:rPr>
        <w:t>;</w:t>
      </w:r>
    </w:p>
    <w:p w:rsidR="0074070B" w:rsidRPr="005971EE" w:rsidRDefault="006E7F4B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Que no existe en el Honorable Concejo Deliberante</w:t>
      </w:r>
      <w:r w:rsidR="009873B8" w:rsidRPr="005971EE">
        <w:rPr>
          <w:rFonts w:ascii="Book Antiqua" w:hAnsi="Book Antiqua"/>
          <w:sz w:val="24"/>
        </w:rPr>
        <w:t xml:space="preserve">, </w:t>
      </w:r>
      <w:r w:rsidRPr="005971EE">
        <w:rPr>
          <w:rFonts w:ascii="Book Antiqua" w:hAnsi="Book Antiqua"/>
          <w:sz w:val="24"/>
        </w:rPr>
        <w:t>la Comisión Reglamentaria para atender todos los asuntos relacionados con el Medio Ambiente</w:t>
      </w:r>
      <w:r w:rsidR="009873B8" w:rsidRPr="005971EE">
        <w:rPr>
          <w:rFonts w:ascii="Book Antiqua" w:hAnsi="Book Antiqua"/>
          <w:sz w:val="24"/>
        </w:rPr>
        <w:t>;</w:t>
      </w:r>
    </w:p>
    <w:p w:rsidR="0074070B" w:rsidRPr="005971EE" w:rsidRDefault="0074070B" w:rsidP="0074070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971EE">
        <w:rPr>
          <w:rFonts w:ascii="Book Antiqua" w:hAnsi="Book Antiqua"/>
          <w:b/>
          <w:sz w:val="24"/>
        </w:rPr>
        <w:t>EL CONCEJO DELIBERANTE SANCIONA CON FUERZA DE ORDENANZA</w:t>
      </w:r>
      <w:r w:rsidR="009873B8" w:rsidRPr="005971EE">
        <w:rPr>
          <w:rFonts w:ascii="Book Antiqua" w:hAnsi="Book Antiqua"/>
          <w:sz w:val="24"/>
        </w:rPr>
        <w:t>:</w:t>
      </w:r>
    </w:p>
    <w:p w:rsidR="0074070B" w:rsidRPr="005971EE" w:rsidRDefault="009B7049" w:rsidP="009B7049">
      <w:pPr>
        <w:keepNext/>
        <w:spacing w:after="180" w:line="240" w:lineRule="auto"/>
        <w:rPr>
          <w:rFonts w:ascii="Book Antiqua" w:hAnsi="Book Antiqua"/>
          <w:sz w:val="24"/>
        </w:rPr>
      </w:pPr>
      <w:r w:rsidRPr="009B704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5971EE">
        <w:rPr>
          <w:rFonts w:ascii="Book Antiqua" w:hAnsi="Book Antiqua"/>
          <w:sz w:val="24"/>
        </w:rPr>
        <w:t xml:space="preserve"> </w:t>
      </w:r>
      <w:r w:rsidR="006E7F4B" w:rsidRPr="005971EE">
        <w:rPr>
          <w:rFonts w:ascii="Book Antiqua" w:hAnsi="Book Antiqua"/>
          <w:sz w:val="24"/>
        </w:rPr>
        <w:t>MODIFIQUESE el Art</w:t>
      </w:r>
      <w:r w:rsidR="009873B8" w:rsidRPr="005971EE">
        <w:rPr>
          <w:rFonts w:ascii="Book Antiqua" w:hAnsi="Book Antiqua"/>
          <w:sz w:val="24"/>
        </w:rPr>
        <w:t xml:space="preserve">. </w:t>
      </w:r>
      <w:r w:rsidR="006E7F4B" w:rsidRPr="005971EE">
        <w:rPr>
          <w:rFonts w:ascii="Book Antiqua" w:hAnsi="Book Antiqua"/>
          <w:sz w:val="24"/>
        </w:rPr>
        <w:t xml:space="preserve">102 del Reglamento del </w:t>
      </w:r>
      <w:r w:rsidR="00AD47A0" w:rsidRPr="005971EE">
        <w:rPr>
          <w:rFonts w:ascii="Book Antiqua" w:hAnsi="Book Antiqua"/>
          <w:sz w:val="24"/>
        </w:rPr>
        <w:t>H.C.D.</w:t>
      </w:r>
      <w:r w:rsidR="009873B8" w:rsidRPr="005971EE">
        <w:rPr>
          <w:rFonts w:ascii="Book Antiqua" w:hAnsi="Book Antiqua"/>
          <w:sz w:val="24"/>
        </w:rPr>
        <w:t xml:space="preserve"> </w:t>
      </w:r>
      <w:r w:rsidR="006E7F4B" w:rsidRPr="005971EE">
        <w:rPr>
          <w:rFonts w:ascii="Book Antiqua" w:hAnsi="Book Antiqua"/>
          <w:sz w:val="24"/>
        </w:rPr>
        <w:t>denominándose a partir de la presente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la Comisión de “Economía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Industria y Recursos Naturales”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como Comisión Permanente de “Recursos Naturales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Protección Ecológica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Calidad de Vida y Desarrollo Urbano”</w:t>
      </w:r>
      <w:r w:rsidR="009873B8" w:rsidRPr="005971EE">
        <w:rPr>
          <w:rFonts w:ascii="Book Antiqua" w:hAnsi="Book Antiqua"/>
          <w:sz w:val="24"/>
        </w:rPr>
        <w:t>.</w:t>
      </w:r>
    </w:p>
    <w:p w:rsidR="0074070B" w:rsidRPr="005971EE" w:rsidRDefault="009B7049" w:rsidP="009B7049">
      <w:pPr>
        <w:keepNext/>
        <w:spacing w:after="180" w:line="240" w:lineRule="auto"/>
        <w:rPr>
          <w:rFonts w:ascii="Book Antiqua" w:hAnsi="Book Antiqua"/>
          <w:sz w:val="24"/>
        </w:rPr>
      </w:pPr>
      <w:r w:rsidRPr="009B704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5971EE">
        <w:rPr>
          <w:rFonts w:ascii="Book Antiqua" w:hAnsi="Book Antiqua"/>
          <w:sz w:val="24"/>
        </w:rPr>
        <w:t xml:space="preserve"> </w:t>
      </w:r>
      <w:r w:rsidR="006E7F4B" w:rsidRPr="005971EE">
        <w:rPr>
          <w:rFonts w:ascii="Book Antiqua" w:hAnsi="Book Antiqua"/>
          <w:sz w:val="24"/>
        </w:rPr>
        <w:t>MODIFIQUESE el Art</w:t>
      </w:r>
      <w:r w:rsidR="009873B8" w:rsidRPr="005971EE">
        <w:rPr>
          <w:rFonts w:ascii="Book Antiqua" w:hAnsi="Book Antiqua"/>
          <w:sz w:val="24"/>
        </w:rPr>
        <w:t xml:space="preserve">. </w:t>
      </w:r>
      <w:r w:rsidR="006E7F4B" w:rsidRPr="005971EE">
        <w:rPr>
          <w:rFonts w:ascii="Book Antiqua" w:hAnsi="Book Antiqua"/>
          <w:sz w:val="24"/>
        </w:rPr>
        <w:t xml:space="preserve">103 del Reglamento del </w:t>
      </w:r>
      <w:r w:rsidR="00AD47A0" w:rsidRPr="005971EE">
        <w:rPr>
          <w:rFonts w:ascii="Book Antiqua" w:hAnsi="Book Antiqua"/>
          <w:sz w:val="24"/>
        </w:rPr>
        <w:t>H.C.D.</w:t>
      </w:r>
      <w:r w:rsidR="009873B8" w:rsidRPr="005971EE">
        <w:rPr>
          <w:rFonts w:ascii="Book Antiqua" w:hAnsi="Book Antiqua"/>
          <w:sz w:val="24"/>
        </w:rPr>
        <w:t xml:space="preserve"> </w:t>
      </w:r>
      <w:r w:rsidR="006E7F4B" w:rsidRPr="005971EE">
        <w:rPr>
          <w:rFonts w:ascii="Book Antiqua" w:hAnsi="Book Antiqua"/>
          <w:sz w:val="24"/>
        </w:rPr>
        <w:t>en su sexto párrafo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6E7F4B" w:rsidRPr="005971EE">
        <w:rPr>
          <w:rFonts w:ascii="Book Antiqua" w:hAnsi="Book Antiqua"/>
          <w:sz w:val="24"/>
        </w:rPr>
        <w:t>el que quedará redactado de la siguiente manera</w:t>
      </w:r>
      <w:r w:rsidR="009873B8" w:rsidRPr="005971EE">
        <w:rPr>
          <w:rFonts w:ascii="Book Antiqua" w:hAnsi="Book Antiqua"/>
          <w:sz w:val="24"/>
        </w:rPr>
        <w:t>:</w:t>
      </w:r>
    </w:p>
    <w:p w:rsidR="0074070B" w:rsidRPr="005971EE" w:rsidRDefault="006E7F4B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“Compete a la Comisión de Recursos Naturales</w:t>
      </w:r>
      <w:r w:rsidR="009873B8" w:rsidRPr="005971EE">
        <w:rPr>
          <w:rFonts w:ascii="Book Antiqua" w:hAnsi="Book Antiqua"/>
          <w:sz w:val="24"/>
        </w:rPr>
        <w:t xml:space="preserve">, </w:t>
      </w:r>
      <w:r w:rsidRPr="005971EE">
        <w:rPr>
          <w:rFonts w:ascii="Book Antiqua" w:hAnsi="Book Antiqua"/>
          <w:sz w:val="24"/>
        </w:rPr>
        <w:t>Protección Ecológica</w:t>
      </w:r>
      <w:r w:rsidR="009873B8" w:rsidRPr="005971EE">
        <w:rPr>
          <w:rFonts w:ascii="Book Antiqua" w:hAnsi="Book Antiqua"/>
          <w:sz w:val="24"/>
        </w:rPr>
        <w:t xml:space="preserve">, </w:t>
      </w:r>
      <w:r w:rsidRPr="005971EE">
        <w:rPr>
          <w:rFonts w:ascii="Book Antiqua" w:hAnsi="Book Antiqua"/>
          <w:sz w:val="24"/>
        </w:rPr>
        <w:t>calidad de Vida y Desarrollo Urbano</w:t>
      </w:r>
      <w:r w:rsidR="009873B8" w:rsidRPr="005971EE">
        <w:rPr>
          <w:rFonts w:ascii="Book Antiqua" w:hAnsi="Book Antiqua"/>
          <w:sz w:val="24"/>
        </w:rPr>
        <w:t xml:space="preserve">, </w:t>
      </w:r>
      <w:r w:rsidRPr="005971EE">
        <w:rPr>
          <w:rFonts w:ascii="Book Antiqua" w:hAnsi="Book Antiqua"/>
          <w:sz w:val="24"/>
        </w:rPr>
        <w:t>los Asuntos Referidos a</w:t>
      </w:r>
      <w:r w:rsidR="009873B8" w:rsidRPr="005971EE">
        <w:rPr>
          <w:rFonts w:ascii="Book Antiqua" w:hAnsi="Book Antiqua"/>
          <w:sz w:val="24"/>
        </w:rPr>
        <w:t>:</w:t>
      </w:r>
    </w:p>
    <w:p w:rsidR="0074070B" w:rsidRPr="005971EE" w:rsidRDefault="006E7F4B" w:rsidP="00772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Preservación del Medio Ambiente</w:t>
      </w:r>
      <w:r w:rsidR="009873B8" w:rsidRPr="005971EE">
        <w:rPr>
          <w:rFonts w:ascii="Book Antiqua" w:hAnsi="Book Antiqua"/>
          <w:sz w:val="24"/>
        </w:rPr>
        <w:t>.</w:t>
      </w:r>
    </w:p>
    <w:p w:rsidR="0074070B" w:rsidRPr="005971EE" w:rsidRDefault="006E7F4B" w:rsidP="00772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Prevención de la Contaminación y Polución Ambiental</w:t>
      </w:r>
      <w:r w:rsidR="009873B8" w:rsidRPr="005971EE">
        <w:rPr>
          <w:rFonts w:ascii="Book Antiqua" w:hAnsi="Book Antiqua"/>
          <w:sz w:val="24"/>
        </w:rPr>
        <w:t>.</w:t>
      </w:r>
    </w:p>
    <w:p w:rsidR="0074070B" w:rsidRPr="005971EE" w:rsidRDefault="006E7F4B" w:rsidP="00772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lastRenderedPageBreak/>
        <w:t>Recuperación de Áreas Urbanas</w:t>
      </w:r>
      <w:r w:rsidR="009873B8" w:rsidRPr="005971EE">
        <w:rPr>
          <w:rFonts w:ascii="Book Antiqua" w:hAnsi="Book Antiqua"/>
          <w:sz w:val="24"/>
        </w:rPr>
        <w:t>.</w:t>
      </w:r>
    </w:p>
    <w:p w:rsidR="0074070B" w:rsidRPr="005971EE" w:rsidRDefault="006E7F4B" w:rsidP="00772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Vigilar el cumplimiento de la Legislación nacional y Provincial sobre efluentes gaseosos</w:t>
      </w:r>
      <w:r w:rsidR="009873B8" w:rsidRPr="005971EE">
        <w:rPr>
          <w:rFonts w:ascii="Book Antiqua" w:hAnsi="Book Antiqua"/>
          <w:sz w:val="24"/>
        </w:rPr>
        <w:t xml:space="preserve">, </w:t>
      </w:r>
      <w:r w:rsidRPr="005971EE">
        <w:rPr>
          <w:rFonts w:ascii="Book Antiqua" w:hAnsi="Book Antiqua"/>
          <w:sz w:val="24"/>
        </w:rPr>
        <w:t>Líquidos y Sólidos que afectan el ambiente Urbano</w:t>
      </w:r>
      <w:r w:rsidR="009873B8" w:rsidRPr="005971EE">
        <w:rPr>
          <w:rFonts w:ascii="Book Antiqua" w:hAnsi="Book Antiqua"/>
          <w:sz w:val="24"/>
        </w:rPr>
        <w:t>.</w:t>
      </w:r>
    </w:p>
    <w:p w:rsidR="0074070B" w:rsidRPr="005971EE" w:rsidRDefault="006E7F4B" w:rsidP="00772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Coordinación con el Estado Nacional y Provincial de Políticas de Desarrollo Urbano</w:t>
      </w:r>
      <w:r w:rsidR="009873B8" w:rsidRPr="005971EE">
        <w:rPr>
          <w:rFonts w:ascii="Book Antiqua" w:hAnsi="Book Antiqua"/>
          <w:sz w:val="24"/>
        </w:rPr>
        <w:t>.</w:t>
      </w:r>
    </w:p>
    <w:p w:rsidR="0074070B" w:rsidRPr="005971EE" w:rsidRDefault="006E7F4B" w:rsidP="00772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5971EE">
        <w:rPr>
          <w:rFonts w:ascii="Book Antiqua" w:hAnsi="Book Antiqua"/>
          <w:sz w:val="24"/>
        </w:rPr>
        <w:t>Todo aspecto que tienda a mejorar la calidad de vida de la población</w:t>
      </w:r>
      <w:r w:rsidR="009873B8" w:rsidRPr="005971EE">
        <w:rPr>
          <w:rFonts w:ascii="Book Antiqua" w:hAnsi="Book Antiqua"/>
          <w:sz w:val="24"/>
        </w:rPr>
        <w:t>.</w:t>
      </w:r>
    </w:p>
    <w:p w:rsidR="006F2884" w:rsidRPr="009873B8" w:rsidRDefault="009B7049" w:rsidP="009873B8">
      <w:pPr>
        <w:keepNext/>
        <w:spacing w:after="180" w:line="240" w:lineRule="auto"/>
        <w:rPr>
          <w:rFonts w:ascii="Book Antiqua" w:hAnsi="Book Antiqua"/>
          <w:sz w:val="24"/>
        </w:rPr>
      </w:pPr>
      <w:r w:rsidRPr="009B7049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5971EE">
        <w:rPr>
          <w:rFonts w:ascii="Book Antiqua" w:hAnsi="Book Antiqua"/>
          <w:sz w:val="24"/>
        </w:rPr>
        <w:t xml:space="preserve"> </w:t>
      </w:r>
      <w:r w:rsidR="003E657F" w:rsidRPr="005971EE">
        <w:rPr>
          <w:rFonts w:ascii="Book Antiqua" w:hAnsi="Book Antiqua"/>
          <w:sz w:val="24"/>
        </w:rPr>
        <w:t>COMUNÍQUESE</w:t>
      </w:r>
      <w:r w:rsidR="009873B8" w:rsidRPr="005971EE">
        <w:rPr>
          <w:rFonts w:ascii="Book Antiqua" w:hAnsi="Book Antiqua"/>
          <w:sz w:val="24"/>
        </w:rPr>
        <w:t xml:space="preserve">, </w:t>
      </w:r>
      <w:r w:rsidR="003E657F" w:rsidRPr="005971EE">
        <w:rPr>
          <w:rFonts w:ascii="Book Antiqua" w:hAnsi="Book Antiqua"/>
          <w:sz w:val="24"/>
        </w:rPr>
        <w:t>CÓPIESE y ARCHÍVESE</w:t>
      </w:r>
      <w:r w:rsidR="009873B8" w:rsidRPr="005971EE">
        <w:rPr>
          <w:rFonts w:ascii="Book Antiqua" w:hAnsi="Book Antiqua"/>
          <w:sz w:val="24"/>
        </w:rPr>
        <w:t>.</w:t>
      </w:r>
      <w:r w:rsidR="005971EE" w:rsidRPr="009873B8">
        <w:rPr>
          <w:rFonts w:ascii="Book Antiqua" w:hAnsi="Book Antiqua"/>
          <w:sz w:val="24"/>
        </w:rPr>
        <w:t xml:space="preserve"> </w:t>
      </w:r>
    </w:p>
    <w:sectPr w:rsidR="006F2884" w:rsidRPr="009873B8" w:rsidSect="00A71996">
      <w:footerReference w:type="default" r:id="rId8"/>
      <w:pgSz w:w="11906" w:h="16838"/>
      <w:pgMar w:top="1417" w:right="1134" w:bottom="1134" w:left="1701" w:header="709" w:footer="709" w:gutter="0"/>
      <w:pgNumType w:start="4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00EA" w:rsidRDefault="004900EA" w:rsidP="004900EA">
      <w:pPr>
        <w:spacing w:after="0" w:line="240" w:lineRule="auto"/>
      </w:pPr>
      <w:r>
        <w:separator/>
      </w:r>
    </w:p>
  </w:endnote>
  <w:endnote w:type="continuationSeparator" w:id="0">
    <w:p w:rsidR="004900EA" w:rsidRDefault="004900EA" w:rsidP="0049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0EA" w:rsidRPr="00A71996" w:rsidRDefault="004900E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00EA" w:rsidRDefault="004900EA" w:rsidP="004900EA">
      <w:pPr>
        <w:spacing w:after="0" w:line="240" w:lineRule="auto"/>
      </w:pPr>
      <w:r>
        <w:separator/>
      </w:r>
    </w:p>
  </w:footnote>
  <w:footnote w:type="continuationSeparator" w:id="0">
    <w:p w:rsidR="004900EA" w:rsidRDefault="004900EA" w:rsidP="00490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267A4"/>
    <w:multiLevelType w:val="hybridMultilevel"/>
    <w:tmpl w:val="8D78B00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443E5"/>
    <w:multiLevelType w:val="hybridMultilevel"/>
    <w:tmpl w:val="E2F2D824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7C3B"/>
    <w:rsid w:val="000776C1"/>
    <w:rsid w:val="00080346"/>
    <w:rsid w:val="000D6F58"/>
    <w:rsid w:val="001059B7"/>
    <w:rsid w:val="00120A93"/>
    <w:rsid w:val="00124509"/>
    <w:rsid w:val="001A5CE1"/>
    <w:rsid w:val="001C6F20"/>
    <w:rsid w:val="001E0BFC"/>
    <w:rsid w:val="002067AE"/>
    <w:rsid w:val="00222916"/>
    <w:rsid w:val="00273216"/>
    <w:rsid w:val="002D2CC9"/>
    <w:rsid w:val="002D575E"/>
    <w:rsid w:val="00376E2E"/>
    <w:rsid w:val="00390E4D"/>
    <w:rsid w:val="003B1EE6"/>
    <w:rsid w:val="003C659F"/>
    <w:rsid w:val="003E657F"/>
    <w:rsid w:val="004900EA"/>
    <w:rsid w:val="004B649F"/>
    <w:rsid w:val="004D54A2"/>
    <w:rsid w:val="004E7C3B"/>
    <w:rsid w:val="00503155"/>
    <w:rsid w:val="0054190A"/>
    <w:rsid w:val="005920A5"/>
    <w:rsid w:val="005952EA"/>
    <w:rsid w:val="005971EE"/>
    <w:rsid w:val="005A7537"/>
    <w:rsid w:val="005B7B86"/>
    <w:rsid w:val="006674FC"/>
    <w:rsid w:val="006A126C"/>
    <w:rsid w:val="006B152F"/>
    <w:rsid w:val="006E7F4B"/>
    <w:rsid w:val="006F2884"/>
    <w:rsid w:val="007209AD"/>
    <w:rsid w:val="0074070B"/>
    <w:rsid w:val="0077278D"/>
    <w:rsid w:val="00773A1E"/>
    <w:rsid w:val="007B73E1"/>
    <w:rsid w:val="007D63B5"/>
    <w:rsid w:val="007E6ABD"/>
    <w:rsid w:val="007F1AB9"/>
    <w:rsid w:val="00866114"/>
    <w:rsid w:val="008B38D6"/>
    <w:rsid w:val="008C5293"/>
    <w:rsid w:val="009812D9"/>
    <w:rsid w:val="009873B8"/>
    <w:rsid w:val="009B7049"/>
    <w:rsid w:val="00A14225"/>
    <w:rsid w:val="00A60F67"/>
    <w:rsid w:val="00A61E54"/>
    <w:rsid w:val="00A703B2"/>
    <w:rsid w:val="00A71996"/>
    <w:rsid w:val="00AD47A0"/>
    <w:rsid w:val="00B1565B"/>
    <w:rsid w:val="00B165A8"/>
    <w:rsid w:val="00B329B7"/>
    <w:rsid w:val="00B644D9"/>
    <w:rsid w:val="00B67418"/>
    <w:rsid w:val="00B923D8"/>
    <w:rsid w:val="00BA4DCB"/>
    <w:rsid w:val="00BB2ED4"/>
    <w:rsid w:val="00C049C7"/>
    <w:rsid w:val="00C1147B"/>
    <w:rsid w:val="00C1188F"/>
    <w:rsid w:val="00C35C32"/>
    <w:rsid w:val="00C407E2"/>
    <w:rsid w:val="00C502D2"/>
    <w:rsid w:val="00CD196C"/>
    <w:rsid w:val="00CE1123"/>
    <w:rsid w:val="00D05867"/>
    <w:rsid w:val="00D919CC"/>
    <w:rsid w:val="00DD147E"/>
    <w:rsid w:val="00DE5578"/>
    <w:rsid w:val="00DF7091"/>
    <w:rsid w:val="00E301B9"/>
    <w:rsid w:val="00E3471B"/>
    <w:rsid w:val="00E34AE4"/>
    <w:rsid w:val="00E47BB3"/>
    <w:rsid w:val="00F479E8"/>
    <w:rsid w:val="00FF6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7278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9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00E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9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900E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9C54AD-7A83-488E-9D46-7331CFABE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38</TotalTime>
  <Pages>2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33</cp:revision>
  <cp:lastPrinted>2017-10-04T15:12:00Z</cp:lastPrinted>
  <dcterms:created xsi:type="dcterms:W3CDTF">2017-01-17T21:57:00Z</dcterms:created>
  <dcterms:modified xsi:type="dcterms:W3CDTF">2017-10-04T15:12:00Z</dcterms:modified>
</cp:coreProperties>
</file>