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E36" w:rsidRPr="00066E36" w:rsidRDefault="00066E36" w:rsidP="00066E3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66E36">
        <w:rPr>
          <w:rFonts w:ascii="Book Antiqua" w:hAnsi="Book Antiqua"/>
          <w:sz w:val="24"/>
        </w:rPr>
        <w:t>Yerba Buena, 09 de Septiembre de 1993</w:t>
      </w:r>
    </w:p>
    <w:p w:rsidR="00066E36" w:rsidRPr="00B65825" w:rsidRDefault="00066E36" w:rsidP="00066E3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65825">
        <w:rPr>
          <w:rFonts w:ascii="Book Antiqua" w:hAnsi="Book Antiqua"/>
          <w:b/>
          <w:sz w:val="24"/>
        </w:rPr>
        <w:t>ORDENANZA Nº 564</w:t>
      </w:r>
    </w:p>
    <w:p w:rsidR="00066E36" w:rsidRPr="00B65825" w:rsidRDefault="00066E36" w:rsidP="00066E3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65825">
        <w:rPr>
          <w:rFonts w:ascii="Book Antiqua" w:hAnsi="Book Antiqua"/>
          <w:b/>
          <w:sz w:val="24"/>
        </w:rPr>
        <w:t>VISTO</w:t>
      </w:r>
      <w:r w:rsidR="00155D56" w:rsidRPr="00B65825">
        <w:rPr>
          <w:rFonts w:ascii="Book Antiqua" w:hAnsi="Book Antiqua"/>
          <w:b/>
          <w:sz w:val="24"/>
        </w:rPr>
        <w:t xml:space="preserve">: </w:t>
      </w:r>
    </w:p>
    <w:p w:rsidR="00D526D2" w:rsidRPr="00B65825" w:rsidRDefault="00DA3E3C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 xml:space="preserve">La </w:t>
      </w:r>
      <w:r w:rsidR="00262EDD" w:rsidRPr="00B65825">
        <w:rPr>
          <w:rFonts w:ascii="Book Antiqua" w:hAnsi="Book Antiqua"/>
          <w:sz w:val="24"/>
        </w:rPr>
        <w:t>ausencia legislativa Municipal sobre la denominación de los principales paseos y parques públicos existentes en jurisdicción del Municipio de Yerba Buena</w:t>
      </w:r>
      <w:r w:rsidR="00066E36" w:rsidRPr="00B65825">
        <w:rPr>
          <w:rFonts w:ascii="Book Antiqua" w:hAnsi="Book Antiqua"/>
          <w:sz w:val="24"/>
        </w:rPr>
        <w:t>;</w:t>
      </w:r>
    </w:p>
    <w:p w:rsidR="00D526D2" w:rsidRPr="00B65825" w:rsidRDefault="00262EDD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 xml:space="preserve">Que es necesaria </w:t>
      </w:r>
      <w:r w:rsidR="00A61056" w:rsidRPr="00B65825">
        <w:rPr>
          <w:rFonts w:ascii="Book Antiqua" w:hAnsi="Book Antiqua"/>
          <w:sz w:val="24"/>
        </w:rPr>
        <w:t>la denominación de tales sectores a los efectos de su correcta ubicación dentro de la distribución del nomenclador urbano</w:t>
      </w:r>
      <w:r w:rsidR="00066E36" w:rsidRPr="00B65825">
        <w:rPr>
          <w:rFonts w:ascii="Book Antiqua" w:hAnsi="Book Antiqua"/>
          <w:sz w:val="24"/>
        </w:rPr>
        <w:t>;</w:t>
      </w:r>
    </w:p>
    <w:p w:rsidR="00DA3E3C" w:rsidRPr="00B65825" w:rsidRDefault="00A61056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para la denominación de parques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paseos y plazoletas deben emplearse los nombres de personalidades que se hayan caracterizado por su vocación de servicio a la comunidad o hayan sido autores de proyectos de bien público</w:t>
      </w:r>
      <w:r w:rsidR="00066E36" w:rsidRPr="00B65825">
        <w:rPr>
          <w:rFonts w:ascii="Book Antiqua" w:hAnsi="Book Antiqua"/>
          <w:sz w:val="24"/>
        </w:rPr>
        <w:t xml:space="preserve">; </w:t>
      </w:r>
      <w:r w:rsidRPr="00B65825">
        <w:rPr>
          <w:rFonts w:ascii="Book Antiqua" w:hAnsi="Book Antiqua"/>
          <w:sz w:val="24"/>
        </w:rPr>
        <w:t>y</w:t>
      </w:r>
    </w:p>
    <w:p w:rsidR="00066E36" w:rsidRPr="00B65825" w:rsidRDefault="00066E36" w:rsidP="00066E3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65825">
        <w:rPr>
          <w:rFonts w:ascii="Book Antiqua" w:hAnsi="Book Antiqua"/>
          <w:b/>
          <w:sz w:val="24"/>
        </w:rPr>
        <w:t>CONSIDERANDO</w:t>
      </w:r>
      <w:r w:rsidR="00155D56" w:rsidRPr="00B65825">
        <w:rPr>
          <w:rFonts w:ascii="Book Antiqua" w:hAnsi="Book Antiqua"/>
          <w:b/>
          <w:sz w:val="24"/>
        </w:rPr>
        <w:t xml:space="preserve">: </w:t>
      </w:r>
    </w:p>
    <w:p w:rsidR="00D526D2" w:rsidRPr="00B65825" w:rsidRDefault="00DA3E3C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 xml:space="preserve">Que la </w:t>
      </w:r>
      <w:r w:rsidR="00A61056" w:rsidRPr="00B65825">
        <w:rPr>
          <w:rFonts w:ascii="Book Antiqua" w:hAnsi="Book Antiqua"/>
          <w:sz w:val="24"/>
        </w:rPr>
        <w:t>plaza de Villa Marcos Paz en cuyas adyacencias se encuentran la Iglesia Parroquial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A61056" w:rsidRPr="00B65825">
        <w:rPr>
          <w:rFonts w:ascii="Book Antiqua" w:hAnsi="Book Antiqua"/>
          <w:sz w:val="24"/>
        </w:rPr>
        <w:t>dependencia de Comisaria Local y Juzgado de Paz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A61056" w:rsidRPr="00B65825">
        <w:rPr>
          <w:rFonts w:ascii="Book Antiqua" w:hAnsi="Book Antiqua"/>
          <w:sz w:val="24"/>
        </w:rPr>
        <w:t xml:space="preserve">además de ser centro de concentraciones </w:t>
      </w:r>
      <w:r w:rsidR="00A404D7" w:rsidRPr="00B65825">
        <w:rPr>
          <w:rFonts w:ascii="Book Antiqua" w:hAnsi="Book Antiqua"/>
          <w:sz w:val="24"/>
        </w:rPr>
        <w:t>cívicas</w:t>
      </w:r>
      <w:r w:rsidR="00A61056" w:rsidRPr="00B65825">
        <w:rPr>
          <w:rFonts w:ascii="Book Antiqua" w:hAnsi="Book Antiqua"/>
          <w:sz w:val="24"/>
        </w:rPr>
        <w:t xml:space="preserve"> en oportunidad de festejos patrios o </w:t>
      </w:r>
      <w:r w:rsidR="00A404D7" w:rsidRPr="00B65825">
        <w:rPr>
          <w:rFonts w:ascii="Book Antiqua" w:hAnsi="Book Antiqua"/>
          <w:sz w:val="24"/>
        </w:rPr>
        <w:t>históricos</w:t>
      </w:r>
      <w:r w:rsidR="00066E36" w:rsidRPr="00B65825">
        <w:rPr>
          <w:rFonts w:ascii="Book Antiqua" w:hAnsi="Book Antiqua"/>
          <w:sz w:val="24"/>
        </w:rPr>
        <w:t>;</w:t>
      </w:r>
    </w:p>
    <w:p w:rsidR="00D526D2" w:rsidRPr="00B65825" w:rsidRDefault="00A61056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el ingeniero Luis F</w:t>
      </w:r>
      <w:r w:rsidR="00066E36" w:rsidRPr="00B65825">
        <w:rPr>
          <w:rFonts w:ascii="Book Antiqua" w:hAnsi="Book Antiqua"/>
          <w:sz w:val="24"/>
        </w:rPr>
        <w:t xml:space="preserve">. </w:t>
      </w:r>
      <w:r w:rsidRPr="00B65825">
        <w:rPr>
          <w:rFonts w:ascii="Book Antiqua" w:hAnsi="Book Antiqua"/>
          <w:sz w:val="24"/>
        </w:rPr>
        <w:t>Nougues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siendo Gobernador de la Provincia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el 31 de Octubre de 1</w:t>
      </w:r>
      <w:r w:rsidR="00066E36" w:rsidRPr="00B65825">
        <w:rPr>
          <w:rFonts w:ascii="Book Antiqua" w:hAnsi="Book Antiqua"/>
          <w:sz w:val="24"/>
        </w:rPr>
        <w:t xml:space="preserve">. </w:t>
      </w:r>
      <w:r w:rsidRPr="00B65825">
        <w:rPr>
          <w:rFonts w:ascii="Book Antiqua" w:hAnsi="Book Antiqua"/>
          <w:sz w:val="24"/>
        </w:rPr>
        <w:t>906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 xml:space="preserve">elevó a las entonces </w:t>
      </w:r>
      <w:r w:rsidR="00A404D7" w:rsidRPr="00B65825">
        <w:rPr>
          <w:rFonts w:ascii="Book Antiqua" w:hAnsi="Book Antiqua"/>
          <w:sz w:val="24"/>
        </w:rPr>
        <w:t>Cámaras</w:t>
      </w:r>
      <w:r w:rsidRPr="00B65825">
        <w:rPr>
          <w:rFonts w:ascii="Book Antiqua" w:hAnsi="Book Antiqua"/>
          <w:sz w:val="24"/>
        </w:rPr>
        <w:t xml:space="preserve"> Legislativas un proyecto de una villa “en la parte extrema Oeste de la Avenida Mate de Luna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primer distrito</w:t>
      </w:r>
      <w:r w:rsidR="00066E36" w:rsidRPr="00B65825">
        <w:rPr>
          <w:rFonts w:ascii="Book Antiqua" w:hAnsi="Book Antiqua"/>
          <w:sz w:val="24"/>
        </w:rPr>
        <w:t xml:space="preserve"> </w:t>
      </w:r>
      <w:r w:rsidRPr="00B65825">
        <w:rPr>
          <w:rFonts w:ascii="Book Antiqua" w:hAnsi="Book Antiqua"/>
          <w:sz w:val="24"/>
        </w:rPr>
        <w:t>del Departamento Tafí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acogiendo de esta manera</w:t>
      </w:r>
      <w:r w:rsidR="00066E36" w:rsidRPr="00B65825">
        <w:rPr>
          <w:rFonts w:ascii="Book Antiqua" w:hAnsi="Book Antiqua"/>
          <w:sz w:val="24"/>
        </w:rPr>
        <w:t xml:space="preserve"> </w:t>
      </w:r>
      <w:r w:rsidRPr="00B65825">
        <w:rPr>
          <w:rFonts w:ascii="Book Antiqua" w:hAnsi="Book Antiqua"/>
          <w:sz w:val="24"/>
        </w:rPr>
        <w:t xml:space="preserve">dice el historiador Carlos </w:t>
      </w:r>
      <w:r w:rsidR="00A404D7" w:rsidRPr="00B65825">
        <w:rPr>
          <w:rFonts w:ascii="Book Antiqua" w:hAnsi="Book Antiqua"/>
          <w:sz w:val="24"/>
        </w:rPr>
        <w:t>Páez</w:t>
      </w:r>
      <w:r w:rsidRPr="00B65825">
        <w:rPr>
          <w:rFonts w:ascii="Book Antiqua" w:hAnsi="Book Antiqua"/>
          <w:sz w:val="24"/>
        </w:rPr>
        <w:t xml:space="preserve"> de la Torre- a una solicitud del vecindario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 xml:space="preserve">iniciativa que </w:t>
      </w:r>
      <w:r w:rsidR="00A404D7" w:rsidRPr="00B65825">
        <w:rPr>
          <w:rFonts w:ascii="Book Antiqua" w:hAnsi="Book Antiqua"/>
          <w:sz w:val="24"/>
        </w:rPr>
        <w:t>dio</w:t>
      </w:r>
      <w:r w:rsidRPr="00B65825">
        <w:rPr>
          <w:rFonts w:ascii="Book Antiqua" w:hAnsi="Book Antiqua"/>
          <w:sz w:val="24"/>
        </w:rPr>
        <w:t xml:space="preserve"> nacimiento a la que es actualmente el </w:t>
      </w:r>
      <w:r w:rsidR="00A404D7" w:rsidRPr="00B65825">
        <w:rPr>
          <w:rFonts w:ascii="Book Antiqua" w:hAnsi="Book Antiqua"/>
          <w:sz w:val="24"/>
        </w:rPr>
        <w:t>núcleo</w:t>
      </w:r>
      <w:r w:rsidRPr="00B65825">
        <w:rPr>
          <w:rFonts w:ascii="Book Antiqua" w:hAnsi="Book Antiqua"/>
          <w:sz w:val="24"/>
        </w:rPr>
        <w:t xml:space="preserve"> residencial de Marcos Paz y Yerba Buena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natural prolongación de la Ciudad de San Miguel de Tucumán</w:t>
      </w:r>
      <w:r w:rsidR="00066E36" w:rsidRPr="00B65825">
        <w:rPr>
          <w:rFonts w:ascii="Book Antiqua" w:hAnsi="Book Antiqua"/>
          <w:sz w:val="24"/>
        </w:rPr>
        <w:t>;</w:t>
      </w:r>
    </w:p>
    <w:p w:rsidR="00D526D2" w:rsidRPr="00B65825" w:rsidRDefault="00A61056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en el mensaje que acompañaba al citado proyecto de Ley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el ilustre Gobernante desaparecido decía “que la amplia y bien conservada avenida</w:t>
      </w:r>
      <w:r w:rsidR="00191CC2" w:rsidRPr="00B65825">
        <w:rPr>
          <w:rFonts w:ascii="Book Antiqua" w:hAnsi="Book Antiqua"/>
          <w:sz w:val="24"/>
        </w:rPr>
        <w:t xml:space="preserve"> en</w:t>
      </w:r>
      <w:r w:rsidRPr="00B65825">
        <w:rPr>
          <w:rFonts w:ascii="Book Antiqua" w:hAnsi="Book Antiqua"/>
          <w:sz w:val="24"/>
        </w:rPr>
        <w:t xml:space="preserve"> cuyo extremo </w:t>
      </w:r>
      <w:r w:rsidR="00191CC2" w:rsidRPr="00B65825">
        <w:rPr>
          <w:rFonts w:ascii="Book Antiqua" w:hAnsi="Book Antiqua"/>
          <w:sz w:val="24"/>
        </w:rPr>
        <w:t>poniente se proyecta</w:t>
      </w:r>
      <w:r w:rsidRPr="00B65825">
        <w:rPr>
          <w:rFonts w:ascii="Book Antiqua" w:hAnsi="Book Antiqua"/>
          <w:sz w:val="24"/>
        </w:rPr>
        <w:t xml:space="preserve"> </w:t>
      </w:r>
      <w:r w:rsidR="00191CC2" w:rsidRPr="00B65825">
        <w:rPr>
          <w:rFonts w:ascii="Book Antiqua" w:hAnsi="Book Antiqua"/>
          <w:sz w:val="24"/>
        </w:rPr>
        <w:t>ubicarlo</w:t>
      </w:r>
      <w:r w:rsidR="00D526D2" w:rsidRPr="00B65825">
        <w:rPr>
          <w:rFonts w:ascii="Book Antiqua" w:hAnsi="Book Antiqua"/>
          <w:sz w:val="24"/>
        </w:rPr>
        <w:t xml:space="preserve"> </w:t>
      </w:r>
      <w:r w:rsidR="00066E36" w:rsidRPr="00B65825">
        <w:rPr>
          <w:rFonts w:ascii="Book Antiqua" w:hAnsi="Book Antiqua"/>
          <w:sz w:val="24"/>
        </w:rPr>
        <w:t>(</w:t>
      </w:r>
      <w:r w:rsidR="00191CC2" w:rsidRPr="00B65825">
        <w:rPr>
          <w:rFonts w:ascii="Book Antiqua" w:hAnsi="Book Antiqua"/>
          <w:sz w:val="24"/>
        </w:rPr>
        <w:t>al nuevo pueblo</w:t>
      </w:r>
      <w:r w:rsidR="00066E36" w:rsidRPr="00B65825">
        <w:rPr>
          <w:rFonts w:ascii="Book Antiqua" w:hAnsi="Book Antiqua"/>
          <w:sz w:val="24"/>
        </w:rPr>
        <w:t>)</w:t>
      </w:r>
      <w:r w:rsidR="00D526D2" w:rsidRPr="00B65825">
        <w:rPr>
          <w:rFonts w:ascii="Book Antiqua" w:hAnsi="Book Antiqua"/>
          <w:sz w:val="24"/>
        </w:rPr>
        <w:t xml:space="preserve"> </w:t>
      </w:r>
      <w:r w:rsidR="00191CC2" w:rsidRPr="00B65825">
        <w:rPr>
          <w:rFonts w:ascii="Book Antiqua" w:hAnsi="Book Antiqua"/>
          <w:sz w:val="24"/>
        </w:rPr>
        <w:t>ofrece desde luego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191CC2" w:rsidRPr="00B65825">
        <w:rPr>
          <w:rFonts w:ascii="Book Antiqua" w:hAnsi="Book Antiqua"/>
          <w:sz w:val="24"/>
        </w:rPr>
        <w:t>la posibilidad de emplear los medios ordinarios de transporte para trasladarse a la Ciudad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191CC2" w:rsidRPr="00B65825">
        <w:rPr>
          <w:rFonts w:ascii="Book Antiqua" w:hAnsi="Book Antiqua"/>
          <w:sz w:val="24"/>
        </w:rPr>
        <w:t>lo que significa una especial ventaja para la mayor gente de negocio y de trabajo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191CC2" w:rsidRPr="00B65825">
        <w:rPr>
          <w:rFonts w:ascii="Book Antiqua" w:hAnsi="Book Antiqua"/>
          <w:sz w:val="24"/>
        </w:rPr>
        <w:t>lo cual será aún mayor el día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191CC2" w:rsidRPr="00B65825">
        <w:rPr>
          <w:rFonts w:ascii="Book Antiqua" w:hAnsi="Book Antiqua"/>
          <w:sz w:val="24"/>
        </w:rPr>
        <w:t>no lejano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191CC2" w:rsidRPr="00B65825">
        <w:rPr>
          <w:rFonts w:ascii="Book Antiqua" w:hAnsi="Book Antiqua"/>
          <w:sz w:val="24"/>
        </w:rPr>
        <w:t>en que quede ligada por la línea de tranvía eléctrico que debe establecerse en la Capital</w:t>
      </w:r>
      <w:r w:rsidR="00066E36" w:rsidRPr="00B65825">
        <w:rPr>
          <w:rFonts w:ascii="Book Antiqua" w:hAnsi="Book Antiqua"/>
          <w:sz w:val="24"/>
        </w:rPr>
        <w:t>;</w:t>
      </w:r>
    </w:p>
    <w:p w:rsidR="00D526D2" w:rsidRPr="00B65825" w:rsidRDefault="00191CC2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 xml:space="preserve">Que en otro </w:t>
      </w:r>
      <w:r w:rsidR="00A404D7" w:rsidRPr="00B65825">
        <w:rPr>
          <w:rFonts w:ascii="Book Antiqua" w:hAnsi="Book Antiqua"/>
          <w:sz w:val="24"/>
        </w:rPr>
        <w:t>párrafo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el pionero de éste Municipio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señalaba</w:t>
      </w:r>
      <w:r w:rsidR="00D14BE5" w:rsidRPr="00B65825">
        <w:rPr>
          <w:rFonts w:ascii="Book Antiqua" w:hAnsi="Book Antiqua"/>
          <w:sz w:val="24"/>
        </w:rPr>
        <w:t xml:space="preserve"> </w:t>
      </w:r>
      <w:r w:rsidRPr="00B65825">
        <w:rPr>
          <w:rFonts w:ascii="Book Antiqua" w:hAnsi="Book Antiqua"/>
          <w:sz w:val="24"/>
        </w:rPr>
        <w:t>proximidad a las sierras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 xml:space="preserve">la facilidad de dotarlo de aguas corrientes con fuentes propias y la gran </w:t>
      </w:r>
      <w:r w:rsidR="00A404D7" w:rsidRPr="00B65825">
        <w:rPr>
          <w:rFonts w:ascii="Book Antiqua" w:hAnsi="Book Antiqua"/>
          <w:sz w:val="24"/>
        </w:rPr>
        <w:t>subdivisión</w:t>
      </w:r>
      <w:r w:rsidRPr="00B65825">
        <w:rPr>
          <w:rFonts w:ascii="Book Antiqua" w:hAnsi="Book Antiqua"/>
          <w:sz w:val="24"/>
        </w:rPr>
        <w:t xml:space="preserve"> de la propiedad en las zonas adyacentes aseguran </w:t>
      </w:r>
      <w:r w:rsidR="007A5104" w:rsidRPr="00B65825">
        <w:rPr>
          <w:rFonts w:ascii="Book Antiqua" w:hAnsi="Book Antiqua"/>
          <w:sz w:val="24"/>
        </w:rPr>
        <w:t>al nuevo pueblo una vida y desarrollo cierto debido no solo a la población de la Capital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 xml:space="preserve">que buscará en él un punto </w:t>
      </w:r>
      <w:r w:rsidR="00A404D7" w:rsidRPr="00B65825">
        <w:rPr>
          <w:rFonts w:ascii="Book Antiqua" w:hAnsi="Book Antiqua"/>
          <w:sz w:val="24"/>
        </w:rPr>
        <w:t>fácilmente</w:t>
      </w:r>
      <w:r w:rsidR="007A5104" w:rsidRPr="00B65825">
        <w:rPr>
          <w:rFonts w:ascii="Book Antiqua" w:hAnsi="Book Antiqua"/>
          <w:sz w:val="24"/>
        </w:rPr>
        <w:t xml:space="preserve"> accesible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 xml:space="preserve">sino el Comercio y las industrias de la región que necesitan un centro de población para concentrarse y crear el mercado de sus </w:t>
      </w:r>
      <w:r w:rsidR="00A404D7" w:rsidRPr="00B65825">
        <w:rPr>
          <w:rFonts w:ascii="Book Antiqua" w:hAnsi="Book Antiqua"/>
          <w:sz w:val="24"/>
        </w:rPr>
        <w:t>transacciones</w:t>
      </w:r>
      <w:r w:rsidR="007A5104" w:rsidRPr="00B65825">
        <w:rPr>
          <w:rFonts w:ascii="Book Antiqua" w:hAnsi="Book Antiqua"/>
          <w:sz w:val="24"/>
        </w:rPr>
        <w:t xml:space="preserve"> diarias</w:t>
      </w:r>
      <w:r w:rsidR="00066E36" w:rsidRPr="00B65825">
        <w:rPr>
          <w:rFonts w:ascii="Book Antiqua" w:hAnsi="Book Antiqua"/>
          <w:sz w:val="24"/>
        </w:rPr>
        <w:t>;</w:t>
      </w:r>
    </w:p>
    <w:p w:rsidR="00D526D2" w:rsidRPr="00B65825" w:rsidRDefault="007A5104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la iniciativa fue sancionada el 07 de diciembre de 1</w:t>
      </w:r>
      <w:r w:rsidR="00066E36" w:rsidRPr="00B65825">
        <w:rPr>
          <w:rFonts w:ascii="Book Antiqua" w:hAnsi="Book Antiqua"/>
          <w:sz w:val="24"/>
        </w:rPr>
        <w:t xml:space="preserve">. </w:t>
      </w:r>
      <w:r w:rsidRPr="00B65825">
        <w:rPr>
          <w:rFonts w:ascii="Book Antiqua" w:hAnsi="Book Antiqua"/>
          <w:sz w:val="24"/>
        </w:rPr>
        <w:t>906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 xml:space="preserve">y promulgada tres días </w:t>
      </w:r>
      <w:r w:rsidR="00A404D7" w:rsidRPr="00B65825">
        <w:rPr>
          <w:rFonts w:ascii="Book Antiqua" w:hAnsi="Book Antiqua"/>
          <w:sz w:val="24"/>
        </w:rPr>
        <w:t>después</w:t>
      </w:r>
      <w:r w:rsidR="00066E36" w:rsidRPr="00B65825">
        <w:rPr>
          <w:rFonts w:ascii="Book Antiqua" w:hAnsi="Book Antiqua"/>
          <w:sz w:val="24"/>
        </w:rPr>
        <w:t>.</w:t>
      </w:r>
    </w:p>
    <w:p w:rsidR="00D526D2" w:rsidRPr="00B65825" w:rsidRDefault="00155D56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desde entonces a la actualidad el llamado nuevo pueblo, Marcos Paz, cuya base lo constituyera una donación de 8.000,00mts</w:t>
      </w:r>
      <w:r w:rsidRPr="00B65825">
        <w:rPr>
          <w:rFonts w:ascii="Book Antiqua" w:hAnsi="Book Antiqua"/>
          <w:sz w:val="24"/>
          <w:vertAlign w:val="superscript"/>
        </w:rPr>
        <w:t>2</w:t>
      </w:r>
      <w:r w:rsidRPr="00B65825">
        <w:rPr>
          <w:rFonts w:ascii="Book Antiqua" w:hAnsi="Book Antiqua"/>
          <w:sz w:val="24"/>
        </w:rPr>
        <w:t>, hecha por don Fermín Cariola, no ha dejado de progresar;</w:t>
      </w:r>
    </w:p>
    <w:p w:rsidR="00D526D2" w:rsidRPr="00B65825" w:rsidRDefault="007A5104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lastRenderedPageBreak/>
        <w:t>Que la visión de progreso del Ingeniero Luis F</w:t>
      </w:r>
      <w:r w:rsidR="00066E36" w:rsidRPr="00B65825">
        <w:rPr>
          <w:rFonts w:ascii="Book Antiqua" w:hAnsi="Book Antiqua"/>
          <w:sz w:val="24"/>
        </w:rPr>
        <w:t xml:space="preserve">. </w:t>
      </w:r>
      <w:r w:rsidRPr="00B65825">
        <w:rPr>
          <w:rFonts w:ascii="Book Antiqua" w:hAnsi="Book Antiqua"/>
          <w:sz w:val="24"/>
        </w:rPr>
        <w:t>Nougues merece que su nombre se concrete en un paseo público</w:t>
      </w:r>
      <w:r w:rsidR="00066E36" w:rsidRPr="00B65825">
        <w:rPr>
          <w:rFonts w:ascii="Book Antiqua" w:hAnsi="Book Antiqua"/>
          <w:sz w:val="24"/>
        </w:rPr>
        <w:t xml:space="preserve">, </w:t>
      </w:r>
      <w:r w:rsidRPr="00B65825">
        <w:rPr>
          <w:rFonts w:ascii="Book Antiqua" w:hAnsi="Book Antiqua"/>
          <w:sz w:val="24"/>
        </w:rPr>
        <w:t>para modelo de las generaciones presentes y futuras</w:t>
      </w:r>
      <w:r w:rsidR="00066E36" w:rsidRPr="00B65825">
        <w:rPr>
          <w:rFonts w:ascii="Book Antiqua" w:hAnsi="Book Antiqua"/>
          <w:sz w:val="24"/>
        </w:rPr>
        <w:t>.</w:t>
      </w:r>
    </w:p>
    <w:p w:rsidR="00D526D2" w:rsidRPr="00B65825" w:rsidRDefault="007A5104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B65825">
        <w:rPr>
          <w:rFonts w:ascii="Book Antiqua" w:hAnsi="Book Antiqua"/>
          <w:sz w:val="24"/>
        </w:rPr>
        <w:t>Que nada mejor que la plaza existente y en el lugar que surgió de la progresista iniciativa gubernamental lleve el nombre de su autor</w:t>
      </w:r>
      <w:r w:rsidR="00066E36" w:rsidRPr="00B65825">
        <w:rPr>
          <w:rFonts w:ascii="Book Antiqua" w:hAnsi="Book Antiqua"/>
          <w:sz w:val="24"/>
        </w:rPr>
        <w:t>.</w:t>
      </w:r>
    </w:p>
    <w:p w:rsidR="00D526D2" w:rsidRPr="00B65825" w:rsidRDefault="00D526D2" w:rsidP="00D526D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65825">
        <w:rPr>
          <w:rFonts w:ascii="Book Antiqua" w:hAnsi="Book Antiqua"/>
          <w:b/>
          <w:sz w:val="24"/>
        </w:rPr>
        <w:t>EL CONCEJO DELIBERANTE SANCIONA CON FUERZA DE ORDENANZA</w:t>
      </w:r>
      <w:r w:rsidR="00155D56" w:rsidRPr="00B65825">
        <w:rPr>
          <w:rFonts w:ascii="Book Antiqua" w:hAnsi="Book Antiqua"/>
          <w:sz w:val="24"/>
        </w:rPr>
        <w:t xml:space="preserve">: </w:t>
      </w:r>
    </w:p>
    <w:p w:rsidR="00D526D2" w:rsidRPr="00B65825" w:rsidRDefault="008B5F52" w:rsidP="008B5F52">
      <w:pPr>
        <w:keepNext/>
        <w:spacing w:after="180" w:line="240" w:lineRule="auto"/>
        <w:rPr>
          <w:rFonts w:ascii="Book Antiqua" w:hAnsi="Book Antiqua"/>
          <w:sz w:val="24"/>
        </w:rPr>
      </w:pPr>
      <w:r w:rsidRPr="008B5F52">
        <w:rPr>
          <w:rFonts w:ascii="Book Antiqua" w:hAnsi="Book Antiqua"/>
          <w:sz w:val="24"/>
          <w:u w:val="single"/>
        </w:rPr>
        <w:t>ARTÍCULO PRIMERO</w:t>
      </w:r>
      <w:r w:rsidR="00155D56" w:rsidRPr="00155D56">
        <w:rPr>
          <w:rFonts w:ascii="Book Antiqua" w:hAnsi="Book Antiqua"/>
          <w:sz w:val="24"/>
        </w:rPr>
        <w:t>:</w:t>
      </w:r>
      <w:r w:rsidR="00155D56" w:rsidRPr="00B65825">
        <w:rPr>
          <w:rFonts w:ascii="Book Antiqua" w:hAnsi="Book Antiqua"/>
          <w:sz w:val="24"/>
        </w:rPr>
        <w:t xml:space="preserve"> </w:t>
      </w:r>
      <w:r w:rsidR="007A5104" w:rsidRPr="00B65825">
        <w:rPr>
          <w:rFonts w:ascii="Book Antiqua" w:hAnsi="Book Antiqua"/>
          <w:sz w:val="24"/>
        </w:rPr>
        <w:t>DESIGNASE con el nombre de Plaza LUIS F</w:t>
      </w:r>
      <w:r w:rsidR="00066E36" w:rsidRPr="00B65825">
        <w:rPr>
          <w:rFonts w:ascii="Book Antiqua" w:hAnsi="Book Antiqua"/>
          <w:sz w:val="24"/>
        </w:rPr>
        <w:t xml:space="preserve">. </w:t>
      </w:r>
      <w:r w:rsidR="007A5104" w:rsidRPr="00B65825">
        <w:rPr>
          <w:rFonts w:ascii="Book Antiqua" w:hAnsi="Book Antiqua"/>
          <w:sz w:val="24"/>
        </w:rPr>
        <w:t>NOUGUES al solar ubicado en Villa Marcos Paz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entre calles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al Oeste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Florida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al Sud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Domingo F</w:t>
      </w:r>
      <w:r w:rsidR="00066E36" w:rsidRPr="00B65825">
        <w:rPr>
          <w:rFonts w:ascii="Book Antiqua" w:hAnsi="Book Antiqua"/>
          <w:sz w:val="24"/>
        </w:rPr>
        <w:t xml:space="preserve">. </w:t>
      </w:r>
      <w:r w:rsidR="007A5104" w:rsidRPr="00B65825">
        <w:rPr>
          <w:rFonts w:ascii="Book Antiqua" w:hAnsi="Book Antiqua"/>
          <w:sz w:val="24"/>
        </w:rPr>
        <w:t>Sarmiento</w:t>
      </w:r>
      <w:r w:rsidR="00066E36" w:rsidRPr="00B65825">
        <w:rPr>
          <w:rFonts w:ascii="Book Antiqua" w:hAnsi="Book Antiqua"/>
          <w:sz w:val="24"/>
        </w:rPr>
        <w:t xml:space="preserve">; </w:t>
      </w:r>
      <w:r w:rsidR="007A5104" w:rsidRPr="00B65825">
        <w:rPr>
          <w:rFonts w:ascii="Book Antiqua" w:hAnsi="Book Antiqua"/>
          <w:sz w:val="24"/>
        </w:rPr>
        <w:t>al Este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Gral</w:t>
      </w:r>
      <w:r w:rsidR="00066E36" w:rsidRPr="00B65825">
        <w:rPr>
          <w:rFonts w:ascii="Book Antiqua" w:hAnsi="Book Antiqua"/>
          <w:sz w:val="24"/>
        </w:rPr>
        <w:t xml:space="preserve">. </w:t>
      </w:r>
      <w:r w:rsidR="00A404D7" w:rsidRPr="00B65825">
        <w:rPr>
          <w:rFonts w:ascii="Book Antiqua" w:hAnsi="Book Antiqua"/>
          <w:sz w:val="24"/>
        </w:rPr>
        <w:t>José</w:t>
      </w:r>
      <w:r w:rsidR="007A5104" w:rsidRPr="00B65825">
        <w:rPr>
          <w:rFonts w:ascii="Book Antiqua" w:hAnsi="Book Antiqua"/>
          <w:sz w:val="24"/>
        </w:rPr>
        <w:t xml:space="preserve"> de San Martín y al Norte Fermín Cariola</w:t>
      </w:r>
      <w:r w:rsidR="00066E36" w:rsidRPr="00B65825">
        <w:rPr>
          <w:rFonts w:ascii="Book Antiqua" w:hAnsi="Book Antiqua"/>
          <w:sz w:val="24"/>
        </w:rPr>
        <w:t>.</w:t>
      </w:r>
    </w:p>
    <w:p w:rsidR="007A5104" w:rsidRPr="00B65825" w:rsidRDefault="008B5F52" w:rsidP="008B5F52">
      <w:pPr>
        <w:keepNext/>
        <w:spacing w:after="180" w:line="240" w:lineRule="auto"/>
        <w:rPr>
          <w:rFonts w:ascii="Book Antiqua" w:hAnsi="Book Antiqua"/>
          <w:sz w:val="24"/>
        </w:rPr>
      </w:pPr>
      <w:r w:rsidRPr="008B5F52">
        <w:rPr>
          <w:rFonts w:ascii="Book Antiqua" w:hAnsi="Book Antiqua"/>
          <w:sz w:val="24"/>
          <w:u w:val="single"/>
        </w:rPr>
        <w:t>ARTÍCULO SEGUNDO</w:t>
      </w:r>
      <w:r w:rsidR="00155D56" w:rsidRPr="00155D56">
        <w:rPr>
          <w:rFonts w:ascii="Book Antiqua" w:hAnsi="Book Antiqua"/>
          <w:sz w:val="24"/>
        </w:rPr>
        <w:t>:</w:t>
      </w:r>
      <w:r w:rsidR="00155D56" w:rsidRPr="00B65825">
        <w:rPr>
          <w:rFonts w:ascii="Book Antiqua" w:hAnsi="Book Antiqua"/>
          <w:sz w:val="24"/>
        </w:rPr>
        <w:t xml:space="preserve"> </w:t>
      </w:r>
      <w:r w:rsidR="007A5104" w:rsidRPr="00B65825">
        <w:rPr>
          <w:rFonts w:ascii="Book Antiqua" w:hAnsi="Book Antiqua"/>
          <w:sz w:val="24"/>
        </w:rPr>
        <w:t>FACULTASE al Departamento Ejecutivo Municipal a través de la Dirección de Cultura a tomar los recaudos necesarios para el diseño de indicadores referenciales como así también los estudios tendientes a la implantación de un monumento en homenaje al Ilustre Gobernante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7A5104" w:rsidRPr="00B65825">
        <w:rPr>
          <w:rFonts w:ascii="Book Antiqua" w:hAnsi="Book Antiqua"/>
          <w:sz w:val="24"/>
        </w:rPr>
        <w:t>fundador de Villa Marcos Paz</w:t>
      </w:r>
    </w:p>
    <w:p w:rsidR="006F2884" w:rsidRPr="00066E36" w:rsidRDefault="008B5F52" w:rsidP="00066E36">
      <w:pPr>
        <w:keepNext/>
        <w:spacing w:after="180" w:line="240" w:lineRule="auto"/>
        <w:rPr>
          <w:rFonts w:ascii="Book Antiqua" w:hAnsi="Book Antiqua"/>
          <w:sz w:val="24"/>
        </w:rPr>
      </w:pPr>
      <w:r w:rsidRPr="008B5F52">
        <w:rPr>
          <w:rFonts w:ascii="Book Antiqua" w:hAnsi="Book Antiqua"/>
          <w:sz w:val="24"/>
          <w:u w:val="single"/>
        </w:rPr>
        <w:t>ARTÍCULO TERCERO</w:t>
      </w:r>
      <w:r w:rsidR="00155D56" w:rsidRPr="00155D56">
        <w:rPr>
          <w:rFonts w:ascii="Book Antiqua" w:hAnsi="Book Antiqua"/>
          <w:sz w:val="24"/>
        </w:rPr>
        <w:t>:</w:t>
      </w:r>
      <w:r w:rsidR="00155D56" w:rsidRPr="00B65825">
        <w:rPr>
          <w:rFonts w:ascii="Book Antiqua" w:hAnsi="Book Antiqua"/>
          <w:sz w:val="24"/>
        </w:rPr>
        <w:t xml:space="preserve"> </w:t>
      </w:r>
      <w:r w:rsidR="003E657F" w:rsidRPr="00B65825">
        <w:rPr>
          <w:rFonts w:ascii="Book Antiqua" w:hAnsi="Book Antiqua"/>
          <w:sz w:val="24"/>
        </w:rPr>
        <w:t>COMUNÍQUESE</w:t>
      </w:r>
      <w:r w:rsidR="00066E36" w:rsidRPr="00B65825">
        <w:rPr>
          <w:rFonts w:ascii="Book Antiqua" w:hAnsi="Book Antiqua"/>
          <w:sz w:val="24"/>
        </w:rPr>
        <w:t xml:space="preserve">, </w:t>
      </w:r>
      <w:r w:rsidR="003E657F" w:rsidRPr="00B65825">
        <w:rPr>
          <w:rFonts w:ascii="Book Antiqua" w:hAnsi="Book Antiqua"/>
          <w:sz w:val="24"/>
        </w:rPr>
        <w:t>CÓPIESE y ARCHÍVESE</w:t>
      </w:r>
      <w:r w:rsidR="00066E36" w:rsidRPr="00B65825">
        <w:rPr>
          <w:rFonts w:ascii="Book Antiqua" w:hAnsi="Book Antiqua"/>
          <w:sz w:val="24"/>
        </w:rPr>
        <w:t>.</w:t>
      </w:r>
      <w:r w:rsidR="00B65825" w:rsidRPr="00066E36">
        <w:rPr>
          <w:rFonts w:ascii="Book Antiqua" w:hAnsi="Book Antiqua"/>
          <w:sz w:val="24"/>
        </w:rPr>
        <w:t xml:space="preserve"> </w:t>
      </w:r>
    </w:p>
    <w:sectPr w:rsidR="006F2884" w:rsidRPr="00066E36" w:rsidSect="000D4A59">
      <w:footerReference w:type="default" r:id="rId7"/>
      <w:pgSz w:w="11906" w:h="16838"/>
      <w:pgMar w:top="1417" w:right="1134" w:bottom="1134" w:left="1701" w:header="709" w:footer="709" w:gutter="0"/>
      <w:pgNumType w:start="4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2AC6" w:rsidRDefault="00CF2AC6" w:rsidP="00CF2AC6">
      <w:pPr>
        <w:spacing w:after="0" w:line="240" w:lineRule="auto"/>
      </w:pPr>
      <w:r>
        <w:separator/>
      </w:r>
    </w:p>
  </w:endnote>
  <w:endnote w:type="continuationSeparator" w:id="0">
    <w:p w:rsidR="00CF2AC6" w:rsidRDefault="00CF2AC6" w:rsidP="00CF2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2AC6" w:rsidRPr="000D4A59" w:rsidRDefault="00CF2A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2AC6" w:rsidRDefault="00CF2AC6" w:rsidP="00CF2AC6">
      <w:pPr>
        <w:spacing w:after="0" w:line="240" w:lineRule="auto"/>
      </w:pPr>
      <w:r>
        <w:separator/>
      </w:r>
    </w:p>
  </w:footnote>
  <w:footnote w:type="continuationSeparator" w:id="0">
    <w:p w:rsidR="00CF2AC6" w:rsidRDefault="00CF2AC6" w:rsidP="00CF2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3E3C"/>
    <w:rsid w:val="00066E36"/>
    <w:rsid w:val="000776C1"/>
    <w:rsid w:val="000A1CEE"/>
    <w:rsid w:val="000D4A59"/>
    <w:rsid w:val="000D6F58"/>
    <w:rsid w:val="000D7514"/>
    <w:rsid w:val="000E04F9"/>
    <w:rsid w:val="000F67D5"/>
    <w:rsid w:val="00107898"/>
    <w:rsid w:val="00155D56"/>
    <w:rsid w:val="00191CC2"/>
    <w:rsid w:val="00222916"/>
    <w:rsid w:val="00236BCE"/>
    <w:rsid w:val="00260FF5"/>
    <w:rsid w:val="00262EDD"/>
    <w:rsid w:val="002934F9"/>
    <w:rsid w:val="002D575E"/>
    <w:rsid w:val="0030280C"/>
    <w:rsid w:val="00373391"/>
    <w:rsid w:val="00394569"/>
    <w:rsid w:val="003B1D15"/>
    <w:rsid w:val="003D51EF"/>
    <w:rsid w:val="003E657F"/>
    <w:rsid w:val="003F02DE"/>
    <w:rsid w:val="00412CB7"/>
    <w:rsid w:val="00504951"/>
    <w:rsid w:val="00506E4E"/>
    <w:rsid w:val="00565C98"/>
    <w:rsid w:val="00580D35"/>
    <w:rsid w:val="005952EA"/>
    <w:rsid w:val="005F46AB"/>
    <w:rsid w:val="006172DD"/>
    <w:rsid w:val="006F2884"/>
    <w:rsid w:val="00704DF1"/>
    <w:rsid w:val="00745177"/>
    <w:rsid w:val="0077613A"/>
    <w:rsid w:val="007A5104"/>
    <w:rsid w:val="007B73E1"/>
    <w:rsid w:val="007E6ABD"/>
    <w:rsid w:val="007F1AB9"/>
    <w:rsid w:val="008444B2"/>
    <w:rsid w:val="0087061E"/>
    <w:rsid w:val="008A749E"/>
    <w:rsid w:val="008B5F52"/>
    <w:rsid w:val="008D4F39"/>
    <w:rsid w:val="008F5626"/>
    <w:rsid w:val="0090537A"/>
    <w:rsid w:val="00905F2F"/>
    <w:rsid w:val="00953E50"/>
    <w:rsid w:val="009869F3"/>
    <w:rsid w:val="00A235EC"/>
    <w:rsid w:val="00A404D7"/>
    <w:rsid w:val="00A42B2E"/>
    <w:rsid w:val="00A61056"/>
    <w:rsid w:val="00A703B2"/>
    <w:rsid w:val="00AD234C"/>
    <w:rsid w:val="00B278C5"/>
    <w:rsid w:val="00B65825"/>
    <w:rsid w:val="00B923D8"/>
    <w:rsid w:val="00BB2ED4"/>
    <w:rsid w:val="00BE6B95"/>
    <w:rsid w:val="00C00B78"/>
    <w:rsid w:val="00C049C7"/>
    <w:rsid w:val="00C55AA1"/>
    <w:rsid w:val="00CE1123"/>
    <w:rsid w:val="00CF2AC6"/>
    <w:rsid w:val="00D14BE5"/>
    <w:rsid w:val="00D51A47"/>
    <w:rsid w:val="00D526D2"/>
    <w:rsid w:val="00D92088"/>
    <w:rsid w:val="00DA3E3C"/>
    <w:rsid w:val="00DE34E1"/>
    <w:rsid w:val="00DF6354"/>
    <w:rsid w:val="00E22254"/>
    <w:rsid w:val="00E3492D"/>
    <w:rsid w:val="00E34AE4"/>
    <w:rsid w:val="00E47BB3"/>
    <w:rsid w:val="00E848DD"/>
    <w:rsid w:val="00EA145B"/>
    <w:rsid w:val="00F93D3C"/>
    <w:rsid w:val="00FA7815"/>
    <w:rsid w:val="00FB5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F2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2AC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2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2AC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2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33</cp:revision>
  <cp:lastPrinted>2017-10-04T15:12:00Z</cp:lastPrinted>
  <dcterms:created xsi:type="dcterms:W3CDTF">2017-02-22T21:41:00Z</dcterms:created>
  <dcterms:modified xsi:type="dcterms:W3CDTF">2017-10-04T15:12:00Z</dcterms:modified>
</cp:coreProperties>
</file>