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7459" w:rsidRPr="000F7459" w:rsidRDefault="000F7459" w:rsidP="000F745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F7459">
        <w:rPr>
          <w:rFonts w:ascii="Book Antiqua" w:hAnsi="Book Antiqua"/>
          <w:sz w:val="24"/>
        </w:rPr>
        <w:t>Yerba Buena, 09 de Diciembre de 1993</w:t>
      </w:r>
    </w:p>
    <w:p w:rsidR="000F7459" w:rsidRPr="00213498" w:rsidRDefault="000F7459" w:rsidP="000F7459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213498">
        <w:rPr>
          <w:rFonts w:ascii="Book Antiqua" w:hAnsi="Book Antiqua"/>
          <w:b/>
          <w:sz w:val="24"/>
        </w:rPr>
        <w:t>ORDENANZA Nº 584</w:t>
      </w:r>
    </w:p>
    <w:p w:rsidR="000F7459" w:rsidRPr="00213498" w:rsidRDefault="000F7459" w:rsidP="000F7459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13498">
        <w:rPr>
          <w:rFonts w:ascii="Book Antiqua" w:hAnsi="Book Antiqua"/>
          <w:b/>
          <w:sz w:val="24"/>
        </w:rPr>
        <w:t>VISTO:</w:t>
      </w:r>
    </w:p>
    <w:p w:rsidR="005D3C66" w:rsidRPr="00213498" w:rsidRDefault="002E393C" w:rsidP="000F7459">
      <w:pPr>
        <w:keepNext/>
        <w:spacing w:after="180" w:line="240" w:lineRule="auto"/>
        <w:rPr>
          <w:rFonts w:ascii="Book Antiqua" w:hAnsi="Book Antiqua"/>
          <w:sz w:val="24"/>
        </w:rPr>
      </w:pPr>
      <w:r w:rsidRPr="00213498">
        <w:rPr>
          <w:rFonts w:ascii="Book Antiqua" w:hAnsi="Book Antiqua"/>
          <w:sz w:val="24"/>
        </w:rPr>
        <w:t>La Ley Nº 6398 de la Provincia de Tucumán, sancionada con fecha 26/08/92; y</w:t>
      </w:r>
    </w:p>
    <w:p w:rsidR="000F7459" w:rsidRPr="00213498" w:rsidRDefault="000F7459" w:rsidP="000F7459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13498">
        <w:rPr>
          <w:rFonts w:ascii="Book Antiqua" w:hAnsi="Book Antiqua"/>
          <w:b/>
          <w:sz w:val="24"/>
        </w:rPr>
        <w:t>CONSIDERANDO:</w:t>
      </w:r>
    </w:p>
    <w:p w:rsidR="00B113C3" w:rsidRPr="00213498" w:rsidRDefault="000732B2" w:rsidP="000F7459">
      <w:pPr>
        <w:keepNext/>
        <w:spacing w:after="180" w:line="240" w:lineRule="auto"/>
        <w:rPr>
          <w:rFonts w:ascii="Book Antiqua" w:hAnsi="Book Antiqua"/>
          <w:sz w:val="24"/>
        </w:rPr>
      </w:pPr>
      <w:r w:rsidRPr="00213498">
        <w:rPr>
          <w:rFonts w:ascii="Book Antiqua" w:hAnsi="Book Antiqua"/>
          <w:sz w:val="24"/>
        </w:rPr>
        <w:t xml:space="preserve">Que </w:t>
      </w:r>
      <w:r w:rsidR="005D3C66" w:rsidRPr="00213498">
        <w:rPr>
          <w:rFonts w:ascii="Book Antiqua" w:hAnsi="Book Antiqua"/>
          <w:sz w:val="24"/>
        </w:rPr>
        <w:t>es conveniente y necesario adherir al Municipio de Yerba Buena a las disposiciones dictadas por el Artículo Tercero de la mencionada Ley</w:t>
      </w:r>
      <w:r w:rsidR="000F7459" w:rsidRPr="00213498">
        <w:rPr>
          <w:rFonts w:ascii="Book Antiqua" w:hAnsi="Book Antiqua"/>
          <w:sz w:val="24"/>
        </w:rPr>
        <w:t>;</w:t>
      </w:r>
    </w:p>
    <w:p w:rsidR="00B113C3" w:rsidRPr="00213498" w:rsidRDefault="00B113C3" w:rsidP="00B113C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13498">
        <w:rPr>
          <w:rFonts w:ascii="Book Antiqua" w:hAnsi="Book Antiqua"/>
          <w:b/>
          <w:sz w:val="24"/>
        </w:rPr>
        <w:t>EL CONCEJO DELIBERANTE SANCIONA CON FUERZA DE ORDENANZA</w:t>
      </w:r>
      <w:r w:rsidR="000F7459" w:rsidRPr="00213498">
        <w:rPr>
          <w:rFonts w:ascii="Book Antiqua" w:hAnsi="Book Antiqua"/>
          <w:sz w:val="24"/>
        </w:rPr>
        <w:t>:</w:t>
      </w:r>
    </w:p>
    <w:p w:rsidR="00B113C3" w:rsidRPr="00213498" w:rsidRDefault="002E393C" w:rsidP="009D0D2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PRIMERO:</w:t>
      </w:r>
      <w:r w:rsidRPr="00213498">
        <w:rPr>
          <w:rFonts w:ascii="Book Antiqua" w:hAnsi="Book Antiqua"/>
          <w:sz w:val="24"/>
        </w:rPr>
        <w:t xml:space="preserve"> ADHIERASE la Municipalidad de Yerba Buena a las disposiciones del Artículo Tercero de la Ley Nº 6398.</w:t>
      </w:r>
    </w:p>
    <w:p w:rsidR="00B113C3" w:rsidRPr="00213498" w:rsidRDefault="009D0D25" w:rsidP="009D0D25">
      <w:pPr>
        <w:keepNext/>
        <w:spacing w:after="180" w:line="240" w:lineRule="auto"/>
        <w:rPr>
          <w:rFonts w:ascii="Book Antiqua" w:hAnsi="Book Antiqua"/>
          <w:sz w:val="24"/>
        </w:rPr>
      </w:pPr>
      <w:r w:rsidRPr="009D0D2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213498">
        <w:rPr>
          <w:rFonts w:ascii="Book Antiqua" w:hAnsi="Book Antiqua"/>
          <w:sz w:val="24"/>
        </w:rPr>
        <w:t xml:space="preserve"> </w:t>
      </w:r>
      <w:r w:rsidR="005D3C66" w:rsidRPr="00213498">
        <w:rPr>
          <w:rFonts w:ascii="Book Antiqua" w:hAnsi="Book Antiqua"/>
          <w:sz w:val="24"/>
        </w:rPr>
        <w:t>PUBLIQUESE</w:t>
      </w:r>
      <w:r w:rsidR="000F7459" w:rsidRPr="00213498">
        <w:rPr>
          <w:rFonts w:ascii="Book Antiqua" w:hAnsi="Book Antiqua"/>
          <w:sz w:val="24"/>
        </w:rPr>
        <w:t>.</w:t>
      </w:r>
    </w:p>
    <w:p w:rsidR="00B113C3" w:rsidRPr="00213498" w:rsidRDefault="009D0D25" w:rsidP="009D0D25">
      <w:pPr>
        <w:keepNext/>
        <w:spacing w:after="180" w:line="240" w:lineRule="auto"/>
        <w:rPr>
          <w:rFonts w:ascii="Book Antiqua" w:hAnsi="Book Antiqua"/>
          <w:sz w:val="24"/>
        </w:rPr>
      </w:pPr>
      <w:r w:rsidRPr="009D0D25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213498">
        <w:rPr>
          <w:rFonts w:ascii="Book Antiqua" w:hAnsi="Book Antiqua"/>
          <w:sz w:val="24"/>
        </w:rPr>
        <w:t xml:space="preserve"> </w:t>
      </w:r>
      <w:r w:rsidR="003E657F" w:rsidRPr="00213498">
        <w:rPr>
          <w:rFonts w:ascii="Book Antiqua" w:hAnsi="Book Antiqua"/>
          <w:sz w:val="24"/>
        </w:rPr>
        <w:t>COMUNÍQUESE</w:t>
      </w:r>
      <w:r w:rsidR="000F7459" w:rsidRPr="00213498">
        <w:rPr>
          <w:rFonts w:ascii="Book Antiqua" w:hAnsi="Book Antiqua"/>
          <w:sz w:val="24"/>
        </w:rPr>
        <w:t xml:space="preserve">, </w:t>
      </w:r>
      <w:r w:rsidR="003E657F" w:rsidRPr="00213498">
        <w:rPr>
          <w:rFonts w:ascii="Book Antiqua" w:hAnsi="Book Antiqua"/>
          <w:sz w:val="24"/>
        </w:rPr>
        <w:t>CÓPIESE y ARCHÍVESE</w:t>
      </w:r>
      <w:r w:rsidR="000F7459" w:rsidRPr="00213498">
        <w:rPr>
          <w:rFonts w:ascii="Book Antiqua" w:hAnsi="Book Antiqua"/>
          <w:sz w:val="24"/>
        </w:rPr>
        <w:t>.</w:t>
      </w:r>
    </w:p>
    <w:sectPr w:rsidR="00B113C3" w:rsidRPr="00213498" w:rsidSect="006F1FB6">
      <w:footerReference w:type="default" r:id="rId7"/>
      <w:pgSz w:w="11906" w:h="16838"/>
      <w:pgMar w:top="1417" w:right="1134" w:bottom="1134" w:left="1701" w:header="709" w:footer="709" w:gutter="0"/>
      <w:pgNumType w:start="45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79A7" w:rsidRDefault="008479A7" w:rsidP="008479A7">
      <w:pPr>
        <w:spacing w:after="0" w:line="240" w:lineRule="auto"/>
      </w:pPr>
      <w:r>
        <w:separator/>
      </w:r>
    </w:p>
  </w:endnote>
  <w:endnote w:type="continuationSeparator" w:id="0">
    <w:p w:rsidR="008479A7" w:rsidRDefault="008479A7" w:rsidP="00847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79A7" w:rsidRPr="006F1FB6" w:rsidRDefault="008479A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79A7" w:rsidRDefault="008479A7" w:rsidP="008479A7">
      <w:pPr>
        <w:spacing w:after="0" w:line="240" w:lineRule="auto"/>
      </w:pPr>
      <w:r>
        <w:separator/>
      </w:r>
    </w:p>
  </w:footnote>
  <w:footnote w:type="continuationSeparator" w:id="0">
    <w:p w:rsidR="008479A7" w:rsidRDefault="008479A7" w:rsidP="00847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732B2"/>
    <w:rsid w:val="000246AA"/>
    <w:rsid w:val="000732B2"/>
    <w:rsid w:val="000776C1"/>
    <w:rsid w:val="000B7795"/>
    <w:rsid w:val="000D6F58"/>
    <w:rsid w:val="000F7459"/>
    <w:rsid w:val="001143A2"/>
    <w:rsid w:val="001E027C"/>
    <w:rsid w:val="001E2077"/>
    <w:rsid w:val="001F2A1E"/>
    <w:rsid w:val="00213498"/>
    <w:rsid w:val="00222916"/>
    <w:rsid w:val="00250F05"/>
    <w:rsid w:val="0029227B"/>
    <w:rsid w:val="00293A42"/>
    <w:rsid w:val="002D575E"/>
    <w:rsid w:val="002E393C"/>
    <w:rsid w:val="002F3FB0"/>
    <w:rsid w:val="00353D44"/>
    <w:rsid w:val="00394D44"/>
    <w:rsid w:val="003E657F"/>
    <w:rsid w:val="004607F5"/>
    <w:rsid w:val="00482B70"/>
    <w:rsid w:val="0049083A"/>
    <w:rsid w:val="00512B34"/>
    <w:rsid w:val="005571FF"/>
    <w:rsid w:val="0058348E"/>
    <w:rsid w:val="005952EA"/>
    <w:rsid w:val="005B6DA3"/>
    <w:rsid w:val="005D3C66"/>
    <w:rsid w:val="00654703"/>
    <w:rsid w:val="00663B3F"/>
    <w:rsid w:val="006C3C50"/>
    <w:rsid w:val="006D057F"/>
    <w:rsid w:val="006F1FB6"/>
    <w:rsid w:val="006F2884"/>
    <w:rsid w:val="006F3345"/>
    <w:rsid w:val="007B1833"/>
    <w:rsid w:val="007B73E1"/>
    <w:rsid w:val="007E6ABD"/>
    <w:rsid w:val="007F1AB9"/>
    <w:rsid w:val="00802E48"/>
    <w:rsid w:val="0081765D"/>
    <w:rsid w:val="008479A7"/>
    <w:rsid w:val="008A0FF9"/>
    <w:rsid w:val="009413E7"/>
    <w:rsid w:val="009638B5"/>
    <w:rsid w:val="009B694F"/>
    <w:rsid w:val="009C4570"/>
    <w:rsid w:val="009D0D25"/>
    <w:rsid w:val="009F6379"/>
    <w:rsid w:val="00A0487B"/>
    <w:rsid w:val="00A347BC"/>
    <w:rsid w:val="00A703B2"/>
    <w:rsid w:val="00AE36B3"/>
    <w:rsid w:val="00B113C3"/>
    <w:rsid w:val="00B620A2"/>
    <w:rsid w:val="00B923D8"/>
    <w:rsid w:val="00BB2ED4"/>
    <w:rsid w:val="00BD01BE"/>
    <w:rsid w:val="00C049C7"/>
    <w:rsid w:val="00C61D51"/>
    <w:rsid w:val="00C87829"/>
    <w:rsid w:val="00CC261C"/>
    <w:rsid w:val="00CE1123"/>
    <w:rsid w:val="00D00ED4"/>
    <w:rsid w:val="00D61FD3"/>
    <w:rsid w:val="00DD6D5B"/>
    <w:rsid w:val="00DF172E"/>
    <w:rsid w:val="00E34AE4"/>
    <w:rsid w:val="00E47BB3"/>
    <w:rsid w:val="00F1674F"/>
    <w:rsid w:val="00F5321D"/>
    <w:rsid w:val="00F554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479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79A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479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479A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30</cp:revision>
  <cp:lastPrinted>2017-10-04T15:12:00Z</cp:lastPrinted>
  <dcterms:created xsi:type="dcterms:W3CDTF">2016-12-29T21:42:00Z</dcterms:created>
  <dcterms:modified xsi:type="dcterms:W3CDTF">2017-10-04T15:12:00Z</dcterms:modified>
</cp:coreProperties>
</file>