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5074" w:rsidRPr="00A85074" w:rsidRDefault="00A85074" w:rsidP="00A85074">
      <w:pPr>
        <w:keepNext/>
        <w:shd w:val="clear" w:color="auto" w:fill="FFFFFF"/>
        <w:spacing w:after="180" w:line="240" w:lineRule="auto"/>
        <w:jc w:val="right"/>
        <w:rPr>
          <w:rFonts w:ascii="Book Antiqua" w:eastAsia="Times New Roman" w:hAnsi="Book Antiqua" w:cs="Times New Roman"/>
          <w:sz w:val="24"/>
          <w:szCs w:val="24"/>
          <w:lang w:eastAsia="es-AR"/>
        </w:rPr>
      </w:pPr>
      <w:r w:rsidRPr="00A85074">
        <w:rPr>
          <w:rFonts w:ascii="Book Antiqua" w:eastAsia="Times New Roman" w:hAnsi="Book Antiqua" w:cs="Times New Roman"/>
          <w:sz w:val="24"/>
          <w:szCs w:val="24"/>
          <w:lang w:eastAsia="es-AR"/>
        </w:rPr>
        <w:t>Yerba Buena, 23 de Diciembre de 1993</w:t>
      </w:r>
    </w:p>
    <w:p w:rsidR="00A85074" w:rsidRPr="006347E8" w:rsidRDefault="00A85074" w:rsidP="00A85074">
      <w:pPr>
        <w:keepNext/>
        <w:shd w:val="clear" w:color="auto" w:fill="FFFFFF"/>
        <w:spacing w:before="60" w:after="180" w:line="240" w:lineRule="auto"/>
        <w:rPr>
          <w:rFonts w:ascii="Book Antiqua" w:eastAsia="Times New Roman" w:hAnsi="Book Antiqua" w:cs="Times New Roman"/>
          <w:b/>
          <w:sz w:val="24"/>
          <w:szCs w:val="24"/>
          <w:lang w:eastAsia="es-AR"/>
        </w:rPr>
      </w:pPr>
      <w:r w:rsidRPr="006347E8">
        <w:rPr>
          <w:rFonts w:ascii="Book Antiqua" w:eastAsia="Times New Roman" w:hAnsi="Book Antiqua" w:cs="Times New Roman"/>
          <w:b/>
          <w:sz w:val="24"/>
          <w:szCs w:val="24"/>
          <w:lang w:eastAsia="es-AR"/>
        </w:rPr>
        <w:t>ORDENANZA Nº 597</w:t>
      </w:r>
    </w:p>
    <w:p w:rsidR="00A85074" w:rsidRPr="006347E8" w:rsidRDefault="00A85074" w:rsidP="00A85074">
      <w:pPr>
        <w:keepNext/>
        <w:shd w:val="clear" w:color="auto" w:fill="FFFFFF"/>
        <w:spacing w:before="60" w:after="60" w:line="240" w:lineRule="auto"/>
        <w:rPr>
          <w:rFonts w:ascii="Book Antiqua" w:eastAsia="Times New Roman" w:hAnsi="Book Antiqua" w:cs="Times New Roman"/>
          <w:b/>
          <w:sz w:val="24"/>
          <w:szCs w:val="24"/>
          <w:lang w:eastAsia="es-AR"/>
        </w:rPr>
      </w:pPr>
      <w:r w:rsidRPr="006347E8">
        <w:rPr>
          <w:rFonts w:ascii="Book Antiqua" w:eastAsia="Times New Roman" w:hAnsi="Book Antiqua" w:cs="Times New Roman"/>
          <w:b/>
          <w:sz w:val="24"/>
          <w:szCs w:val="24"/>
          <w:lang w:eastAsia="es-AR"/>
        </w:rPr>
        <w:t>VISTO</w:t>
      </w:r>
      <w:r w:rsidR="00071ED9" w:rsidRPr="006347E8">
        <w:rPr>
          <w:rFonts w:ascii="Book Antiqua" w:eastAsia="Times New Roman" w:hAnsi="Book Antiqua" w:cs="Times New Roman"/>
          <w:b/>
          <w:sz w:val="24"/>
          <w:szCs w:val="24"/>
          <w:lang w:eastAsia="es-AR"/>
        </w:rPr>
        <w:t xml:space="preserve">: </w:t>
      </w:r>
    </w:p>
    <w:p w:rsidR="003319EC" w:rsidRPr="006347E8" w:rsidRDefault="000E5138" w:rsidP="00A85074">
      <w:pPr>
        <w:keepNext/>
        <w:shd w:val="clear" w:color="auto" w:fill="FFFFFF"/>
        <w:spacing w:after="180" w:line="240" w:lineRule="auto"/>
        <w:jc w:val="both"/>
        <w:rPr>
          <w:rFonts w:ascii="Book Antiqua" w:eastAsia="Times New Roman" w:hAnsi="Book Antiqua" w:cs="Times New Roman"/>
          <w:sz w:val="24"/>
          <w:szCs w:val="24"/>
          <w:lang w:eastAsia="es-AR"/>
        </w:rPr>
      </w:pPr>
      <w:r w:rsidRPr="006347E8">
        <w:rPr>
          <w:rFonts w:ascii="Book Antiqua" w:eastAsia="Times New Roman" w:hAnsi="Book Antiqua" w:cs="Times New Roman"/>
          <w:sz w:val="24"/>
          <w:szCs w:val="24"/>
          <w:lang w:eastAsia="es-AR"/>
        </w:rPr>
        <w:t>La Ordenanza</w:t>
      </w:r>
      <w:r w:rsidR="00255760" w:rsidRPr="006347E8">
        <w:rPr>
          <w:rFonts w:ascii="Book Antiqua" w:eastAsia="Times New Roman" w:hAnsi="Book Antiqua" w:cs="Times New Roman"/>
          <w:sz w:val="24"/>
          <w:szCs w:val="24"/>
          <w:lang w:eastAsia="es-AR"/>
        </w:rPr>
        <w:t xml:space="preserve"> </w:t>
      </w:r>
      <w:r w:rsidRPr="006347E8">
        <w:rPr>
          <w:rFonts w:ascii="Book Antiqua" w:eastAsia="Times New Roman" w:hAnsi="Book Antiqua" w:cs="Times New Roman"/>
          <w:sz w:val="24"/>
          <w:szCs w:val="24"/>
          <w:lang w:eastAsia="es-AR"/>
        </w:rPr>
        <w:t>N</w:t>
      </w:r>
      <w:r w:rsidR="00A85074" w:rsidRPr="006347E8">
        <w:rPr>
          <w:rFonts w:ascii="Book Antiqua" w:eastAsia="Times New Roman" w:hAnsi="Book Antiqua" w:cs="Times New Roman"/>
          <w:sz w:val="24"/>
          <w:szCs w:val="24"/>
          <w:lang w:eastAsia="es-AR"/>
        </w:rPr>
        <w:t xml:space="preserve">º </w:t>
      </w:r>
      <w:r w:rsidRPr="006347E8">
        <w:rPr>
          <w:rFonts w:ascii="Book Antiqua" w:eastAsia="Times New Roman" w:hAnsi="Book Antiqua" w:cs="Times New Roman"/>
          <w:sz w:val="24"/>
          <w:szCs w:val="24"/>
          <w:lang w:eastAsia="es-AR"/>
        </w:rPr>
        <w:t>581/93</w:t>
      </w:r>
      <w:r w:rsidR="00A85074" w:rsidRPr="006347E8">
        <w:rPr>
          <w:rFonts w:ascii="Book Antiqua" w:eastAsia="Times New Roman" w:hAnsi="Book Antiqua" w:cs="Times New Roman"/>
          <w:sz w:val="24"/>
          <w:szCs w:val="24"/>
          <w:lang w:eastAsia="es-AR"/>
        </w:rPr>
        <w:t xml:space="preserve">; </w:t>
      </w:r>
      <w:r w:rsidRPr="006347E8">
        <w:rPr>
          <w:rFonts w:ascii="Book Antiqua" w:eastAsia="Times New Roman" w:hAnsi="Book Antiqua" w:cs="Times New Roman"/>
          <w:sz w:val="24"/>
          <w:szCs w:val="24"/>
          <w:lang w:eastAsia="es-AR"/>
        </w:rPr>
        <w:t>y</w:t>
      </w:r>
    </w:p>
    <w:p w:rsidR="00A85074" w:rsidRPr="006347E8" w:rsidRDefault="00A85074" w:rsidP="00A85074">
      <w:pPr>
        <w:keepNext/>
        <w:shd w:val="clear" w:color="auto" w:fill="FFFFFF"/>
        <w:spacing w:before="60" w:after="60" w:line="240" w:lineRule="auto"/>
        <w:rPr>
          <w:rFonts w:ascii="Book Antiqua" w:eastAsia="Times New Roman" w:hAnsi="Book Antiqua" w:cs="Times New Roman"/>
          <w:b/>
          <w:sz w:val="24"/>
          <w:szCs w:val="24"/>
          <w:lang w:eastAsia="es-AR"/>
        </w:rPr>
      </w:pPr>
      <w:r w:rsidRPr="006347E8">
        <w:rPr>
          <w:rFonts w:ascii="Book Antiqua" w:eastAsia="Times New Roman" w:hAnsi="Book Antiqua" w:cs="Times New Roman"/>
          <w:b/>
          <w:sz w:val="24"/>
          <w:szCs w:val="24"/>
          <w:lang w:eastAsia="es-AR"/>
        </w:rPr>
        <w:t>CONSIDERANDO</w:t>
      </w:r>
      <w:r w:rsidR="00071ED9" w:rsidRPr="006347E8">
        <w:rPr>
          <w:rFonts w:ascii="Book Antiqua" w:eastAsia="Times New Roman" w:hAnsi="Book Antiqua" w:cs="Times New Roman"/>
          <w:b/>
          <w:sz w:val="24"/>
          <w:szCs w:val="24"/>
          <w:lang w:eastAsia="es-AR"/>
        </w:rPr>
        <w:t xml:space="preserve">: </w:t>
      </w:r>
    </w:p>
    <w:p w:rsidR="00970E25" w:rsidRPr="006347E8" w:rsidRDefault="00071ED9" w:rsidP="00A85074">
      <w:pPr>
        <w:keepNext/>
        <w:shd w:val="clear" w:color="auto" w:fill="FFFFFF"/>
        <w:spacing w:after="180" w:line="240" w:lineRule="auto"/>
        <w:jc w:val="both"/>
        <w:rPr>
          <w:rFonts w:ascii="Book Antiqua" w:eastAsia="Times New Roman" w:hAnsi="Book Antiqua" w:cs="Times New Roman"/>
          <w:sz w:val="24"/>
          <w:szCs w:val="24"/>
          <w:lang w:eastAsia="es-AR"/>
        </w:rPr>
      </w:pPr>
      <w:r w:rsidRPr="006347E8">
        <w:rPr>
          <w:rFonts w:ascii="Book Antiqua" w:eastAsia="Times New Roman" w:hAnsi="Book Antiqua" w:cs="Times New Roman"/>
          <w:sz w:val="24"/>
          <w:szCs w:val="24"/>
          <w:lang w:eastAsia="es-AR"/>
        </w:rPr>
        <w:t>Que en función del artículo primero de la citada norma legal el D. EM. Tomará en el día de la fecha un crédito en el Banco Asfin por la suma de $150.000 (pesos ciento cincuenta mil) para ser cancelado en 9 (nueve) meses, en cuotas iguales y consecutivas, a partir del 23/01/94;</w:t>
      </w:r>
    </w:p>
    <w:p w:rsidR="00970E25" w:rsidRPr="006347E8" w:rsidRDefault="00D33350" w:rsidP="00A85074">
      <w:pPr>
        <w:keepNext/>
        <w:shd w:val="clear" w:color="auto" w:fill="FFFFFF"/>
        <w:spacing w:after="180" w:line="240" w:lineRule="auto"/>
        <w:jc w:val="both"/>
        <w:rPr>
          <w:rFonts w:ascii="Book Antiqua" w:eastAsia="Times New Roman" w:hAnsi="Book Antiqua" w:cs="Times New Roman"/>
          <w:sz w:val="24"/>
          <w:szCs w:val="24"/>
          <w:lang w:eastAsia="es-AR"/>
        </w:rPr>
      </w:pPr>
      <w:r w:rsidRPr="006347E8">
        <w:rPr>
          <w:rFonts w:ascii="Book Antiqua" w:eastAsia="Times New Roman" w:hAnsi="Book Antiqua" w:cs="Times New Roman"/>
          <w:sz w:val="24"/>
          <w:szCs w:val="24"/>
          <w:lang w:eastAsia="es-AR"/>
        </w:rPr>
        <w:t>Que el Banco Asfin requiere en garantía</w:t>
      </w:r>
      <w:r w:rsidR="00A85074" w:rsidRPr="006347E8">
        <w:rPr>
          <w:rFonts w:ascii="Book Antiqua" w:eastAsia="Times New Roman" w:hAnsi="Book Antiqua" w:cs="Times New Roman"/>
          <w:sz w:val="24"/>
          <w:szCs w:val="24"/>
          <w:lang w:eastAsia="es-AR"/>
        </w:rPr>
        <w:t xml:space="preserve">, </w:t>
      </w:r>
      <w:r w:rsidRPr="006347E8">
        <w:rPr>
          <w:rFonts w:ascii="Book Antiqua" w:eastAsia="Times New Roman" w:hAnsi="Book Antiqua" w:cs="Times New Roman"/>
          <w:sz w:val="24"/>
          <w:szCs w:val="24"/>
          <w:lang w:eastAsia="es-AR"/>
        </w:rPr>
        <w:t>las cesiones de las cobranzas que la Municipalidad efectúa a</w:t>
      </w:r>
      <w:r w:rsidR="00071ED9" w:rsidRPr="006347E8">
        <w:rPr>
          <w:rFonts w:ascii="Book Antiqua" w:eastAsia="Times New Roman" w:hAnsi="Book Antiqua" w:cs="Times New Roman"/>
          <w:sz w:val="24"/>
          <w:szCs w:val="24"/>
          <w:lang w:eastAsia="es-AR"/>
        </w:rPr>
        <w:t xml:space="preserve">: </w:t>
      </w:r>
      <w:r w:rsidRPr="006347E8">
        <w:rPr>
          <w:rFonts w:ascii="Book Antiqua" w:eastAsia="Times New Roman" w:hAnsi="Book Antiqua" w:cs="Times New Roman"/>
          <w:sz w:val="24"/>
          <w:szCs w:val="24"/>
          <w:lang w:eastAsia="es-AR"/>
        </w:rPr>
        <w:t>Edet S</w:t>
      </w:r>
      <w:r w:rsidR="00A85074" w:rsidRPr="006347E8">
        <w:rPr>
          <w:rFonts w:ascii="Book Antiqua" w:eastAsia="Times New Roman" w:hAnsi="Book Antiqua" w:cs="Times New Roman"/>
          <w:sz w:val="24"/>
          <w:szCs w:val="24"/>
          <w:lang w:eastAsia="es-AR"/>
        </w:rPr>
        <w:t xml:space="preserve">. </w:t>
      </w:r>
      <w:r w:rsidRPr="006347E8">
        <w:rPr>
          <w:rFonts w:ascii="Book Antiqua" w:eastAsia="Times New Roman" w:hAnsi="Book Antiqua" w:cs="Times New Roman"/>
          <w:sz w:val="24"/>
          <w:szCs w:val="24"/>
          <w:lang w:eastAsia="es-AR"/>
        </w:rPr>
        <w:t>A</w:t>
      </w:r>
      <w:r w:rsidR="00A85074" w:rsidRPr="006347E8">
        <w:rPr>
          <w:rFonts w:ascii="Book Antiqua" w:eastAsia="Times New Roman" w:hAnsi="Book Antiqua" w:cs="Times New Roman"/>
          <w:sz w:val="24"/>
          <w:szCs w:val="24"/>
          <w:lang w:eastAsia="es-AR"/>
        </w:rPr>
        <w:t xml:space="preserve">. </w:t>
      </w:r>
      <w:r w:rsidRPr="006347E8">
        <w:rPr>
          <w:rFonts w:ascii="Book Antiqua" w:eastAsia="Times New Roman" w:hAnsi="Book Antiqua" w:cs="Times New Roman"/>
          <w:sz w:val="24"/>
          <w:szCs w:val="24"/>
          <w:lang w:eastAsia="es-AR"/>
        </w:rPr>
        <w:t>en concepto de recupero de gastos y a Telecom Argentina S</w:t>
      </w:r>
      <w:r w:rsidR="00A85074" w:rsidRPr="006347E8">
        <w:rPr>
          <w:rFonts w:ascii="Book Antiqua" w:eastAsia="Times New Roman" w:hAnsi="Book Antiqua" w:cs="Times New Roman"/>
          <w:sz w:val="24"/>
          <w:szCs w:val="24"/>
          <w:lang w:eastAsia="es-AR"/>
        </w:rPr>
        <w:t xml:space="preserve">. </w:t>
      </w:r>
      <w:r w:rsidRPr="006347E8">
        <w:rPr>
          <w:rFonts w:ascii="Book Antiqua" w:eastAsia="Times New Roman" w:hAnsi="Book Antiqua" w:cs="Times New Roman"/>
          <w:sz w:val="24"/>
          <w:szCs w:val="24"/>
          <w:lang w:eastAsia="es-AR"/>
        </w:rPr>
        <w:t>A</w:t>
      </w:r>
      <w:r w:rsidR="00A85074" w:rsidRPr="006347E8">
        <w:rPr>
          <w:rFonts w:ascii="Book Antiqua" w:eastAsia="Times New Roman" w:hAnsi="Book Antiqua" w:cs="Times New Roman"/>
          <w:sz w:val="24"/>
          <w:szCs w:val="24"/>
          <w:lang w:eastAsia="es-AR"/>
        </w:rPr>
        <w:t xml:space="preserve">. </w:t>
      </w:r>
      <w:r w:rsidRPr="006347E8">
        <w:rPr>
          <w:rFonts w:ascii="Book Antiqua" w:eastAsia="Times New Roman" w:hAnsi="Book Antiqua" w:cs="Times New Roman"/>
          <w:sz w:val="24"/>
          <w:szCs w:val="24"/>
          <w:lang w:eastAsia="es-AR"/>
        </w:rPr>
        <w:t>en concepto de Tasas Municipales</w:t>
      </w:r>
      <w:r w:rsidR="00A85074" w:rsidRPr="006347E8">
        <w:rPr>
          <w:rFonts w:ascii="Book Antiqua" w:eastAsia="Times New Roman" w:hAnsi="Book Antiqua" w:cs="Times New Roman"/>
          <w:sz w:val="24"/>
          <w:szCs w:val="24"/>
          <w:lang w:eastAsia="es-AR"/>
        </w:rPr>
        <w:t>;</w:t>
      </w:r>
    </w:p>
    <w:p w:rsidR="00970E25" w:rsidRPr="006347E8" w:rsidRDefault="00D33350" w:rsidP="00A85074">
      <w:pPr>
        <w:keepNext/>
        <w:shd w:val="clear" w:color="auto" w:fill="FFFFFF"/>
        <w:spacing w:after="180" w:line="240" w:lineRule="auto"/>
        <w:jc w:val="both"/>
        <w:rPr>
          <w:rFonts w:ascii="Book Antiqua" w:eastAsia="Times New Roman" w:hAnsi="Book Antiqua" w:cs="Times New Roman"/>
          <w:sz w:val="24"/>
          <w:szCs w:val="24"/>
          <w:lang w:eastAsia="es-AR"/>
        </w:rPr>
      </w:pPr>
      <w:r w:rsidRPr="006347E8">
        <w:rPr>
          <w:rFonts w:ascii="Book Antiqua" w:eastAsia="Times New Roman" w:hAnsi="Book Antiqua" w:cs="Times New Roman"/>
          <w:sz w:val="24"/>
          <w:szCs w:val="24"/>
          <w:lang w:eastAsia="es-AR"/>
        </w:rPr>
        <w:t>Que se hace necesario dictar la norma legal a tal fin</w:t>
      </w:r>
      <w:r w:rsidR="00A85074" w:rsidRPr="006347E8">
        <w:rPr>
          <w:rFonts w:ascii="Book Antiqua" w:eastAsia="Times New Roman" w:hAnsi="Book Antiqua" w:cs="Times New Roman"/>
          <w:sz w:val="24"/>
          <w:szCs w:val="24"/>
          <w:lang w:eastAsia="es-AR"/>
        </w:rPr>
        <w:t>;</w:t>
      </w:r>
    </w:p>
    <w:p w:rsidR="00255760" w:rsidRPr="006347E8" w:rsidRDefault="00970E25" w:rsidP="00970E25">
      <w:pPr>
        <w:keepNext/>
        <w:shd w:val="clear" w:color="auto" w:fill="FFFFFF"/>
        <w:spacing w:before="240" w:after="240" w:line="240" w:lineRule="auto"/>
        <w:ind w:left="1843" w:right="1843"/>
        <w:jc w:val="center"/>
        <w:rPr>
          <w:rFonts w:ascii="Book Antiqua" w:eastAsia="Times New Roman" w:hAnsi="Book Antiqua" w:cs="Times New Roman"/>
          <w:b/>
          <w:sz w:val="24"/>
          <w:szCs w:val="24"/>
          <w:lang w:eastAsia="es-AR"/>
        </w:rPr>
      </w:pPr>
      <w:r w:rsidRPr="006347E8">
        <w:rPr>
          <w:rFonts w:ascii="Book Antiqua" w:eastAsia="Times New Roman" w:hAnsi="Book Antiqua" w:cs="Times New Roman"/>
          <w:b/>
          <w:sz w:val="24"/>
          <w:szCs w:val="24"/>
          <w:lang w:eastAsia="es-AR"/>
        </w:rPr>
        <w:t>EL CONCEJO DELIBERANTE SANCIONA CON FUERZA DE ORDENANZA</w:t>
      </w:r>
    </w:p>
    <w:p w:rsidR="00970E25" w:rsidRPr="006347E8" w:rsidRDefault="009B68C8" w:rsidP="009B68C8">
      <w:pPr>
        <w:keepNext/>
        <w:spacing w:after="180" w:line="240" w:lineRule="auto"/>
        <w:jc w:val="both"/>
        <w:rPr>
          <w:rFonts w:ascii="Book Antiqua" w:eastAsia="Times New Roman" w:hAnsi="Book Antiqua" w:cs="Times New Roman"/>
          <w:sz w:val="24"/>
          <w:szCs w:val="24"/>
          <w:lang w:eastAsia="es-AR"/>
        </w:rPr>
      </w:pPr>
      <w:r w:rsidRPr="009B68C8">
        <w:rPr>
          <w:rFonts w:ascii="Book Antiqua" w:eastAsia="Times New Roman" w:hAnsi="Book Antiqua" w:cs="Times New Roman"/>
          <w:sz w:val="24"/>
          <w:szCs w:val="24"/>
          <w:u w:val="single"/>
          <w:lang w:eastAsia="es-AR"/>
        </w:rPr>
        <w:t>ARTÍCULO PRIMERO</w:t>
      </w:r>
      <w:r w:rsidR="00071ED9" w:rsidRPr="00071ED9">
        <w:rPr>
          <w:rFonts w:ascii="Book Antiqua" w:eastAsia="Times New Roman" w:hAnsi="Book Antiqua" w:cs="Times New Roman"/>
          <w:sz w:val="24"/>
          <w:szCs w:val="24"/>
          <w:lang w:eastAsia="es-AR"/>
        </w:rPr>
        <w:t>:</w:t>
      </w:r>
      <w:r w:rsidR="00071ED9" w:rsidRPr="006347E8">
        <w:rPr>
          <w:rFonts w:ascii="Book Antiqua" w:eastAsia="Times New Roman" w:hAnsi="Book Antiqua" w:cs="Times New Roman"/>
          <w:sz w:val="24"/>
          <w:szCs w:val="24"/>
          <w:lang w:eastAsia="es-AR"/>
        </w:rPr>
        <w:t xml:space="preserve"> </w:t>
      </w:r>
      <w:r w:rsidR="00D33350" w:rsidRPr="006347E8">
        <w:rPr>
          <w:rFonts w:ascii="Book Antiqua" w:eastAsia="Times New Roman" w:hAnsi="Book Antiqua" w:cs="Times New Roman"/>
          <w:sz w:val="24"/>
          <w:szCs w:val="24"/>
          <w:lang w:eastAsia="es-AR"/>
        </w:rPr>
        <w:t xml:space="preserve">AUTORIZASE al </w:t>
      </w:r>
      <w:r w:rsidR="003D36D1" w:rsidRPr="006347E8">
        <w:rPr>
          <w:rFonts w:ascii="Book Antiqua" w:eastAsia="Times New Roman" w:hAnsi="Book Antiqua" w:cs="Times New Roman"/>
          <w:sz w:val="24"/>
          <w:szCs w:val="24"/>
          <w:lang w:eastAsia="es-AR"/>
        </w:rPr>
        <w:t>D.E.M.</w:t>
      </w:r>
      <w:r w:rsidR="00071ED9" w:rsidRPr="006347E8">
        <w:rPr>
          <w:rFonts w:ascii="Book Antiqua" w:eastAsia="Times New Roman" w:hAnsi="Book Antiqua" w:cs="Times New Roman"/>
          <w:sz w:val="24"/>
          <w:szCs w:val="24"/>
          <w:lang w:eastAsia="es-AR"/>
        </w:rPr>
        <w:t xml:space="preserve"> </w:t>
      </w:r>
      <w:r w:rsidR="00D33350" w:rsidRPr="006347E8">
        <w:rPr>
          <w:rFonts w:ascii="Book Antiqua" w:eastAsia="Times New Roman" w:hAnsi="Book Antiqua" w:cs="Times New Roman"/>
          <w:sz w:val="24"/>
          <w:szCs w:val="24"/>
          <w:lang w:eastAsia="es-AR"/>
        </w:rPr>
        <w:t>a ceder en garantía del crédito a tomar en Banco Asfin las cobranzas que tenga a percibir de Edet S</w:t>
      </w:r>
      <w:r w:rsidR="00A85074" w:rsidRPr="006347E8">
        <w:rPr>
          <w:rFonts w:ascii="Book Antiqua" w:eastAsia="Times New Roman" w:hAnsi="Book Antiqua" w:cs="Times New Roman"/>
          <w:sz w:val="24"/>
          <w:szCs w:val="24"/>
          <w:lang w:eastAsia="es-AR"/>
        </w:rPr>
        <w:t xml:space="preserve">. </w:t>
      </w:r>
      <w:r w:rsidR="00D33350" w:rsidRPr="006347E8">
        <w:rPr>
          <w:rFonts w:ascii="Book Antiqua" w:eastAsia="Times New Roman" w:hAnsi="Book Antiqua" w:cs="Times New Roman"/>
          <w:sz w:val="24"/>
          <w:szCs w:val="24"/>
          <w:lang w:eastAsia="es-AR"/>
        </w:rPr>
        <w:t>A</w:t>
      </w:r>
      <w:r w:rsidR="00A85074" w:rsidRPr="006347E8">
        <w:rPr>
          <w:rFonts w:ascii="Book Antiqua" w:eastAsia="Times New Roman" w:hAnsi="Book Antiqua" w:cs="Times New Roman"/>
          <w:sz w:val="24"/>
          <w:szCs w:val="24"/>
          <w:lang w:eastAsia="es-AR"/>
        </w:rPr>
        <w:t xml:space="preserve">. </w:t>
      </w:r>
      <w:r w:rsidR="00D33350" w:rsidRPr="006347E8">
        <w:rPr>
          <w:rFonts w:ascii="Book Antiqua" w:eastAsia="Times New Roman" w:hAnsi="Book Antiqua" w:cs="Times New Roman"/>
          <w:sz w:val="24"/>
          <w:szCs w:val="24"/>
          <w:lang w:eastAsia="es-AR"/>
        </w:rPr>
        <w:t xml:space="preserve">en concepto de recupero de gastos y a </w:t>
      </w:r>
      <w:r w:rsidR="005B566F" w:rsidRPr="006347E8">
        <w:rPr>
          <w:rFonts w:ascii="Book Antiqua" w:eastAsia="Times New Roman" w:hAnsi="Book Antiqua" w:cs="Times New Roman"/>
          <w:sz w:val="24"/>
          <w:szCs w:val="24"/>
          <w:lang w:eastAsia="es-AR"/>
        </w:rPr>
        <w:t>Telecom Argentina S</w:t>
      </w:r>
      <w:r w:rsidR="00A85074" w:rsidRPr="006347E8">
        <w:rPr>
          <w:rFonts w:ascii="Book Antiqua" w:eastAsia="Times New Roman" w:hAnsi="Book Antiqua" w:cs="Times New Roman"/>
          <w:sz w:val="24"/>
          <w:szCs w:val="24"/>
          <w:lang w:eastAsia="es-AR"/>
        </w:rPr>
        <w:t xml:space="preserve">. </w:t>
      </w:r>
      <w:r w:rsidR="005B566F" w:rsidRPr="006347E8">
        <w:rPr>
          <w:rFonts w:ascii="Book Antiqua" w:eastAsia="Times New Roman" w:hAnsi="Book Antiqua" w:cs="Times New Roman"/>
          <w:sz w:val="24"/>
          <w:szCs w:val="24"/>
          <w:lang w:eastAsia="es-AR"/>
        </w:rPr>
        <w:t>A</w:t>
      </w:r>
      <w:r w:rsidR="00A85074" w:rsidRPr="006347E8">
        <w:rPr>
          <w:rFonts w:ascii="Book Antiqua" w:eastAsia="Times New Roman" w:hAnsi="Book Antiqua" w:cs="Times New Roman"/>
          <w:sz w:val="24"/>
          <w:szCs w:val="24"/>
          <w:lang w:eastAsia="es-AR"/>
        </w:rPr>
        <w:t xml:space="preserve">. </w:t>
      </w:r>
      <w:r w:rsidR="005B566F" w:rsidRPr="006347E8">
        <w:rPr>
          <w:rFonts w:ascii="Book Antiqua" w:eastAsia="Times New Roman" w:hAnsi="Book Antiqua" w:cs="Times New Roman"/>
          <w:sz w:val="24"/>
          <w:szCs w:val="24"/>
          <w:lang w:eastAsia="es-AR"/>
        </w:rPr>
        <w:t>en concepto de Tasas Municipales</w:t>
      </w:r>
      <w:r w:rsidR="00A85074" w:rsidRPr="006347E8">
        <w:rPr>
          <w:rFonts w:ascii="Book Antiqua" w:eastAsia="Times New Roman" w:hAnsi="Book Antiqua" w:cs="Times New Roman"/>
          <w:sz w:val="24"/>
          <w:szCs w:val="24"/>
          <w:lang w:eastAsia="es-AR"/>
        </w:rPr>
        <w:t xml:space="preserve">, </w:t>
      </w:r>
      <w:r w:rsidR="005B566F" w:rsidRPr="006347E8">
        <w:rPr>
          <w:rFonts w:ascii="Book Antiqua" w:eastAsia="Times New Roman" w:hAnsi="Book Antiqua" w:cs="Times New Roman"/>
          <w:sz w:val="24"/>
          <w:szCs w:val="24"/>
          <w:lang w:eastAsia="es-AR"/>
        </w:rPr>
        <w:t>desde el mes de Enero a Setiembre de 1994</w:t>
      </w:r>
      <w:r w:rsidR="00A85074" w:rsidRPr="006347E8">
        <w:rPr>
          <w:rFonts w:ascii="Book Antiqua" w:eastAsia="Times New Roman" w:hAnsi="Book Antiqua" w:cs="Times New Roman"/>
          <w:sz w:val="24"/>
          <w:szCs w:val="24"/>
          <w:lang w:eastAsia="es-AR"/>
        </w:rPr>
        <w:t>.</w:t>
      </w:r>
    </w:p>
    <w:p w:rsidR="008213C0" w:rsidRPr="006347E8" w:rsidRDefault="009B68C8" w:rsidP="00A85074">
      <w:pPr>
        <w:keepNext/>
        <w:spacing w:after="180" w:line="240" w:lineRule="auto"/>
        <w:jc w:val="both"/>
        <w:rPr>
          <w:rFonts w:ascii="Book Antiqua" w:eastAsia="Times New Roman" w:hAnsi="Book Antiqua" w:cs="Times New Roman"/>
          <w:sz w:val="24"/>
          <w:szCs w:val="24"/>
          <w:lang w:eastAsia="es-AR"/>
        </w:rPr>
      </w:pPr>
      <w:r w:rsidRPr="009B68C8">
        <w:rPr>
          <w:rFonts w:ascii="Book Antiqua" w:eastAsia="Times New Roman" w:hAnsi="Book Antiqua" w:cs="Times New Roman"/>
          <w:sz w:val="24"/>
          <w:szCs w:val="24"/>
          <w:u w:val="single"/>
          <w:lang w:eastAsia="es-AR"/>
        </w:rPr>
        <w:t>ARTÍCULO SEGUNDO</w:t>
      </w:r>
      <w:r w:rsidR="00071ED9" w:rsidRPr="00071ED9">
        <w:rPr>
          <w:rFonts w:ascii="Book Antiqua" w:eastAsia="Times New Roman" w:hAnsi="Book Antiqua" w:cs="Times New Roman"/>
          <w:sz w:val="24"/>
          <w:szCs w:val="24"/>
          <w:lang w:eastAsia="es-AR"/>
        </w:rPr>
        <w:t>:</w:t>
      </w:r>
      <w:r w:rsidR="00071ED9" w:rsidRPr="006347E8">
        <w:rPr>
          <w:rFonts w:ascii="Book Antiqua" w:eastAsia="Times New Roman" w:hAnsi="Book Antiqua" w:cs="Times New Roman"/>
          <w:sz w:val="24"/>
          <w:szCs w:val="24"/>
          <w:lang w:eastAsia="es-AR"/>
        </w:rPr>
        <w:t xml:space="preserve"> </w:t>
      </w:r>
      <w:r w:rsidR="008213C0" w:rsidRPr="006347E8">
        <w:rPr>
          <w:rFonts w:ascii="Book Antiqua" w:eastAsia="Times New Roman" w:hAnsi="Book Antiqua" w:cs="Times New Roman"/>
          <w:sz w:val="24"/>
          <w:szCs w:val="24"/>
          <w:lang w:eastAsia="es-AR"/>
        </w:rPr>
        <w:t>COMUNIQUESE</w:t>
      </w:r>
      <w:r w:rsidR="00A85074" w:rsidRPr="006347E8">
        <w:rPr>
          <w:rFonts w:ascii="Book Antiqua" w:eastAsia="Times New Roman" w:hAnsi="Book Antiqua" w:cs="Times New Roman"/>
          <w:sz w:val="24"/>
          <w:szCs w:val="24"/>
          <w:lang w:eastAsia="es-AR"/>
        </w:rPr>
        <w:t xml:space="preserve">, </w:t>
      </w:r>
      <w:r w:rsidR="008213C0" w:rsidRPr="006347E8">
        <w:rPr>
          <w:rFonts w:ascii="Book Antiqua" w:eastAsia="Times New Roman" w:hAnsi="Book Antiqua" w:cs="Times New Roman"/>
          <w:sz w:val="24"/>
          <w:szCs w:val="24"/>
          <w:lang w:eastAsia="es-AR"/>
        </w:rPr>
        <w:t>COPIESE Y ARCHIVESE</w:t>
      </w:r>
      <w:r w:rsidR="00A85074" w:rsidRPr="006347E8">
        <w:rPr>
          <w:rFonts w:ascii="Book Antiqua" w:eastAsia="Times New Roman" w:hAnsi="Book Antiqua" w:cs="Times New Roman"/>
          <w:sz w:val="24"/>
          <w:szCs w:val="24"/>
          <w:lang w:eastAsia="es-AR"/>
        </w:rPr>
        <w:t>.</w:t>
      </w:r>
    </w:p>
    <w:sectPr w:rsidR="008213C0" w:rsidRPr="006347E8" w:rsidSect="00683C1F">
      <w:footerReference w:type="default" r:id="rId6"/>
      <w:pgSz w:w="11906" w:h="16838"/>
      <w:pgMar w:top="1417" w:right="1134" w:bottom="1134" w:left="1701" w:header="709" w:footer="709" w:gutter="0"/>
      <w:pgNumType w:start="46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4788A" w:rsidRDefault="0094788A" w:rsidP="0094788A">
      <w:pPr>
        <w:spacing w:after="0" w:line="240" w:lineRule="auto"/>
      </w:pPr>
      <w:r>
        <w:separator/>
      </w:r>
    </w:p>
  </w:endnote>
  <w:endnote w:type="continuationSeparator" w:id="0">
    <w:p w:rsidR="0094788A" w:rsidRDefault="0094788A" w:rsidP="0094788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788A" w:rsidRPr="00683C1F" w:rsidRDefault="0094788A">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4788A" w:rsidRDefault="0094788A" w:rsidP="0094788A">
      <w:pPr>
        <w:spacing w:after="0" w:line="240" w:lineRule="auto"/>
      </w:pPr>
      <w:r>
        <w:separator/>
      </w:r>
    </w:p>
  </w:footnote>
  <w:footnote w:type="continuationSeparator" w:id="0">
    <w:p w:rsidR="0094788A" w:rsidRDefault="0094788A" w:rsidP="0094788A">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0E5138"/>
    <w:rsid w:val="00071ED9"/>
    <w:rsid w:val="00081EF5"/>
    <w:rsid w:val="000E5138"/>
    <w:rsid w:val="00143837"/>
    <w:rsid w:val="00154DC4"/>
    <w:rsid w:val="001946B5"/>
    <w:rsid w:val="00196E8F"/>
    <w:rsid w:val="00253262"/>
    <w:rsid w:val="00255760"/>
    <w:rsid w:val="003319EC"/>
    <w:rsid w:val="00335277"/>
    <w:rsid w:val="003550AD"/>
    <w:rsid w:val="003D36D1"/>
    <w:rsid w:val="003D4389"/>
    <w:rsid w:val="003D6FF8"/>
    <w:rsid w:val="00400542"/>
    <w:rsid w:val="0041466A"/>
    <w:rsid w:val="00466062"/>
    <w:rsid w:val="00467346"/>
    <w:rsid w:val="005B3F11"/>
    <w:rsid w:val="005B566F"/>
    <w:rsid w:val="005E61FC"/>
    <w:rsid w:val="006347E8"/>
    <w:rsid w:val="0065096E"/>
    <w:rsid w:val="00675EAB"/>
    <w:rsid w:val="00682F3D"/>
    <w:rsid w:val="00683C1F"/>
    <w:rsid w:val="00695A13"/>
    <w:rsid w:val="006A3B88"/>
    <w:rsid w:val="006A7C78"/>
    <w:rsid w:val="00751752"/>
    <w:rsid w:val="00783993"/>
    <w:rsid w:val="00793058"/>
    <w:rsid w:val="007E64B9"/>
    <w:rsid w:val="008213C0"/>
    <w:rsid w:val="00900651"/>
    <w:rsid w:val="00924B79"/>
    <w:rsid w:val="0094788A"/>
    <w:rsid w:val="00970E25"/>
    <w:rsid w:val="009B68C8"/>
    <w:rsid w:val="009C09A8"/>
    <w:rsid w:val="00A363C8"/>
    <w:rsid w:val="00A85074"/>
    <w:rsid w:val="00A94E1A"/>
    <w:rsid w:val="00A961FB"/>
    <w:rsid w:val="00AA1D35"/>
    <w:rsid w:val="00B540D8"/>
    <w:rsid w:val="00B76B0A"/>
    <w:rsid w:val="00BC65C1"/>
    <w:rsid w:val="00C21EB3"/>
    <w:rsid w:val="00C252D6"/>
    <w:rsid w:val="00C33827"/>
    <w:rsid w:val="00CC6413"/>
    <w:rsid w:val="00CF127B"/>
    <w:rsid w:val="00D33350"/>
    <w:rsid w:val="00D9320A"/>
    <w:rsid w:val="00DF47E8"/>
    <w:rsid w:val="00E04BDC"/>
    <w:rsid w:val="00E1045D"/>
    <w:rsid w:val="00E266EC"/>
    <w:rsid w:val="00E31324"/>
    <w:rsid w:val="00EC46A1"/>
    <w:rsid w:val="00ED53D2"/>
    <w:rsid w:val="00F07B25"/>
    <w:rsid w:val="00FD28EF"/>
    <w:rsid w:val="00FE1065"/>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0"/>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94788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4788A"/>
  </w:style>
  <w:style w:type="paragraph" w:styleId="Piedepgina">
    <w:name w:val="footer"/>
    <w:basedOn w:val="Normal"/>
    <w:link w:val="PiedepginaCar"/>
    <w:uiPriority w:val="99"/>
    <w:semiHidden/>
    <w:unhideWhenUsed/>
    <w:rsid w:val="0094788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4788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caty\PLANTILLA%20ORDENANZ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PLANTILLA ORDENANZA.dotx</Template>
  <TotalTime>49</TotalTime>
  <Pages>1</Pages>
  <Words>159</Words>
  <Characters>877</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33</cp:revision>
  <cp:lastPrinted>2017-10-04T15:12:00Z</cp:lastPrinted>
  <dcterms:created xsi:type="dcterms:W3CDTF">2017-01-09T15:04:00Z</dcterms:created>
  <dcterms:modified xsi:type="dcterms:W3CDTF">2017-10-04T15:12:00Z</dcterms:modified>
</cp:coreProperties>
</file>