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36A" w:rsidRPr="0044436A" w:rsidRDefault="0044436A" w:rsidP="0044436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4436A">
        <w:rPr>
          <w:rFonts w:ascii="Book Antiqua" w:hAnsi="Book Antiqua"/>
          <w:sz w:val="24"/>
        </w:rPr>
        <w:t>Yerba Buena, 28 de Octubre de 1994</w:t>
      </w:r>
    </w:p>
    <w:p w:rsidR="0044436A" w:rsidRPr="0034030D" w:rsidRDefault="0044436A" w:rsidP="0044436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4030D">
        <w:rPr>
          <w:rFonts w:ascii="Book Antiqua" w:hAnsi="Book Antiqua"/>
          <w:b/>
          <w:sz w:val="24"/>
        </w:rPr>
        <w:t>ORDENANZA Nº 666</w:t>
      </w:r>
    </w:p>
    <w:p w:rsidR="0044436A" w:rsidRPr="0034030D" w:rsidRDefault="0044436A" w:rsidP="0044436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4030D">
        <w:rPr>
          <w:rFonts w:ascii="Book Antiqua" w:hAnsi="Book Antiqua"/>
          <w:b/>
          <w:sz w:val="24"/>
        </w:rPr>
        <w:t>VISTO:</w:t>
      </w:r>
    </w:p>
    <w:p w:rsidR="00E34AE4" w:rsidRPr="0034030D" w:rsidRDefault="00EC5900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34030D">
        <w:rPr>
          <w:rFonts w:ascii="Book Antiqua" w:hAnsi="Book Antiqua"/>
          <w:sz w:val="24"/>
        </w:rPr>
        <w:t>La Ordenanza N° 631 del 25/04/94</w:t>
      </w:r>
      <w:r w:rsidR="0044436A" w:rsidRPr="0034030D">
        <w:rPr>
          <w:rFonts w:ascii="Book Antiqua" w:hAnsi="Book Antiqua"/>
          <w:sz w:val="24"/>
        </w:rPr>
        <w:t xml:space="preserve">; </w:t>
      </w:r>
      <w:r w:rsidRPr="0034030D">
        <w:rPr>
          <w:rFonts w:ascii="Book Antiqua" w:hAnsi="Book Antiqua"/>
          <w:sz w:val="24"/>
        </w:rPr>
        <w:t>y</w:t>
      </w:r>
    </w:p>
    <w:p w:rsidR="0044436A" w:rsidRPr="0034030D" w:rsidRDefault="0044436A" w:rsidP="0044436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4030D">
        <w:rPr>
          <w:rFonts w:ascii="Book Antiqua" w:hAnsi="Book Antiqua"/>
          <w:b/>
          <w:sz w:val="24"/>
        </w:rPr>
        <w:t>CONSIDERANDO:</w:t>
      </w:r>
    </w:p>
    <w:p w:rsidR="00801FC5" w:rsidRPr="0034030D" w:rsidRDefault="00090482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34030D">
        <w:rPr>
          <w:rFonts w:ascii="Book Antiqua" w:hAnsi="Book Antiqua"/>
          <w:sz w:val="24"/>
        </w:rPr>
        <w:t>Que a la fecha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lo dispuesto por la cláusula 2da</w:t>
      </w:r>
      <w:r w:rsidR="0044436A" w:rsidRPr="0034030D">
        <w:rPr>
          <w:rFonts w:ascii="Book Antiqua" w:hAnsi="Book Antiqua"/>
          <w:sz w:val="24"/>
        </w:rPr>
        <w:t xml:space="preserve">. </w:t>
      </w:r>
      <w:r w:rsidRPr="0034030D">
        <w:rPr>
          <w:rFonts w:ascii="Book Antiqua" w:hAnsi="Book Antiqua"/>
          <w:sz w:val="24"/>
        </w:rPr>
        <w:t>Inc</w:t>
      </w:r>
      <w:r w:rsidR="0044436A" w:rsidRPr="0034030D">
        <w:rPr>
          <w:rFonts w:ascii="Book Antiqua" w:hAnsi="Book Antiqua"/>
          <w:sz w:val="24"/>
        </w:rPr>
        <w:t xml:space="preserve">. </w:t>
      </w:r>
      <w:r w:rsidRPr="0034030D">
        <w:rPr>
          <w:rFonts w:ascii="Book Antiqua" w:hAnsi="Book Antiqua"/>
          <w:sz w:val="24"/>
        </w:rPr>
        <w:t>B</w:t>
      </w:r>
      <w:r w:rsidR="0044436A" w:rsidRPr="0034030D">
        <w:rPr>
          <w:rFonts w:ascii="Book Antiqua" w:hAnsi="Book Antiqua"/>
          <w:sz w:val="24"/>
        </w:rPr>
        <w:t>)</w:t>
      </w:r>
      <w:r w:rsidR="00801FC5" w:rsidRPr="0034030D">
        <w:rPr>
          <w:rFonts w:ascii="Book Antiqua" w:hAnsi="Book Antiqua"/>
          <w:sz w:val="24"/>
        </w:rPr>
        <w:t xml:space="preserve"> </w:t>
      </w:r>
      <w:r w:rsidRPr="0034030D">
        <w:rPr>
          <w:rFonts w:ascii="Book Antiqua" w:hAnsi="Book Antiqua"/>
          <w:sz w:val="24"/>
        </w:rPr>
        <w:t>del art</w:t>
      </w:r>
      <w:r w:rsidR="0044436A" w:rsidRPr="0034030D">
        <w:rPr>
          <w:rFonts w:ascii="Book Antiqua" w:hAnsi="Book Antiqua"/>
          <w:sz w:val="24"/>
        </w:rPr>
        <w:t xml:space="preserve">. </w:t>
      </w:r>
      <w:r w:rsidRPr="0034030D">
        <w:rPr>
          <w:rFonts w:ascii="Book Antiqua" w:hAnsi="Book Antiqua"/>
          <w:sz w:val="24"/>
        </w:rPr>
        <w:t>1° no fue cumplimentado</w:t>
      </w:r>
      <w:r w:rsidR="0044436A" w:rsidRPr="0034030D">
        <w:rPr>
          <w:rFonts w:ascii="Book Antiqua" w:hAnsi="Book Antiqua"/>
          <w:sz w:val="24"/>
        </w:rPr>
        <w:t>;</w:t>
      </w:r>
    </w:p>
    <w:p w:rsidR="00801FC5" w:rsidRPr="0034030D" w:rsidRDefault="00090482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34030D">
        <w:rPr>
          <w:rFonts w:ascii="Book Antiqua" w:hAnsi="Book Antiqua"/>
          <w:sz w:val="24"/>
        </w:rPr>
        <w:t>Y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entendiendo que no hubo acuerdo entre las partes para determinar la ubicación de los paradores informativos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corresponde legislar sobre el particular</w:t>
      </w:r>
      <w:r w:rsidR="0044436A" w:rsidRPr="0034030D">
        <w:rPr>
          <w:rFonts w:ascii="Book Antiqua" w:hAnsi="Book Antiqua"/>
          <w:sz w:val="24"/>
        </w:rPr>
        <w:t>;</w:t>
      </w:r>
    </w:p>
    <w:p w:rsidR="00801FC5" w:rsidRPr="0034030D" w:rsidRDefault="00090482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34030D">
        <w:rPr>
          <w:rFonts w:ascii="Book Antiqua" w:hAnsi="Book Antiqua"/>
          <w:sz w:val="24"/>
        </w:rPr>
        <w:t>Que en la idea perfeccionar la obra legislativa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la cual es dinámica y modificable de acuerdo a circunstancias y motivos temporales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tomando en cuenta las inquietudes planteadas por los vecinos de nuestro Municipio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los Sres</w:t>
      </w:r>
      <w:r w:rsidR="0044436A" w:rsidRPr="0034030D">
        <w:rPr>
          <w:rFonts w:ascii="Book Antiqua" w:hAnsi="Book Antiqua"/>
          <w:sz w:val="24"/>
        </w:rPr>
        <w:t xml:space="preserve">. </w:t>
      </w:r>
      <w:r w:rsidRPr="0034030D">
        <w:rPr>
          <w:rFonts w:ascii="Book Antiqua" w:hAnsi="Book Antiqua"/>
          <w:sz w:val="24"/>
        </w:rPr>
        <w:t>Concejales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fieles a su mandato popular</w:t>
      </w:r>
      <w:r w:rsidR="0044436A" w:rsidRPr="0034030D">
        <w:rPr>
          <w:rFonts w:ascii="Book Antiqua" w:hAnsi="Book Antiqua"/>
          <w:sz w:val="24"/>
        </w:rPr>
        <w:t xml:space="preserve">, </w:t>
      </w:r>
      <w:r w:rsidRPr="0034030D">
        <w:rPr>
          <w:rFonts w:ascii="Book Antiqua" w:hAnsi="Book Antiqua"/>
          <w:sz w:val="24"/>
        </w:rPr>
        <w:t>tienen la obligación de interpretar la opinión de su pueblo</w:t>
      </w:r>
      <w:r w:rsidR="0044436A" w:rsidRPr="0034030D">
        <w:rPr>
          <w:rFonts w:ascii="Book Antiqua" w:hAnsi="Book Antiqua"/>
          <w:sz w:val="24"/>
        </w:rPr>
        <w:t>;</w:t>
      </w:r>
    </w:p>
    <w:p w:rsidR="00801FC5" w:rsidRPr="0034030D" w:rsidRDefault="00801FC5" w:rsidP="00801FC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4030D">
        <w:rPr>
          <w:rFonts w:ascii="Book Antiqua" w:hAnsi="Book Antiqua"/>
          <w:b/>
          <w:sz w:val="24"/>
        </w:rPr>
        <w:t>EL CONCEJO DELIBERANTE SANCIONA CON FUERZA DE ORDENANZA</w:t>
      </w:r>
      <w:r w:rsidR="0044436A" w:rsidRPr="0034030D">
        <w:rPr>
          <w:rFonts w:ascii="Book Antiqua" w:hAnsi="Book Antiqua"/>
          <w:sz w:val="24"/>
        </w:rPr>
        <w:t>:</w:t>
      </w:r>
    </w:p>
    <w:p w:rsidR="00801FC5" w:rsidRPr="0034030D" w:rsidRDefault="00C11B21" w:rsidP="00C11B21">
      <w:pPr>
        <w:keepNext/>
        <w:spacing w:after="180" w:line="240" w:lineRule="auto"/>
        <w:rPr>
          <w:rFonts w:ascii="Book Antiqua" w:hAnsi="Book Antiqua"/>
          <w:sz w:val="24"/>
        </w:rPr>
      </w:pPr>
      <w:r w:rsidRPr="00C11B2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4030D">
        <w:rPr>
          <w:rFonts w:ascii="Book Antiqua" w:hAnsi="Book Antiqua"/>
          <w:sz w:val="24"/>
        </w:rPr>
        <w:t xml:space="preserve"> </w:t>
      </w:r>
      <w:r w:rsidR="00090482" w:rsidRPr="0034030D">
        <w:rPr>
          <w:rFonts w:ascii="Book Antiqua" w:hAnsi="Book Antiqua"/>
          <w:sz w:val="24"/>
        </w:rPr>
        <w:t xml:space="preserve">MODIFICASE el </w:t>
      </w:r>
      <w:r w:rsidR="00DD2373" w:rsidRPr="0034030D">
        <w:rPr>
          <w:rFonts w:ascii="Book Antiqua" w:hAnsi="Book Antiqua"/>
          <w:sz w:val="24"/>
        </w:rPr>
        <w:t>Artículo</w:t>
      </w:r>
      <w:r w:rsidR="00090482" w:rsidRPr="0034030D">
        <w:rPr>
          <w:rFonts w:ascii="Book Antiqua" w:hAnsi="Book Antiqua"/>
          <w:sz w:val="24"/>
        </w:rPr>
        <w:t xml:space="preserve"> Primero</w:t>
      </w:r>
      <w:r w:rsidR="0044436A" w:rsidRPr="0034030D">
        <w:rPr>
          <w:rFonts w:ascii="Book Antiqua" w:hAnsi="Book Antiqua"/>
          <w:sz w:val="24"/>
        </w:rPr>
        <w:t xml:space="preserve">, </w:t>
      </w:r>
      <w:r w:rsidR="00090482" w:rsidRPr="0034030D">
        <w:rPr>
          <w:rFonts w:ascii="Book Antiqua" w:hAnsi="Book Antiqua"/>
          <w:sz w:val="24"/>
        </w:rPr>
        <w:t xml:space="preserve">Clausula </w:t>
      </w:r>
      <w:r w:rsidR="00DD2373" w:rsidRPr="0034030D">
        <w:rPr>
          <w:rFonts w:ascii="Book Antiqua" w:hAnsi="Book Antiqua"/>
          <w:sz w:val="24"/>
        </w:rPr>
        <w:t>2da</w:t>
      </w:r>
      <w:r w:rsidR="0044436A" w:rsidRPr="0034030D">
        <w:rPr>
          <w:rFonts w:ascii="Book Antiqua" w:hAnsi="Book Antiqua"/>
          <w:sz w:val="24"/>
        </w:rPr>
        <w:t xml:space="preserve">. </w:t>
      </w:r>
      <w:r w:rsidR="00DD2373" w:rsidRPr="0034030D">
        <w:rPr>
          <w:rFonts w:ascii="Book Antiqua" w:hAnsi="Book Antiqua"/>
          <w:sz w:val="24"/>
        </w:rPr>
        <w:t>Inc</w:t>
      </w:r>
      <w:r w:rsidR="0044436A" w:rsidRPr="0034030D">
        <w:rPr>
          <w:rFonts w:ascii="Book Antiqua" w:hAnsi="Book Antiqua"/>
          <w:sz w:val="24"/>
        </w:rPr>
        <w:t xml:space="preserve">. </w:t>
      </w:r>
      <w:r w:rsidR="00DD2373" w:rsidRPr="0034030D">
        <w:rPr>
          <w:rFonts w:ascii="Book Antiqua" w:hAnsi="Book Antiqua"/>
          <w:sz w:val="24"/>
        </w:rPr>
        <w:t>B</w:t>
      </w:r>
      <w:r w:rsidR="0044436A" w:rsidRPr="0034030D">
        <w:rPr>
          <w:rFonts w:ascii="Book Antiqua" w:hAnsi="Book Antiqua"/>
          <w:sz w:val="24"/>
        </w:rPr>
        <w:t>)</w:t>
      </w:r>
      <w:r w:rsidR="00801FC5" w:rsidRPr="0034030D">
        <w:rPr>
          <w:rFonts w:ascii="Book Antiqua" w:hAnsi="Book Antiqua"/>
          <w:sz w:val="24"/>
        </w:rPr>
        <w:t xml:space="preserve"> </w:t>
      </w:r>
      <w:r w:rsidR="00DD2373" w:rsidRPr="0034030D">
        <w:rPr>
          <w:rFonts w:ascii="Book Antiqua" w:hAnsi="Book Antiqua"/>
          <w:sz w:val="24"/>
        </w:rPr>
        <w:t>de la Ordenanza N° 631 del 25/04/94</w:t>
      </w:r>
      <w:r w:rsidR="0044436A" w:rsidRPr="0034030D">
        <w:rPr>
          <w:rFonts w:ascii="Book Antiqua" w:hAnsi="Book Antiqua"/>
          <w:sz w:val="24"/>
        </w:rPr>
        <w:t xml:space="preserve">, </w:t>
      </w:r>
      <w:r w:rsidR="00DD2373" w:rsidRPr="0034030D">
        <w:rPr>
          <w:rFonts w:ascii="Book Antiqua" w:hAnsi="Book Antiqua"/>
          <w:sz w:val="24"/>
        </w:rPr>
        <w:t>el que quedará redactado de la siguiente manera</w:t>
      </w:r>
      <w:r w:rsidR="0044436A" w:rsidRPr="0034030D">
        <w:rPr>
          <w:rFonts w:ascii="Book Antiqua" w:hAnsi="Book Antiqua"/>
          <w:sz w:val="24"/>
        </w:rPr>
        <w:t>:</w:t>
      </w:r>
    </w:p>
    <w:p w:rsidR="00090482" w:rsidRPr="0034030D" w:rsidRDefault="00A26BD7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34030D">
        <w:rPr>
          <w:rFonts w:ascii="Book Antiqua" w:hAnsi="Book Antiqua"/>
          <w:sz w:val="24"/>
        </w:rPr>
        <w:t>“Artículo Primero</w:t>
      </w:r>
      <w:r w:rsidR="0044436A" w:rsidRPr="0034030D">
        <w:rPr>
          <w:rFonts w:ascii="Book Antiqua" w:hAnsi="Book Antiqua"/>
          <w:sz w:val="24"/>
        </w:rPr>
        <w:t xml:space="preserve">: </w:t>
      </w:r>
      <w:r w:rsidR="00DD2373" w:rsidRPr="0034030D">
        <w:rPr>
          <w:rFonts w:ascii="Book Antiqua" w:hAnsi="Book Antiqua"/>
          <w:sz w:val="24"/>
        </w:rPr>
        <w:t>Cláusula Segunda</w:t>
      </w:r>
      <w:r w:rsidR="0044436A" w:rsidRPr="0034030D">
        <w:rPr>
          <w:rFonts w:ascii="Book Antiqua" w:hAnsi="Book Antiqua"/>
          <w:sz w:val="24"/>
        </w:rPr>
        <w:t xml:space="preserve">: </w:t>
      </w:r>
      <w:r w:rsidR="00DD2373" w:rsidRPr="0034030D">
        <w:rPr>
          <w:rFonts w:ascii="Book Antiqua" w:hAnsi="Book Antiqua"/>
          <w:sz w:val="24"/>
        </w:rPr>
        <w:t>Inc</w:t>
      </w:r>
      <w:r w:rsidR="0044436A" w:rsidRPr="0034030D">
        <w:rPr>
          <w:rFonts w:ascii="Book Antiqua" w:hAnsi="Book Antiqua"/>
          <w:sz w:val="24"/>
        </w:rPr>
        <w:t xml:space="preserve">. </w:t>
      </w:r>
      <w:r w:rsidR="00DD2373" w:rsidRPr="0034030D">
        <w:rPr>
          <w:rFonts w:ascii="Book Antiqua" w:hAnsi="Book Antiqua"/>
          <w:sz w:val="24"/>
        </w:rPr>
        <w:t>B</w:t>
      </w:r>
      <w:r w:rsidR="0044436A" w:rsidRPr="0034030D">
        <w:rPr>
          <w:rFonts w:ascii="Book Antiqua" w:hAnsi="Book Antiqua"/>
          <w:sz w:val="24"/>
        </w:rPr>
        <w:t>)</w:t>
      </w:r>
      <w:r w:rsidR="00801FC5" w:rsidRPr="0034030D">
        <w:rPr>
          <w:rFonts w:ascii="Book Antiqua" w:hAnsi="Book Antiqua"/>
          <w:sz w:val="24"/>
        </w:rPr>
        <w:t xml:space="preserve"> </w:t>
      </w:r>
      <w:r w:rsidR="00DD2373" w:rsidRPr="0034030D">
        <w:rPr>
          <w:rFonts w:ascii="Book Antiqua" w:hAnsi="Book Antiqua"/>
          <w:sz w:val="24"/>
        </w:rPr>
        <w:t>los Ochenta paradores informativos serán instalados sobre las aceras Sur y Norte de la Av</w:t>
      </w:r>
      <w:r w:rsidR="0044436A" w:rsidRPr="0034030D">
        <w:rPr>
          <w:rFonts w:ascii="Book Antiqua" w:hAnsi="Book Antiqua"/>
          <w:sz w:val="24"/>
        </w:rPr>
        <w:t xml:space="preserve">. </w:t>
      </w:r>
      <w:r w:rsidR="00DD2373" w:rsidRPr="0034030D">
        <w:rPr>
          <w:rFonts w:ascii="Book Antiqua" w:hAnsi="Book Antiqua"/>
          <w:sz w:val="24"/>
        </w:rPr>
        <w:t>Aconquija</w:t>
      </w:r>
      <w:r w:rsidR="0044436A" w:rsidRPr="0034030D">
        <w:rPr>
          <w:rFonts w:ascii="Book Antiqua" w:hAnsi="Book Antiqua"/>
          <w:sz w:val="24"/>
        </w:rPr>
        <w:t xml:space="preserve">, </w:t>
      </w:r>
      <w:r w:rsidR="00DD2373" w:rsidRPr="0034030D">
        <w:rPr>
          <w:rFonts w:ascii="Book Antiqua" w:hAnsi="Book Antiqua"/>
          <w:sz w:val="24"/>
        </w:rPr>
        <w:t>en puntos a determinar de común acuerdo entre las partes</w:t>
      </w:r>
      <w:r w:rsidRPr="0034030D">
        <w:rPr>
          <w:rFonts w:ascii="Book Antiqua" w:hAnsi="Book Antiqua"/>
          <w:sz w:val="24"/>
        </w:rPr>
        <w:t>.”</w:t>
      </w:r>
    </w:p>
    <w:p w:rsidR="00801FC5" w:rsidRPr="0034030D" w:rsidRDefault="00C11B21" w:rsidP="00C11B21">
      <w:pPr>
        <w:keepNext/>
        <w:spacing w:after="180" w:line="240" w:lineRule="auto"/>
        <w:rPr>
          <w:rFonts w:ascii="Book Antiqua" w:hAnsi="Book Antiqua"/>
          <w:sz w:val="24"/>
        </w:rPr>
      </w:pPr>
      <w:r w:rsidRPr="00C11B2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4030D">
        <w:rPr>
          <w:rFonts w:ascii="Book Antiqua" w:hAnsi="Book Antiqua"/>
          <w:sz w:val="24"/>
        </w:rPr>
        <w:t xml:space="preserve"> </w:t>
      </w:r>
      <w:r w:rsidR="00DD2373" w:rsidRPr="0034030D">
        <w:rPr>
          <w:rFonts w:ascii="Book Antiqua" w:hAnsi="Book Antiqua"/>
          <w:sz w:val="24"/>
        </w:rPr>
        <w:t xml:space="preserve">El </w:t>
      </w:r>
      <w:r w:rsidR="00936440" w:rsidRPr="0034030D">
        <w:rPr>
          <w:rFonts w:ascii="Book Antiqua" w:hAnsi="Book Antiqua"/>
          <w:sz w:val="24"/>
        </w:rPr>
        <w:t>D.E.M.</w:t>
      </w:r>
      <w:r w:rsidR="00DD2373" w:rsidRPr="0034030D">
        <w:rPr>
          <w:rFonts w:ascii="Book Antiqua" w:hAnsi="Book Antiqua"/>
          <w:sz w:val="24"/>
        </w:rPr>
        <w:t>tomará todos los recaudos necesarios a fin de dar cumplimiento al Artículo Primero de la presente</w:t>
      </w:r>
      <w:r w:rsidR="0044436A" w:rsidRPr="0034030D">
        <w:rPr>
          <w:rFonts w:ascii="Book Antiqua" w:hAnsi="Book Antiqua"/>
          <w:sz w:val="24"/>
        </w:rPr>
        <w:t xml:space="preserve">, </w:t>
      </w:r>
      <w:r w:rsidR="00DD2373" w:rsidRPr="0034030D">
        <w:rPr>
          <w:rFonts w:ascii="Book Antiqua" w:hAnsi="Book Antiqua"/>
          <w:sz w:val="24"/>
        </w:rPr>
        <w:t>preservando la platabanda de todo elemento que obstaculice la visual</w:t>
      </w:r>
      <w:r w:rsidR="0044436A" w:rsidRPr="0034030D">
        <w:rPr>
          <w:rFonts w:ascii="Book Antiqua" w:hAnsi="Book Antiqua"/>
          <w:sz w:val="24"/>
        </w:rPr>
        <w:t>.</w:t>
      </w:r>
    </w:p>
    <w:p w:rsidR="006F2884" w:rsidRPr="0044436A" w:rsidRDefault="00C11B21" w:rsidP="0044436A">
      <w:pPr>
        <w:keepNext/>
        <w:spacing w:after="180" w:line="240" w:lineRule="auto"/>
        <w:rPr>
          <w:rFonts w:ascii="Book Antiqua" w:hAnsi="Book Antiqua"/>
          <w:sz w:val="24"/>
        </w:rPr>
      </w:pPr>
      <w:r w:rsidRPr="00C11B21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34030D">
        <w:rPr>
          <w:rFonts w:ascii="Book Antiqua" w:hAnsi="Book Antiqua"/>
          <w:sz w:val="24"/>
        </w:rPr>
        <w:t xml:space="preserve"> </w:t>
      </w:r>
      <w:r w:rsidR="003E657F" w:rsidRPr="0034030D">
        <w:rPr>
          <w:rFonts w:ascii="Book Antiqua" w:hAnsi="Book Antiqua"/>
          <w:sz w:val="24"/>
        </w:rPr>
        <w:t>COMUNÍQUESE</w:t>
      </w:r>
      <w:r w:rsidR="0044436A" w:rsidRPr="0034030D">
        <w:rPr>
          <w:rFonts w:ascii="Book Antiqua" w:hAnsi="Book Antiqua"/>
          <w:sz w:val="24"/>
        </w:rPr>
        <w:t xml:space="preserve">, </w:t>
      </w:r>
      <w:r w:rsidR="003E657F" w:rsidRPr="0034030D">
        <w:rPr>
          <w:rFonts w:ascii="Book Antiqua" w:hAnsi="Book Antiqua"/>
          <w:sz w:val="24"/>
        </w:rPr>
        <w:t>CÓPIESE y ARCHÍVESE</w:t>
      </w:r>
      <w:r w:rsidR="0044436A" w:rsidRPr="0034030D">
        <w:rPr>
          <w:rFonts w:ascii="Book Antiqua" w:hAnsi="Book Antiqua"/>
          <w:sz w:val="24"/>
        </w:rPr>
        <w:t>.</w:t>
      </w:r>
      <w:r w:rsidR="0034030D" w:rsidRPr="0044436A">
        <w:rPr>
          <w:rFonts w:ascii="Book Antiqua" w:hAnsi="Book Antiqua"/>
          <w:sz w:val="24"/>
        </w:rPr>
        <w:t xml:space="preserve"> </w:t>
      </w:r>
    </w:p>
    <w:sectPr w:rsidR="006F2884" w:rsidRPr="0044436A" w:rsidSect="003D0463">
      <w:footerReference w:type="default" r:id="rId7"/>
      <w:pgSz w:w="11906" w:h="16838"/>
      <w:pgMar w:top="1417" w:right="1134" w:bottom="1134" w:left="1701" w:header="709" w:footer="709" w:gutter="0"/>
      <w:pgNumType w:start="6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1DC4" w:rsidRDefault="00CF1DC4" w:rsidP="00CF1DC4">
      <w:pPr>
        <w:spacing w:after="0" w:line="240" w:lineRule="auto"/>
      </w:pPr>
      <w:r>
        <w:separator/>
      </w:r>
    </w:p>
  </w:endnote>
  <w:endnote w:type="continuationSeparator" w:id="0">
    <w:p w:rsidR="00CF1DC4" w:rsidRDefault="00CF1DC4" w:rsidP="00CF1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DC4" w:rsidRPr="003D0463" w:rsidRDefault="00CF1D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1DC4" w:rsidRDefault="00CF1DC4" w:rsidP="00CF1DC4">
      <w:pPr>
        <w:spacing w:after="0" w:line="240" w:lineRule="auto"/>
      </w:pPr>
      <w:r>
        <w:separator/>
      </w:r>
    </w:p>
  </w:footnote>
  <w:footnote w:type="continuationSeparator" w:id="0">
    <w:p w:rsidR="00CF1DC4" w:rsidRDefault="00CF1DC4" w:rsidP="00CF1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5900"/>
    <w:rsid w:val="000209AE"/>
    <w:rsid w:val="000776C1"/>
    <w:rsid w:val="00090482"/>
    <w:rsid w:val="000D6F58"/>
    <w:rsid w:val="000F4AA2"/>
    <w:rsid w:val="001A2963"/>
    <w:rsid w:val="001D457E"/>
    <w:rsid w:val="001E47B7"/>
    <w:rsid w:val="00222916"/>
    <w:rsid w:val="0025319B"/>
    <w:rsid w:val="0026030A"/>
    <w:rsid w:val="002A1629"/>
    <w:rsid w:val="002D575E"/>
    <w:rsid w:val="0031474B"/>
    <w:rsid w:val="0034030D"/>
    <w:rsid w:val="00372DF0"/>
    <w:rsid w:val="00374425"/>
    <w:rsid w:val="00382DEC"/>
    <w:rsid w:val="003D0463"/>
    <w:rsid w:val="003E657F"/>
    <w:rsid w:val="00400FD4"/>
    <w:rsid w:val="0040280C"/>
    <w:rsid w:val="0044436A"/>
    <w:rsid w:val="004444B0"/>
    <w:rsid w:val="00452686"/>
    <w:rsid w:val="004625F9"/>
    <w:rsid w:val="00502EBE"/>
    <w:rsid w:val="00580276"/>
    <w:rsid w:val="005952EA"/>
    <w:rsid w:val="006F2884"/>
    <w:rsid w:val="007912E4"/>
    <w:rsid w:val="0079726E"/>
    <w:rsid w:val="00797BBB"/>
    <w:rsid w:val="007B0924"/>
    <w:rsid w:val="007B73E1"/>
    <w:rsid w:val="007E6ABD"/>
    <w:rsid w:val="007F1AB9"/>
    <w:rsid w:val="00801FC5"/>
    <w:rsid w:val="00804E92"/>
    <w:rsid w:val="008422F2"/>
    <w:rsid w:val="00852C94"/>
    <w:rsid w:val="00932126"/>
    <w:rsid w:val="00936440"/>
    <w:rsid w:val="009E575B"/>
    <w:rsid w:val="00A26BD7"/>
    <w:rsid w:val="00A4600E"/>
    <w:rsid w:val="00A703B2"/>
    <w:rsid w:val="00B923D8"/>
    <w:rsid w:val="00BB2C59"/>
    <w:rsid w:val="00BB2ED4"/>
    <w:rsid w:val="00BC1E23"/>
    <w:rsid w:val="00BC205B"/>
    <w:rsid w:val="00C049C7"/>
    <w:rsid w:val="00C11B21"/>
    <w:rsid w:val="00C24845"/>
    <w:rsid w:val="00CA1063"/>
    <w:rsid w:val="00CE1123"/>
    <w:rsid w:val="00CF1DC4"/>
    <w:rsid w:val="00CF61D3"/>
    <w:rsid w:val="00D33E55"/>
    <w:rsid w:val="00DA33FF"/>
    <w:rsid w:val="00DD2373"/>
    <w:rsid w:val="00E34AE4"/>
    <w:rsid w:val="00E47BB3"/>
    <w:rsid w:val="00E72A72"/>
    <w:rsid w:val="00E90095"/>
    <w:rsid w:val="00EB7523"/>
    <w:rsid w:val="00EC5900"/>
    <w:rsid w:val="00ED734F"/>
    <w:rsid w:val="00F23A13"/>
    <w:rsid w:val="00F741CE"/>
    <w:rsid w:val="00F9109C"/>
    <w:rsid w:val="00FC3D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F1D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1DC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1D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1DC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31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2017-10-04T15:13:00Z</cp:lastPrinted>
  <dcterms:created xsi:type="dcterms:W3CDTF">2016-12-30T00:07:00Z</dcterms:created>
  <dcterms:modified xsi:type="dcterms:W3CDTF">2017-10-04T15:13:00Z</dcterms:modified>
</cp:coreProperties>
</file>