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38AE" w:rsidRPr="008F38AE" w:rsidRDefault="008F38AE" w:rsidP="008F38AE">
      <w:pPr>
        <w:keepNext/>
        <w:spacing w:after="180"/>
        <w:jc w:val="right"/>
        <w:rPr>
          <w:rFonts w:ascii="Book Antiqua" w:hAnsi="Book Antiqua"/>
          <w:bCs/>
        </w:rPr>
      </w:pPr>
      <w:r w:rsidRPr="008F38AE">
        <w:rPr>
          <w:rFonts w:ascii="Book Antiqua" w:hAnsi="Book Antiqua"/>
          <w:bCs/>
        </w:rPr>
        <w:t>Yerba Buena, 14 de Junio de 1995</w:t>
      </w:r>
    </w:p>
    <w:p w:rsidR="008F38AE" w:rsidRPr="006D1CCC" w:rsidRDefault="008F38AE" w:rsidP="008F38AE">
      <w:pPr>
        <w:keepNext/>
        <w:spacing w:before="60" w:after="180"/>
        <w:rPr>
          <w:rFonts w:ascii="Book Antiqua" w:hAnsi="Book Antiqua"/>
          <w:b/>
          <w:bCs/>
        </w:rPr>
      </w:pPr>
      <w:r w:rsidRPr="006D1CCC">
        <w:rPr>
          <w:rFonts w:ascii="Book Antiqua" w:hAnsi="Book Antiqua"/>
          <w:b/>
          <w:bCs/>
        </w:rPr>
        <w:t>ORDENANZA Nº 688</w:t>
      </w:r>
    </w:p>
    <w:p w:rsidR="008F38AE" w:rsidRPr="006D1CCC" w:rsidRDefault="008F38AE" w:rsidP="008F38AE">
      <w:pPr>
        <w:keepNext/>
        <w:spacing w:before="60" w:after="60"/>
        <w:rPr>
          <w:rFonts w:ascii="Book Antiqua" w:hAnsi="Book Antiqua"/>
          <w:b/>
          <w:bCs/>
        </w:rPr>
      </w:pPr>
      <w:r w:rsidRPr="006D1CCC">
        <w:rPr>
          <w:rFonts w:ascii="Book Antiqua" w:hAnsi="Book Antiqua"/>
          <w:b/>
          <w:bCs/>
        </w:rPr>
        <w:t>VISTO</w:t>
      </w:r>
      <w:r w:rsidR="0070016A" w:rsidRPr="006D1CCC">
        <w:rPr>
          <w:rFonts w:ascii="Book Antiqua" w:hAnsi="Book Antiqua"/>
          <w:b/>
          <w:bCs/>
        </w:rPr>
        <w:t xml:space="preserve">: </w:t>
      </w:r>
    </w:p>
    <w:p w:rsidR="00B77305" w:rsidRPr="006D1CCC" w:rsidRDefault="007127A1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La vigencia de la Ordenanza 613/94 y los Decretos N</w:t>
      </w:r>
      <w:r w:rsidR="008F38AE" w:rsidRPr="006D1CCC">
        <w:rPr>
          <w:rFonts w:ascii="Book Antiqua" w:hAnsi="Book Antiqua"/>
        </w:rPr>
        <w:t xml:space="preserve">º </w:t>
      </w:r>
      <w:r w:rsidRPr="006D1CCC">
        <w:rPr>
          <w:rFonts w:ascii="Book Antiqua" w:hAnsi="Book Antiqua"/>
        </w:rPr>
        <w:t>796/94 y 1029/94</w:t>
      </w:r>
      <w:r w:rsidR="007265A0" w:rsidRPr="006D1CCC">
        <w:rPr>
          <w:rFonts w:ascii="Book Antiqua" w:hAnsi="Book Antiqua"/>
        </w:rPr>
        <w:t xml:space="preserve"> </w:t>
      </w:r>
      <w:r w:rsidR="008F38AE" w:rsidRPr="006D1CCC">
        <w:rPr>
          <w:rFonts w:ascii="Book Antiqua" w:hAnsi="Book Antiqua"/>
        </w:rPr>
        <w:t>(</w:t>
      </w:r>
      <w:r w:rsidRPr="006D1CCC">
        <w:rPr>
          <w:rFonts w:ascii="Book Antiqua" w:hAnsi="Book Antiqua"/>
        </w:rPr>
        <w:t>Código de Ordenamiento Urbano</w:t>
      </w:r>
      <w:r w:rsidR="008F38AE" w:rsidRPr="006D1CCC">
        <w:rPr>
          <w:rFonts w:ascii="Book Antiqua" w:hAnsi="Book Antiqua"/>
        </w:rPr>
        <w:t>)</w:t>
      </w:r>
      <w:r w:rsidR="007265A0" w:rsidRPr="006D1CCC">
        <w:rPr>
          <w:rFonts w:ascii="Book Antiqua" w:hAnsi="Book Antiqua"/>
        </w:rPr>
        <w:t xml:space="preserve"> </w:t>
      </w:r>
      <w:r w:rsidRPr="006D1CCC">
        <w:rPr>
          <w:rFonts w:ascii="Book Antiqua" w:hAnsi="Book Antiqua"/>
        </w:rPr>
        <w:t>que contienen las normas de Uso de Suelo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Parcelamiento de Ocupación y Tejido Urbano para la Ciudad de Yerba Buena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y</w:t>
      </w:r>
    </w:p>
    <w:p w:rsidR="008F38AE" w:rsidRPr="006D1CCC" w:rsidRDefault="008F38AE" w:rsidP="008F38AE">
      <w:pPr>
        <w:keepNext/>
        <w:spacing w:before="60" w:after="60"/>
        <w:rPr>
          <w:rFonts w:ascii="Book Antiqua" w:hAnsi="Book Antiqua"/>
          <w:b/>
          <w:bCs/>
        </w:rPr>
      </w:pPr>
      <w:r w:rsidRPr="006D1CCC">
        <w:rPr>
          <w:rFonts w:ascii="Book Antiqua" w:hAnsi="Book Antiqua"/>
          <w:b/>
          <w:bCs/>
        </w:rPr>
        <w:t>CONSIDERANDO</w:t>
      </w:r>
      <w:r w:rsidR="0070016A" w:rsidRPr="006D1CCC">
        <w:rPr>
          <w:rFonts w:ascii="Book Antiqua" w:hAnsi="Book Antiqua"/>
          <w:b/>
          <w:bCs/>
        </w:rPr>
        <w:t xml:space="preserve">: </w:t>
      </w:r>
    </w:p>
    <w:p w:rsidR="007265A0" w:rsidRPr="006D1CCC" w:rsidRDefault="007127A1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Que en la Unidad Ambiental</w:t>
      </w:r>
      <w:r w:rsidR="007265A0" w:rsidRPr="006D1CCC">
        <w:rPr>
          <w:rFonts w:ascii="Book Antiqua" w:hAnsi="Book Antiqua"/>
        </w:rPr>
        <w:t xml:space="preserve"> </w:t>
      </w:r>
      <w:r w:rsidR="008F38AE" w:rsidRPr="006D1CCC">
        <w:rPr>
          <w:rFonts w:ascii="Book Antiqua" w:hAnsi="Book Antiqua"/>
        </w:rPr>
        <w:t>(</w:t>
      </w:r>
      <w:r w:rsidRPr="006D1CCC">
        <w:rPr>
          <w:rFonts w:ascii="Book Antiqua" w:hAnsi="Book Antiqua"/>
        </w:rPr>
        <w:t>UA2</w:t>
      </w:r>
      <w:r w:rsidR="008F38AE" w:rsidRPr="006D1CCC">
        <w:rPr>
          <w:rFonts w:ascii="Book Antiqua" w:hAnsi="Book Antiqua"/>
        </w:rPr>
        <w:t>)</w:t>
      </w:r>
      <w:r w:rsidR="007265A0" w:rsidRPr="006D1CCC">
        <w:rPr>
          <w:rFonts w:ascii="Book Antiqua" w:hAnsi="Book Antiqua"/>
        </w:rPr>
        <w:t xml:space="preserve"> </w:t>
      </w:r>
      <w:r w:rsidRPr="006D1CCC">
        <w:rPr>
          <w:rFonts w:ascii="Book Antiqua" w:hAnsi="Book Antiqua"/>
        </w:rPr>
        <w:t>del Código de Ordenamiento Urbano se encuentran ubicadas las 25 manzanas de Villa Marcos Paz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cuyas características y antecedentes las llevaron a definirla como Area de Preservación Patrimonial Uno</w:t>
      </w:r>
      <w:r w:rsidR="007265A0" w:rsidRPr="006D1CCC">
        <w:rPr>
          <w:rFonts w:ascii="Book Antiqua" w:hAnsi="Book Antiqua"/>
        </w:rPr>
        <w:t xml:space="preserve"> </w:t>
      </w:r>
      <w:r w:rsidR="008F38AE" w:rsidRPr="006D1CCC">
        <w:rPr>
          <w:rFonts w:ascii="Book Antiqua" w:hAnsi="Book Antiqua"/>
        </w:rPr>
        <w:t>(</w:t>
      </w:r>
      <w:r w:rsidRPr="006D1CCC">
        <w:rPr>
          <w:rFonts w:ascii="Book Antiqua" w:hAnsi="Book Antiqua"/>
        </w:rPr>
        <w:t>APP1</w:t>
      </w:r>
      <w:r w:rsidR="008F38AE" w:rsidRPr="006D1CCC">
        <w:rPr>
          <w:rFonts w:ascii="Book Antiqua" w:hAnsi="Book Antiqua"/>
        </w:rPr>
        <w:t>)</w:t>
      </w:r>
      <w:r w:rsidR="007265A0" w:rsidRPr="006D1CCC">
        <w:rPr>
          <w:rFonts w:ascii="Book Antiqua" w:hAnsi="Book Antiqua"/>
        </w:rPr>
        <w:t xml:space="preserve"> </w:t>
      </w:r>
      <w:r w:rsidRPr="006D1CCC">
        <w:rPr>
          <w:rFonts w:ascii="Book Antiqua" w:hAnsi="Book Antiqua"/>
        </w:rPr>
        <w:t>debido a su trazado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edificios y lugares que hacen al patrimonio histórico cultural conformando parte de la identidad de la Ciudad de Yerba Buena</w:t>
      </w:r>
      <w:r w:rsidR="008F38AE" w:rsidRPr="006D1CCC">
        <w:rPr>
          <w:rFonts w:ascii="Book Antiqua" w:hAnsi="Book Antiqua"/>
        </w:rPr>
        <w:t>;</w:t>
      </w:r>
    </w:p>
    <w:p w:rsidR="007265A0" w:rsidRPr="006D1CCC" w:rsidRDefault="0070016A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Que éstas valoraciones hacen necesario pautar su desarrollo urbanístico, solamente enunciado en el C. O. U. Art. 1.10 y con asignaciones parciales en la Hoja de Zona de la UA2 y sin ninguna mención en el cuadro de usos;</w:t>
      </w:r>
    </w:p>
    <w:p w:rsidR="007265A0" w:rsidRPr="006D1CCC" w:rsidRDefault="007127A1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Que es imperativo evitar improvisaciones de carácter urbano otorgándole una Hoja de Zona Individual</w:t>
      </w:r>
      <w:r w:rsidR="008F38AE" w:rsidRPr="006D1CCC">
        <w:rPr>
          <w:rFonts w:ascii="Book Antiqua" w:hAnsi="Book Antiqua"/>
        </w:rPr>
        <w:t>;</w:t>
      </w:r>
    </w:p>
    <w:p w:rsidR="00A14190" w:rsidRPr="006D1CCC" w:rsidRDefault="007265A0" w:rsidP="007265A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D1CCC">
        <w:rPr>
          <w:rFonts w:ascii="Book Antiqua" w:hAnsi="Book Antiqua"/>
          <w:b/>
          <w:bCs/>
          <w:iCs/>
        </w:rPr>
        <w:t>EL CONCEJO DELIBERANTE SANCIONA CON FUERZA DE ORDENANZA</w:t>
      </w:r>
    </w:p>
    <w:p w:rsidR="007265A0" w:rsidRPr="006D1CCC" w:rsidRDefault="009930F5" w:rsidP="009930F5">
      <w:pPr>
        <w:keepNext/>
        <w:spacing w:after="180"/>
        <w:jc w:val="both"/>
        <w:rPr>
          <w:rFonts w:ascii="Book Antiqua" w:hAnsi="Book Antiqua"/>
        </w:rPr>
      </w:pPr>
      <w:r w:rsidRPr="009930F5">
        <w:rPr>
          <w:rFonts w:ascii="Book Antiqua" w:hAnsi="Book Antiqua"/>
          <w:u w:val="single"/>
        </w:rPr>
        <w:t>ARTÍCULO PRIMERO</w:t>
      </w:r>
      <w:r w:rsidR="0070016A" w:rsidRPr="0070016A">
        <w:rPr>
          <w:rFonts w:ascii="Book Antiqua" w:hAnsi="Book Antiqua"/>
        </w:rPr>
        <w:t>:</w:t>
      </w:r>
      <w:r w:rsidR="0070016A" w:rsidRPr="006D1CCC">
        <w:rPr>
          <w:rFonts w:ascii="Book Antiqua" w:hAnsi="Book Antiqua"/>
        </w:rPr>
        <w:t xml:space="preserve"> </w:t>
      </w:r>
      <w:r w:rsidR="007127A1" w:rsidRPr="006D1CCC">
        <w:rPr>
          <w:rFonts w:ascii="Book Antiqua" w:hAnsi="Book Antiqua"/>
        </w:rPr>
        <w:t>INCORPORASE al Código de Ordenamiento Urbano de Yerba Buena la Hoja de Zona APP1 y que comprende el radio siguiente</w:t>
      </w:r>
      <w:r w:rsidR="0070016A" w:rsidRPr="006D1CCC">
        <w:rPr>
          <w:rFonts w:ascii="Book Antiqua" w:hAnsi="Book Antiqua"/>
        </w:rPr>
        <w:t xml:space="preserve">: </w:t>
      </w:r>
      <w:r w:rsidR="007127A1" w:rsidRPr="006D1CCC">
        <w:rPr>
          <w:rFonts w:ascii="Book Antiqua" w:hAnsi="Book Antiqua"/>
        </w:rPr>
        <w:t>Avda</w:t>
      </w:r>
      <w:r w:rsidR="008F38AE" w:rsidRPr="006D1CCC">
        <w:rPr>
          <w:rFonts w:ascii="Book Antiqua" w:hAnsi="Book Antiqua"/>
        </w:rPr>
        <w:t xml:space="preserve">. </w:t>
      </w:r>
      <w:r w:rsidR="007127A1" w:rsidRPr="006D1CCC">
        <w:rPr>
          <w:rFonts w:ascii="Book Antiqua" w:hAnsi="Book Antiqua"/>
        </w:rPr>
        <w:t>Aconquija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Acera Sud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entre calles Belgrano y Anzorena</w:t>
      </w:r>
      <w:r w:rsidR="008F38AE" w:rsidRPr="006D1CCC">
        <w:rPr>
          <w:rFonts w:ascii="Book Antiqua" w:hAnsi="Book Antiqua"/>
        </w:rPr>
        <w:t xml:space="preserve">; </w:t>
      </w:r>
      <w:r w:rsidR="007127A1" w:rsidRPr="006D1CCC">
        <w:rPr>
          <w:rFonts w:ascii="Book Antiqua" w:hAnsi="Book Antiqua"/>
        </w:rPr>
        <w:t>Anzorena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ambas aceras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entre Av</w:t>
      </w:r>
      <w:r w:rsidR="008F38AE" w:rsidRPr="006D1CCC">
        <w:rPr>
          <w:rFonts w:ascii="Book Antiqua" w:hAnsi="Book Antiqua"/>
        </w:rPr>
        <w:t xml:space="preserve">. </w:t>
      </w:r>
      <w:r w:rsidR="007127A1" w:rsidRPr="006D1CCC">
        <w:rPr>
          <w:rFonts w:ascii="Book Antiqua" w:hAnsi="Book Antiqua"/>
        </w:rPr>
        <w:t>Aconquija y Boulevard 9 de Julio</w:t>
      </w:r>
      <w:r w:rsidR="008F38AE" w:rsidRPr="006D1CCC">
        <w:rPr>
          <w:rFonts w:ascii="Book Antiqua" w:hAnsi="Book Antiqua"/>
        </w:rPr>
        <w:t xml:space="preserve">; </w:t>
      </w:r>
      <w:r w:rsidR="007127A1" w:rsidRPr="006D1CCC">
        <w:rPr>
          <w:rFonts w:ascii="Book Antiqua" w:hAnsi="Book Antiqua"/>
        </w:rPr>
        <w:t>Boulevard 9 de Julio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acera norte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entre Anzorena y Belgrano</w:t>
      </w:r>
      <w:r w:rsidR="008F38AE" w:rsidRPr="006D1CCC">
        <w:rPr>
          <w:rFonts w:ascii="Book Antiqua" w:hAnsi="Book Antiqua"/>
        </w:rPr>
        <w:t xml:space="preserve">; </w:t>
      </w:r>
      <w:r w:rsidR="007127A1" w:rsidRPr="006D1CCC">
        <w:rPr>
          <w:rFonts w:ascii="Book Antiqua" w:hAnsi="Book Antiqua"/>
        </w:rPr>
        <w:t>Belgrano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ambas aceras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entre Boulevard 9 de Julio y Avda</w:t>
      </w:r>
      <w:r w:rsidR="008F38AE" w:rsidRPr="006D1CCC">
        <w:rPr>
          <w:rFonts w:ascii="Book Antiqua" w:hAnsi="Book Antiqua"/>
        </w:rPr>
        <w:t xml:space="preserve">. </w:t>
      </w:r>
      <w:r w:rsidR="007127A1" w:rsidRPr="006D1CCC">
        <w:rPr>
          <w:rFonts w:ascii="Book Antiqua" w:hAnsi="Book Antiqua"/>
        </w:rPr>
        <w:t>Aconquija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9930F5" w:rsidP="009930F5">
      <w:pPr>
        <w:keepNext/>
        <w:spacing w:after="180"/>
        <w:jc w:val="both"/>
        <w:rPr>
          <w:rFonts w:ascii="Book Antiqua" w:hAnsi="Book Antiqua"/>
        </w:rPr>
      </w:pPr>
      <w:r w:rsidRPr="009930F5">
        <w:rPr>
          <w:rFonts w:ascii="Book Antiqua" w:hAnsi="Book Antiqua"/>
          <w:u w:val="single"/>
        </w:rPr>
        <w:t>ARTÍCULO SEGUNDO</w:t>
      </w:r>
      <w:r w:rsidR="0070016A" w:rsidRPr="0070016A">
        <w:rPr>
          <w:rFonts w:ascii="Book Antiqua" w:hAnsi="Book Antiqua"/>
        </w:rPr>
        <w:t>:</w:t>
      </w:r>
      <w:r w:rsidR="0070016A" w:rsidRPr="006D1CCC">
        <w:rPr>
          <w:rFonts w:ascii="Book Antiqua" w:hAnsi="Book Antiqua"/>
        </w:rPr>
        <w:t xml:space="preserve"> </w:t>
      </w:r>
      <w:r w:rsidR="007127A1" w:rsidRPr="006D1CCC">
        <w:rPr>
          <w:rFonts w:ascii="Book Antiqua" w:hAnsi="Book Antiqua"/>
        </w:rPr>
        <w:t>La Hoja de Zona APP1 tendrá las asignaciones siguientes</w:t>
      </w:r>
      <w:r w:rsidR="0070016A" w:rsidRPr="006D1CCC">
        <w:rPr>
          <w:rFonts w:ascii="Book Antiqua" w:hAnsi="Book Antiqua"/>
        </w:rPr>
        <w:t xml:space="preserve">: </w:t>
      </w:r>
    </w:p>
    <w:p w:rsidR="00A1419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USOS PERMITIDOS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Predominante vivienda unifamiliar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Complementario actividades selectivas</w:t>
      </w:r>
    </w:p>
    <w:p w:rsidR="00A1419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DENSIDAD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150h/a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FOS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0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5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  <w:lang w:val="en-US"/>
        </w:rPr>
        <w:t>FOT</w:t>
      </w:r>
      <w:r w:rsidR="0070016A" w:rsidRPr="006D1CCC">
        <w:rPr>
          <w:rFonts w:ascii="Book Antiqua" w:hAnsi="Book Antiqua"/>
          <w:lang w:val="en-US"/>
        </w:rPr>
        <w:t xml:space="preserve">: </w:t>
      </w:r>
      <w:r w:rsidRPr="006D1CCC">
        <w:rPr>
          <w:rFonts w:ascii="Book Antiqua" w:hAnsi="Book Antiqua"/>
          <w:lang w:val="en-US"/>
        </w:rPr>
        <w:t>1 P/PH</w:t>
      </w:r>
      <w:r w:rsidR="0070016A" w:rsidRPr="006D1CCC">
        <w:rPr>
          <w:rFonts w:ascii="Book Antiqua" w:hAnsi="Book Antiqua"/>
          <w:lang w:val="en-US"/>
        </w:rPr>
        <w:t xml:space="preserve">: </w:t>
      </w:r>
      <w:r w:rsidRPr="006D1CCC">
        <w:rPr>
          <w:rFonts w:ascii="Book Antiqua" w:hAnsi="Book Antiqua"/>
          <w:lang w:val="en-US"/>
        </w:rPr>
        <w:t>0</w:t>
      </w:r>
      <w:r w:rsidR="008F38AE" w:rsidRPr="006D1CCC">
        <w:rPr>
          <w:rFonts w:ascii="Book Antiqua" w:hAnsi="Book Antiqua"/>
          <w:lang w:val="en-US"/>
        </w:rPr>
        <w:t xml:space="preserve">, </w:t>
      </w:r>
      <w:r w:rsidRPr="006D1CCC">
        <w:rPr>
          <w:rFonts w:ascii="Book Antiqua" w:hAnsi="Book Antiqua"/>
          <w:lang w:val="en-US"/>
        </w:rPr>
        <w:t>5</w:t>
      </w:r>
      <w:r w:rsidR="008F38AE" w:rsidRPr="006D1CCC">
        <w:rPr>
          <w:rFonts w:ascii="Book Antiqua" w:hAnsi="Book Antiqua"/>
          <w:lang w:val="en-US"/>
        </w:rPr>
        <w:t xml:space="preserve">. </w:t>
      </w:r>
      <w:r w:rsidRPr="006D1CCC">
        <w:rPr>
          <w:rFonts w:ascii="Book Antiqua" w:hAnsi="Book Antiqua"/>
        </w:rPr>
        <w:t>FOT P/PH 1</w:t>
      </w:r>
    </w:p>
    <w:p w:rsidR="007265A0" w:rsidRPr="006D1CCC" w:rsidRDefault="0070016A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RETIROS: Para lotes de 49,00mts de largo (antigua división de las manzanas) 600,00mts de L. M. y 0, 5 (L-20) de fondo. Para lotes divididos con anterioridad a esta Ordenanza y con largo menor a 4.800,00mts solamente se exige retiro de frente.</w:t>
      </w:r>
    </w:p>
    <w:p w:rsidR="007265A0" w:rsidRPr="006D1CCC" w:rsidRDefault="0070016A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ALTURA MÁXIMA: 600,00mts de altura a los 600,00mts de retiro de la L. M. aumentándolo en un ángulo de 30º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NUMERO DE VIVIENDAS POR PARCELA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Se podrá construir sólo una vivienda por parcela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lastRenderedPageBreak/>
        <w:t>USO COMPLEMENTARIO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Actividades selectivas según los grupos de rubros siguientes</w:t>
      </w:r>
      <w:r w:rsidR="0070016A" w:rsidRPr="006D1CCC">
        <w:rPr>
          <w:rFonts w:ascii="Book Antiqua" w:hAnsi="Book Antiqua"/>
        </w:rPr>
        <w:t xml:space="preserve">: 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GRUPO 1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Restaurante y casa de té con equipamiento máximo y servicio para 40</w:t>
      </w:r>
      <w:r w:rsidR="007265A0" w:rsidRPr="006D1CCC">
        <w:rPr>
          <w:rFonts w:ascii="Book Antiqua" w:hAnsi="Book Antiqua"/>
        </w:rPr>
        <w:t xml:space="preserve"> </w:t>
      </w:r>
      <w:r w:rsidR="008F38AE" w:rsidRPr="006D1CCC">
        <w:rPr>
          <w:rFonts w:ascii="Book Antiqua" w:hAnsi="Book Antiqua"/>
        </w:rPr>
        <w:t>(</w:t>
      </w:r>
      <w:r w:rsidRPr="006D1CCC">
        <w:rPr>
          <w:rFonts w:ascii="Book Antiqua" w:hAnsi="Book Antiqua"/>
        </w:rPr>
        <w:t>cuarenta</w:t>
      </w:r>
      <w:r w:rsidR="008F38AE" w:rsidRPr="006D1CCC">
        <w:rPr>
          <w:rFonts w:ascii="Book Antiqua" w:hAnsi="Book Antiqua"/>
        </w:rPr>
        <w:t>)</w:t>
      </w:r>
      <w:r w:rsidR="007265A0" w:rsidRPr="006D1CCC">
        <w:rPr>
          <w:rFonts w:ascii="Book Antiqua" w:hAnsi="Book Antiqua"/>
        </w:rPr>
        <w:t xml:space="preserve"> </w:t>
      </w:r>
      <w:r w:rsidRPr="006D1CCC">
        <w:rPr>
          <w:rFonts w:ascii="Book Antiqua" w:hAnsi="Book Antiqua"/>
        </w:rPr>
        <w:t>comensales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GRUPO 2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Libros antiguos y de arte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casa de antigüedades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objetos de arte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filatelia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numismática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artículos artesanales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GRUPO 3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Librería con fotocopias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Oficinas administrativas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inmobiliarias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agencias de turismo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viajes y publicidad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estudios profesionales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equipos y artículos deportivos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GRUPO 4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Salas de conferencias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actividades culturales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biblioteca local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galería de arte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museo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USOS NO PERMITIDOS</w:t>
      </w:r>
      <w:r w:rsidR="0070016A" w:rsidRPr="006D1CCC">
        <w:rPr>
          <w:rFonts w:ascii="Book Antiqua" w:hAnsi="Book Antiqua"/>
        </w:rPr>
        <w:t xml:space="preserve">: </w:t>
      </w:r>
      <w:r w:rsidRPr="006D1CCC">
        <w:rPr>
          <w:rFonts w:ascii="Book Antiqua" w:hAnsi="Book Antiqua"/>
        </w:rPr>
        <w:t>Salas velatorias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servicios al automotor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boites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colocación de letreros que sobresalgan de la L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M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exhibición y depósito de cualquier clase de objetos nuevos o usados en aceras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juegos mecánicos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Las actividades selectivas sólo se permitirán en los tramos de calles siguientes y de acuerdo con el grupo de rubros en cada caso señalado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En Avda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Aconquija entre Anzorena y Belgrano</w:t>
      </w:r>
      <w:r w:rsidR="008F38AE" w:rsidRPr="006D1CCC">
        <w:rPr>
          <w:rFonts w:ascii="Book Antiqua" w:hAnsi="Book Antiqua"/>
        </w:rPr>
        <w:t xml:space="preserve">; </w:t>
      </w:r>
      <w:r w:rsidRPr="006D1CCC">
        <w:rPr>
          <w:rFonts w:ascii="Book Antiqua" w:hAnsi="Book Antiqua"/>
        </w:rPr>
        <w:t>actividades selectivas 1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2 y 3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la 4 únicamente en predios esquineros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En predios frente a la Plaza Luis F</w:t>
      </w:r>
      <w:r w:rsidR="008F38AE" w:rsidRPr="006D1CCC">
        <w:rPr>
          <w:rFonts w:ascii="Book Antiqua" w:hAnsi="Book Antiqua"/>
        </w:rPr>
        <w:t xml:space="preserve">. </w:t>
      </w:r>
      <w:r w:rsidRPr="006D1CCC">
        <w:rPr>
          <w:rFonts w:ascii="Book Antiqua" w:hAnsi="Book Antiqua"/>
        </w:rPr>
        <w:t>Nougués actividades selectivas 1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2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3 y 4</w:t>
      </w:r>
      <w:r w:rsidR="008F38AE" w:rsidRPr="006D1CCC">
        <w:rPr>
          <w:rFonts w:ascii="Book Antiqua" w:hAnsi="Book Antiqua"/>
        </w:rPr>
        <w:t>.</w:t>
      </w:r>
    </w:p>
    <w:p w:rsidR="007265A0" w:rsidRPr="006D1CCC" w:rsidRDefault="007127A1" w:rsidP="005220A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En el resto de APP1 actividades selectivas 2</w:t>
      </w:r>
      <w:r w:rsidR="008F38AE" w:rsidRPr="006D1CCC">
        <w:rPr>
          <w:rFonts w:ascii="Book Antiqua" w:hAnsi="Book Antiqua"/>
        </w:rPr>
        <w:t xml:space="preserve">, </w:t>
      </w:r>
      <w:r w:rsidRPr="006D1CCC">
        <w:rPr>
          <w:rFonts w:ascii="Book Antiqua" w:hAnsi="Book Antiqua"/>
        </w:rPr>
        <w:t>3 y 4</w:t>
      </w:r>
      <w:r w:rsidR="008F38AE" w:rsidRPr="006D1CCC">
        <w:rPr>
          <w:rFonts w:ascii="Book Antiqua" w:hAnsi="Book Antiqua"/>
        </w:rPr>
        <w:t>.</w:t>
      </w:r>
    </w:p>
    <w:p w:rsidR="00A14190" w:rsidRPr="006D1CCC" w:rsidRDefault="0070016A" w:rsidP="008F38AE">
      <w:pPr>
        <w:keepNext/>
        <w:spacing w:after="180"/>
        <w:jc w:val="both"/>
        <w:rPr>
          <w:rFonts w:ascii="Book Antiqua" w:hAnsi="Book Antiqua"/>
        </w:rPr>
      </w:pPr>
      <w:r w:rsidRPr="006D1CCC">
        <w:rPr>
          <w:rFonts w:ascii="Book Antiqua" w:hAnsi="Book Antiqua"/>
        </w:rPr>
        <w:t>En todos los edificios preservables, según listado Art. 1.10 C. O. U. cualquier modificación que se quiera introducir en su morfología (con planos aprobados) será considerada en particular y aprobada por los organismos técnicos del D.E.M. como así también las demoliciones y ampliaciones.</w:t>
      </w:r>
    </w:p>
    <w:p w:rsidR="007265A0" w:rsidRPr="006D1CCC" w:rsidRDefault="009930F5" w:rsidP="009930F5">
      <w:pPr>
        <w:keepNext/>
        <w:spacing w:after="180"/>
        <w:jc w:val="both"/>
        <w:rPr>
          <w:rFonts w:ascii="Book Antiqua" w:hAnsi="Book Antiqua"/>
        </w:rPr>
      </w:pPr>
      <w:r w:rsidRPr="009930F5">
        <w:rPr>
          <w:rFonts w:ascii="Book Antiqua" w:hAnsi="Book Antiqua"/>
          <w:u w:val="single"/>
        </w:rPr>
        <w:t>ARTÍCULO TERCERO</w:t>
      </w:r>
      <w:r w:rsidR="0070016A" w:rsidRPr="0070016A">
        <w:rPr>
          <w:rFonts w:ascii="Book Antiqua" w:hAnsi="Book Antiqua"/>
        </w:rPr>
        <w:t>:</w:t>
      </w:r>
      <w:r w:rsidR="0070016A" w:rsidRPr="006D1CCC">
        <w:rPr>
          <w:rFonts w:ascii="Book Antiqua" w:hAnsi="Book Antiqua"/>
        </w:rPr>
        <w:t xml:space="preserve"> </w:t>
      </w:r>
      <w:r w:rsidR="007127A1" w:rsidRPr="006D1CCC">
        <w:rPr>
          <w:rFonts w:ascii="Book Antiqua" w:hAnsi="Book Antiqua"/>
        </w:rPr>
        <w:t>Deróguese todos los artículos de Ordenanzas que se contradigan con la presente</w:t>
      </w:r>
      <w:r w:rsidR="008F38AE" w:rsidRPr="006D1CCC">
        <w:rPr>
          <w:rFonts w:ascii="Book Antiqua" w:hAnsi="Book Antiqua"/>
        </w:rPr>
        <w:t>.</w:t>
      </w:r>
    </w:p>
    <w:p w:rsidR="00A14190" w:rsidRPr="006D1CCC" w:rsidRDefault="009930F5" w:rsidP="008F38AE">
      <w:pPr>
        <w:keepNext/>
        <w:spacing w:after="180"/>
        <w:jc w:val="both"/>
        <w:rPr>
          <w:rFonts w:ascii="Book Antiqua" w:hAnsi="Book Antiqua"/>
        </w:rPr>
      </w:pPr>
      <w:r w:rsidRPr="009930F5">
        <w:rPr>
          <w:rFonts w:ascii="Book Antiqua" w:hAnsi="Book Antiqua"/>
          <w:u w:val="single"/>
        </w:rPr>
        <w:t>ARTÍCULO CUARTO</w:t>
      </w:r>
      <w:r w:rsidR="0070016A" w:rsidRPr="0070016A">
        <w:rPr>
          <w:rFonts w:ascii="Book Antiqua" w:hAnsi="Book Antiqua"/>
        </w:rPr>
        <w:t>:</w:t>
      </w:r>
      <w:r w:rsidR="0070016A" w:rsidRPr="006D1CCC">
        <w:rPr>
          <w:rFonts w:ascii="Book Antiqua" w:hAnsi="Book Antiqua"/>
        </w:rPr>
        <w:t xml:space="preserve"> </w:t>
      </w:r>
      <w:r w:rsidR="007127A1" w:rsidRPr="006D1CCC">
        <w:rPr>
          <w:rFonts w:ascii="Book Antiqua" w:hAnsi="Book Antiqua"/>
        </w:rPr>
        <w:t>COMUNIQUESE</w:t>
      </w:r>
      <w:r w:rsidR="008F38AE" w:rsidRPr="006D1CCC">
        <w:rPr>
          <w:rFonts w:ascii="Book Antiqua" w:hAnsi="Book Antiqua"/>
        </w:rPr>
        <w:t xml:space="preserve">, </w:t>
      </w:r>
      <w:r w:rsidR="007127A1" w:rsidRPr="006D1CCC">
        <w:rPr>
          <w:rFonts w:ascii="Book Antiqua" w:hAnsi="Book Antiqua"/>
        </w:rPr>
        <w:t>COPIESE Y ARCHIVESE</w:t>
      </w:r>
      <w:r w:rsidR="008F38AE" w:rsidRPr="006D1CCC">
        <w:rPr>
          <w:rFonts w:ascii="Book Antiqua" w:hAnsi="Book Antiqua"/>
        </w:rPr>
        <w:t>.</w:t>
      </w:r>
    </w:p>
    <w:sectPr w:rsidR="00A14190" w:rsidRPr="006D1CCC" w:rsidSect="00D64703">
      <w:footerReference w:type="default" r:id="rId7"/>
      <w:headerReference w:type="first" r:id="rId8"/>
      <w:pgSz w:w="11906" w:h="16838" w:code="5"/>
      <w:pgMar w:top="1417" w:right="1134" w:bottom="1134" w:left="1701" w:header="709" w:footer="709" w:gutter="0"/>
      <w:pgNumType w:start="6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3652" w:rsidRDefault="00C53652">
      <w:r>
        <w:separator/>
      </w:r>
    </w:p>
  </w:endnote>
  <w:endnote w:type="continuationSeparator" w:id="0">
    <w:p w:rsidR="00C53652" w:rsidRDefault="00C536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766D" w:rsidRPr="00D64703" w:rsidRDefault="00AA766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3652" w:rsidRDefault="00C53652">
      <w:r>
        <w:separator/>
      </w:r>
    </w:p>
  </w:footnote>
  <w:footnote w:type="continuationSeparator" w:id="0">
    <w:p w:rsidR="00C53652" w:rsidRDefault="00C5365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4190" w:rsidRDefault="00A14190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14190" w:rsidRDefault="007127A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14190" w:rsidRDefault="007127A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2F43E63"/>
    <w:multiLevelType w:val="hybridMultilevel"/>
    <w:tmpl w:val="37DAF05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A1E601A"/>
    <w:multiLevelType w:val="hybridMultilevel"/>
    <w:tmpl w:val="4178277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120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127A1"/>
    <w:rsid w:val="000A1D48"/>
    <w:rsid w:val="000B4C2C"/>
    <w:rsid w:val="001D6960"/>
    <w:rsid w:val="00225303"/>
    <w:rsid w:val="003226F9"/>
    <w:rsid w:val="00344B72"/>
    <w:rsid w:val="003E7724"/>
    <w:rsid w:val="004B3418"/>
    <w:rsid w:val="0051450E"/>
    <w:rsid w:val="005220AC"/>
    <w:rsid w:val="005456F9"/>
    <w:rsid w:val="00584A1E"/>
    <w:rsid w:val="005928C9"/>
    <w:rsid w:val="005F4552"/>
    <w:rsid w:val="005F7B85"/>
    <w:rsid w:val="006C4773"/>
    <w:rsid w:val="006D1CCC"/>
    <w:rsid w:val="0070016A"/>
    <w:rsid w:val="00707011"/>
    <w:rsid w:val="007127A1"/>
    <w:rsid w:val="007265A0"/>
    <w:rsid w:val="0076070A"/>
    <w:rsid w:val="007745BC"/>
    <w:rsid w:val="007F5728"/>
    <w:rsid w:val="008603AA"/>
    <w:rsid w:val="0087139C"/>
    <w:rsid w:val="008F38AE"/>
    <w:rsid w:val="00903930"/>
    <w:rsid w:val="009930F5"/>
    <w:rsid w:val="009B55EB"/>
    <w:rsid w:val="009C0E8D"/>
    <w:rsid w:val="009F4F40"/>
    <w:rsid w:val="00A14190"/>
    <w:rsid w:val="00A72944"/>
    <w:rsid w:val="00AA0E3F"/>
    <w:rsid w:val="00AA766D"/>
    <w:rsid w:val="00AB654E"/>
    <w:rsid w:val="00B77305"/>
    <w:rsid w:val="00BC4943"/>
    <w:rsid w:val="00C13224"/>
    <w:rsid w:val="00C53652"/>
    <w:rsid w:val="00D64703"/>
    <w:rsid w:val="00D7436D"/>
    <w:rsid w:val="00D93ABE"/>
    <w:rsid w:val="00DF58AB"/>
    <w:rsid w:val="00E7128D"/>
    <w:rsid w:val="00ED7A95"/>
    <w:rsid w:val="00F47D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0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419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1419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1419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1419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1419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1419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1419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1419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1419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1419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1419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574</Words>
  <Characters>3159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3726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26</cp:revision>
  <cp:lastPrinted>2017-10-04T15:13:00Z</cp:lastPrinted>
  <dcterms:created xsi:type="dcterms:W3CDTF">2017-05-11T14:07:00Z</dcterms:created>
  <dcterms:modified xsi:type="dcterms:W3CDTF">2017-10-04T15:13:00Z</dcterms:modified>
</cp:coreProperties>
</file>