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A25" w:rsidRPr="009E1A25" w:rsidRDefault="009E1A25" w:rsidP="009E1A2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E1A25">
        <w:rPr>
          <w:rFonts w:ascii="Book Antiqua" w:hAnsi="Book Antiqua" w:cs="Times New Roman"/>
          <w:sz w:val="24"/>
          <w:szCs w:val="24"/>
        </w:rPr>
        <w:t>Yerba Buena, 05 de Junio de 1996</w:t>
      </w:r>
    </w:p>
    <w:p w:rsidR="009E1A25" w:rsidRPr="00E62920" w:rsidRDefault="009E1A25" w:rsidP="009E1A25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62920">
        <w:rPr>
          <w:rFonts w:ascii="Book Antiqua" w:hAnsi="Book Antiqua" w:cs="Times New Roman"/>
          <w:b/>
          <w:sz w:val="24"/>
          <w:szCs w:val="24"/>
        </w:rPr>
        <w:t>ORDENANZA Nº 749</w:t>
      </w:r>
    </w:p>
    <w:p w:rsidR="009E1A25" w:rsidRPr="00E62920" w:rsidRDefault="009E1A25" w:rsidP="009E1A2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62920">
        <w:rPr>
          <w:rFonts w:ascii="Book Antiqua" w:hAnsi="Book Antiqua" w:cs="Times New Roman"/>
          <w:b/>
          <w:sz w:val="24"/>
          <w:szCs w:val="24"/>
        </w:rPr>
        <w:t>VISTO:</w:t>
      </w:r>
    </w:p>
    <w:p w:rsidR="007349A6" w:rsidRPr="00E62920" w:rsidRDefault="00551755" w:rsidP="009E1A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62920">
        <w:rPr>
          <w:rFonts w:ascii="Book Antiqua" w:hAnsi="Book Antiqua" w:cs="Times New Roman"/>
          <w:sz w:val="24"/>
          <w:szCs w:val="24"/>
        </w:rPr>
        <w:t>La Ordenanza N° 734/96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Pr="00E62920">
        <w:rPr>
          <w:rFonts w:ascii="Book Antiqua" w:hAnsi="Book Antiqua" w:cs="Times New Roman"/>
          <w:sz w:val="24"/>
          <w:szCs w:val="24"/>
        </w:rPr>
        <w:t>sancionada por el Honorable Concejo Deliberante el día 20/03/96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; </w:t>
      </w:r>
      <w:r w:rsidRPr="00E62920">
        <w:rPr>
          <w:rFonts w:ascii="Book Antiqua" w:hAnsi="Book Antiqua" w:cs="Times New Roman"/>
          <w:sz w:val="24"/>
          <w:szCs w:val="24"/>
        </w:rPr>
        <w:t>y</w:t>
      </w:r>
    </w:p>
    <w:p w:rsidR="009E1A25" w:rsidRPr="00E62920" w:rsidRDefault="009E1A25" w:rsidP="009E1A25">
      <w:pPr>
        <w:keepNext/>
        <w:tabs>
          <w:tab w:val="left" w:pos="1985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6292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65F9A" w:rsidRPr="00E62920" w:rsidRDefault="00551755" w:rsidP="009E1A25">
      <w:pPr>
        <w:keepNext/>
        <w:tabs>
          <w:tab w:val="left" w:pos="1985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62920">
        <w:rPr>
          <w:rFonts w:ascii="Book Antiqua" w:hAnsi="Book Antiqua" w:cs="Times New Roman"/>
          <w:sz w:val="24"/>
          <w:szCs w:val="24"/>
        </w:rPr>
        <w:t>Que la citada norma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Pr="00E62920">
        <w:rPr>
          <w:rFonts w:ascii="Book Antiqua" w:hAnsi="Book Antiqua" w:cs="Times New Roman"/>
          <w:sz w:val="24"/>
          <w:szCs w:val="24"/>
        </w:rPr>
        <w:t>realizada con visión de futuro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Pr="00E62920">
        <w:rPr>
          <w:rFonts w:ascii="Book Antiqua" w:hAnsi="Book Antiqua" w:cs="Times New Roman"/>
          <w:sz w:val="24"/>
          <w:szCs w:val="24"/>
        </w:rPr>
        <w:t>legisla sobre una traza en ejecución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Pr="00E62920">
        <w:rPr>
          <w:rFonts w:ascii="Book Antiqua" w:hAnsi="Book Antiqua" w:cs="Times New Roman"/>
          <w:sz w:val="24"/>
          <w:szCs w:val="24"/>
        </w:rPr>
        <w:t>y que aún no fue transferida al dominio municipal</w:t>
      </w:r>
      <w:r w:rsidR="009E1A25" w:rsidRPr="00E62920">
        <w:rPr>
          <w:rFonts w:ascii="Book Antiqua" w:hAnsi="Book Antiqua" w:cs="Times New Roman"/>
          <w:sz w:val="24"/>
          <w:szCs w:val="24"/>
        </w:rPr>
        <w:t>;</w:t>
      </w:r>
    </w:p>
    <w:p w:rsidR="00D65F9A" w:rsidRPr="00E62920" w:rsidRDefault="00551755" w:rsidP="009E1A25">
      <w:pPr>
        <w:keepNext/>
        <w:tabs>
          <w:tab w:val="left" w:pos="1985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62920">
        <w:rPr>
          <w:rFonts w:ascii="Book Antiqua" w:hAnsi="Book Antiqua" w:cs="Times New Roman"/>
          <w:sz w:val="24"/>
          <w:szCs w:val="24"/>
        </w:rPr>
        <w:t>Que a pesar de ello y por encontrarse la Avda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. </w:t>
      </w:r>
      <w:r w:rsidRPr="00E62920">
        <w:rPr>
          <w:rFonts w:ascii="Book Antiqua" w:hAnsi="Book Antiqua" w:cs="Times New Roman"/>
          <w:sz w:val="24"/>
          <w:szCs w:val="24"/>
        </w:rPr>
        <w:t>Pte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. </w:t>
      </w:r>
      <w:r w:rsidRPr="00E62920">
        <w:rPr>
          <w:rFonts w:ascii="Book Antiqua" w:hAnsi="Book Antiqua" w:cs="Times New Roman"/>
          <w:sz w:val="24"/>
          <w:szCs w:val="24"/>
        </w:rPr>
        <w:t>Perón dentro de los límites del egído Municipal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Pr="00E62920">
        <w:rPr>
          <w:rFonts w:ascii="Book Antiqua" w:hAnsi="Book Antiqua" w:cs="Times New Roman"/>
          <w:sz w:val="24"/>
          <w:szCs w:val="24"/>
        </w:rPr>
        <w:t>así como se le asigne un nombre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Pr="00E62920">
        <w:rPr>
          <w:rFonts w:ascii="Book Antiqua" w:hAnsi="Book Antiqua" w:cs="Times New Roman"/>
          <w:sz w:val="24"/>
          <w:szCs w:val="24"/>
        </w:rPr>
        <w:t>también destacamos nuestra visión sobre como queremos que en un futuro se vea ante los ejes de los que allí circulan</w:t>
      </w:r>
      <w:r w:rsidR="009E1A25" w:rsidRPr="00E62920">
        <w:rPr>
          <w:rFonts w:ascii="Book Antiqua" w:hAnsi="Book Antiqua" w:cs="Times New Roman"/>
          <w:sz w:val="24"/>
          <w:szCs w:val="24"/>
        </w:rPr>
        <w:t>;</w:t>
      </w:r>
    </w:p>
    <w:p w:rsidR="00D65F9A" w:rsidRPr="00E62920" w:rsidRDefault="00551755" w:rsidP="009E1A25">
      <w:pPr>
        <w:keepNext/>
        <w:tabs>
          <w:tab w:val="left" w:pos="1985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62920">
        <w:rPr>
          <w:rFonts w:ascii="Book Antiqua" w:hAnsi="Book Antiqua" w:cs="Times New Roman"/>
          <w:sz w:val="24"/>
          <w:szCs w:val="24"/>
        </w:rPr>
        <w:t>Es por ello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Pr="00E62920">
        <w:rPr>
          <w:rFonts w:ascii="Book Antiqua" w:hAnsi="Book Antiqua" w:cs="Times New Roman"/>
          <w:sz w:val="24"/>
          <w:szCs w:val="24"/>
        </w:rPr>
        <w:t>que en la Ordenanza 734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Pr="00E62920">
        <w:rPr>
          <w:rFonts w:ascii="Book Antiqua" w:hAnsi="Book Antiqua" w:cs="Times New Roman"/>
          <w:sz w:val="24"/>
          <w:szCs w:val="24"/>
        </w:rPr>
        <w:t>se solicita la ejecución de trabajos forestales con las especies arbóreas de Tarcos y Lapachos exclusivamente</w:t>
      </w:r>
      <w:r w:rsidR="009E1A25" w:rsidRPr="00E62920">
        <w:rPr>
          <w:rFonts w:ascii="Book Antiqua" w:hAnsi="Book Antiqua" w:cs="Times New Roman"/>
          <w:sz w:val="24"/>
          <w:szCs w:val="24"/>
        </w:rPr>
        <w:t>;</w:t>
      </w:r>
    </w:p>
    <w:p w:rsidR="00D65F9A" w:rsidRPr="00E62920" w:rsidRDefault="00551755" w:rsidP="009E1A25">
      <w:pPr>
        <w:keepNext/>
        <w:tabs>
          <w:tab w:val="left" w:pos="1985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62920">
        <w:rPr>
          <w:rFonts w:ascii="Book Antiqua" w:hAnsi="Book Antiqua" w:cs="Times New Roman"/>
          <w:sz w:val="24"/>
          <w:szCs w:val="24"/>
        </w:rPr>
        <w:t>Que existiendo en el Departamento Ejecutivo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Pr="00E62920">
        <w:rPr>
          <w:rFonts w:ascii="Book Antiqua" w:hAnsi="Book Antiqua" w:cs="Times New Roman"/>
          <w:sz w:val="24"/>
          <w:szCs w:val="24"/>
        </w:rPr>
        <w:t>la Dirección de Desarrollo Urbano y el Departamento de Espacios Verdes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Pr="00E62920">
        <w:rPr>
          <w:rFonts w:ascii="Book Antiqua" w:hAnsi="Book Antiqua" w:cs="Times New Roman"/>
          <w:sz w:val="24"/>
          <w:szCs w:val="24"/>
        </w:rPr>
        <w:t>se deberá estudiar cuales son las especies arbóreas que también presentan un embellecimiento natural de la zona</w:t>
      </w:r>
      <w:r w:rsidR="009E1A25" w:rsidRPr="00E62920">
        <w:rPr>
          <w:rFonts w:ascii="Book Antiqua" w:hAnsi="Book Antiqua" w:cs="Times New Roman"/>
          <w:sz w:val="24"/>
          <w:szCs w:val="24"/>
        </w:rPr>
        <w:t>;</w:t>
      </w:r>
    </w:p>
    <w:p w:rsidR="00551755" w:rsidRPr="00E62920" w:rsidRDefault="00D65F9A" w:rsidP="00D65F9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6292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D65F9A" w:rsidRPr="00E62920" w:rsidRDefault="00F202AB" w:rsidP="00F202A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00F202AB">
        <w:rPr>
          <w:rFonts w:ascii="Book Antiqua" w:hAnsi="Book Antiqua" w:cs="Times New Roman"/>
          <w:sz w:val="24"/>
          <w:szCs w:val="24"/>
        </w:rPr>
        <w:t>:</w:t>
      </w:r>
      <w:r w:rsidRPr="00E62920">
        <w:rPr>
          <w:rFonts w:ascii="Book Antiqua" w:hAnsi="Book Antiqua" w:cs="Times New Roman"/>
          <w:sz w:val="24"/>
          <w:szCs w:val="24"/>
        </w:rPr>
        <w:t xml:space="preserve"> </w:t>
      </w:r>
      <w:r w:rsidR="0050030F" w:rsidRPr="00E62920">
        <w:rPr>
          <w:rFonts w:ascii="Book Antiqua" w:hAnsi="Book Antiqua" w:cs="Times New Roman"/>
          <w:sz w:val="24"/>
          <w:szCs w:val="24"/>
        </w:rPr>
        <w:t>MODIFICASE el Artículo 1° de la Ordenanza N° 734 del 20/03/96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="0050030F" w:rsidRPr="00E62920">
        <w:rPr>
          <w:rFonts w:ascii="Book Antiqua" w:hAnsi="Book Antiqua" w:cs="Times New Roman"/>
          <w:sz w:val="24"/>
          <w:szCs w:val="24"/>
        </w:rPr>
        <w:t>que quedará redactado de la siguiente forma</w:t>
      </w:r>
      <w:r w:rsidR="009E1A25" w:rsidRPr="00E62920">
        <w:rPr>
          <w:rFonts w:ascii="Book Antiqua" w:hAnsi="Book Antiqua" w:cs="Times New Roman"/>
          <w:sz w:val="24"/>
          <w:szCs w:val="24"/>
        </w:rPr>
        <w:t>:</w:t>
      </w:r>
    </w:p>
    <w:p w:rsidR="0050030F" w:rsidRPr="00E62920" w:rsidRDefault="00F202AB" w:rsidP="00F202A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02AB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E62920">
        <w:rPr>
          <w:rFonts w:ascii="Book Antiqua" w:hAnsi="Book Antiqua" w:cs="Times New Roman"/>
          <w:sz w:val="24"/>
          <w:szCs w:val="24"/>
        </w:rPr>
        <w:t xml:space="preserve"> </w:t>
      </w:r>
      <w:r w:rsidR="0050030F" w:rsidRPr="00E62920">
        <w:rPr>
          <w:rFonts w:ascii="Book Antiqua" w:hAnsi="Book Antiqua" w:cs="Times New Roman"/>
          <w:sz w:val="24"/>
          <w:szCs w:val="24"/>
        </w:rPr>
        <w:t>FACULTASE al Departamento Ejecutivo Municipal a realizar las gestiones necesarias tendientes a procurar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="0050030F" w:rsidRPr="00E62920">
        <w:rPr>
          <w:rFonts w:ascii="Book Antiqua" w:hAnsi="Book Antiqua" w:cs="Times New Roman"/>
          <w:sz w:val="24"/>
          <w:szCs w:val="24"/>
        </w:rPr>
        <w:t>que una vez concluida la obra de la Avda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. </w:t>
      </w:r>
      <w:r w:rsidR="0050030F" w:rsidRPr="00E62920">
        <w:rPr>
          <w:rFonts w:ascii="Book Antiqua" w:hAnsi="Book Antiqua" w:cs="Times New Roman"/>
          <w:sz w:val="24"/>
          <w:szCs w:val="24"/>
        </w:rPr>
        <w:t>Presidente Perón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="0050030F" w:rsidRPr="00E62920">
        <w:rPr>
          <w:rFonts w:ascii="Book Antiqua" w:hAnsi="Book Antiqua" w:cs="Times New Roman"/>
          <w:sz w:val="24"/>
          <w:szCs w:val="24"/>
        </w:rPr>
        <w:t>sea transferida a dominio municipal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. </w:t>
      </w:r>
      <w:r w:rsidR="0050030F" w:rsidRPr="00E62920">
        <w:rPr>
          <w:rFonts w:ascii="Book Antiqua" w:hAnsi="Book Antiqua" w:cs="Times New Roman"/>
          <w:sz w:val="24"/>
          <w:szCs w:val="24"/>
        </w:rPr>
        <w:t>La Dirección de Desarrollo Urbano y el Departamento de espacios verdes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="0050030F" w:rsidRPr="00E62920">
        <w:rPr>
          <w:rFonts w:ascii="Book Antiqua" w:hAnsi="Book Antiqua" w:cs="Times New Roman"/>
          <w:sz w:val="24"/>
          <w:szCs w:val="24"/>
        </w:rPr>
        <w:t>deberán proponer la forestación de la Avda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. </w:t>
      </w:r>
      <w:r w:rsidR="0050030F" w:rsidRPr="00E62920">
        <w:rPr>
          <w:rFonts w:ascii="Book Antiqua" w:hAnsi="Book Antiqua" w:cs="Times New Roman"/>
          <w:sz w:val="24"/>
          <w:szCs w:val="24"/>
        </w:rPr>
        <w:t>Perón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="0050030F" w:rsidRPr="00E62920">
        <w:rPr>
          <w:rFonts w:ascii="Book Antiqua" w:hAnsi="Book Antiqua" w:cs="Times New Roman"/>
          <w:sz w:val="24"/>
          <w:szCs w:val="24"/>
        </w:rPr>
        <w:t>teniendo en cuenta la colocación de especies arbóreas que se consideren aptas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="0050030F" w:rsidRPr="00E62920">
        <w:rPr>
          <w:rFonts w:ascii="Book Antiqua" w:hAnsi="Book Antiqua" w:cs="Times New Roman"/>
          <w:sz w:val="24"/>
          <w:szCs w:val="24"/>
        </w:rPr>
        <w:t>y que p</w:t>
      </w:r>
      <w:bookmarkStart w:id="0" w:name="_GoBack"/>
      <w:bookmarkEnd w:id="0"/>
      <w:r w:rsidR="0050030F" w:rsidRPr="00E62920">
        <w:rPr>
          <w:rFonts w:ascii="Book Antiqua" w:hAnsi="Book Antiqua" w:cs="Times New Roman"/>
          <w:sz w:val="24"/>
          <w:szCs w:val="24"/>
        </w:rPr>
        <w:t>ermitan un embellecimiento armónico de la zona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. </w:t>
      </w:r>
      <w:r w:rsidR="0050030F" w:rsidRPr="00E62920">
        <w:rPr>
          <w:rFonts w:ascii="Book Antiqua" w:hAnsi="Book Antiqua" w:cs="Times New Roman"/>
          <w:sz w:val="24"/>
          <w:szCs w:val="24"/>
        </w:rPr>
        <w:t>”</w:t>
      </w:r>
    </w:p>
    <w:p w:rsidR="0050030F" w:rsidRPr="009E1A25" w:rsidRDefault="00F202AB" w:rsidP="009E1A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02AB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E62920">
        <w:rPr>
          <w:rFonts w:ascii="Book Antiqua" w:hAnsi="Book Antiqua" w:cs="Times New Roman"/>
          <w:sz w:val="24"/>
          <w:szCs w:val="24"/>
        </w:rPr>
        <w:t xml:space="preserve"> </w:t>
      </w:r>
      <w:r w:rsidR="0050030F" w:rsidRPr="00E62920">
        <w:rPr>
          <w:rFonts w:ascii="Book Antiqua" w:hAnsi="Book Antiqua" w:cs="Times New Roman"/>
          <w:sz w:val="24"/>
          <w:szCs w:val="24"/>
        </w:rPr>
        <w:t>COMUNIQUESE</w:t>
      </w:r>
      <w:r w:rsidR="009E1A25" w:rsidRPr="00E62920">
        <w:rPr>
          <w:rFonts w:ascii="Book Antiqua" w:hAnsi="Book Antiqua" w:cs="Times New Roman"/>
          <w:sz w:val="24"/>
          <w:szCs w:val="24"/>
        </w:rPr>
        <w:t xml:space="preserve">, </w:t>
      </w:r>
      <w:r w:rsidR="0050030F" w:rsidRPr="00E62920">
        <w:rPr>
          <w:rFonts w:ascii="Book Antiqua" w:hAnsi="Book Antiqua" w:cs="Times New Roman"/>
          <w:sz w:val="24"/>
          <w:szCs w:val="24"/>
        </w:rPr>
        <w:t>COPIESE Y ARCHIVESE</w:t>
      </w:r>
      <w:r w:rsidR="009E1A25" w:rsidRPr="00E62920">
        <w:rPr>
          <w:rFonts w:ascii="Book Antiqua" w:hAnsi="Book Antiqua" w:cs="Times New Roman"/>
          <w:sz w:val="24"/>
          <w:szCs w:val="24"/>
        </w:rPr>
        <w:t>.</w:t>
      </w:r>
      <w:r w:rsidR="00E62920" w:rsidRPr="009E1A25">
        <w:rPr>
          <w:rFonts w:ascii="Book Antiqua" w:hAnsi="Book Antiqua" w:cs="Times New Roman"/>
          <w:sz w:val="24"/>
          <w:szCs w:val="24"/>
        </w:rPr>
        <w:t xml:space="preserve"> </w:t>
      </w:r>
    </w:p>
    <w:sectPr w:rsidR="0050030F" w:rsidRPr="009E1A25" w:rsidSect="002F0C3A">
      <w:footerReference w:type="default" r:id="rId6"/>
      <w:pgSz w:w="11907" w:h="16839" w:code="9"/>
      <w:pgMar w:top="1417" w:right="1134" w:bottom="1134" w:left="1701" w:header="709" w:footer="709" w:gutter="0"/>
      <w:pgNumType w:start="6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7247" w:rsidRDefault="00B57247" w:rsidP="00B57247">
      <w:pPr>
        <w:spacing w:after="0" w:line="240" w:lineRule="auto"/>
      </w:pPr>
      <w:r>
        <w:separator/>
      </w:r>
    </w:p>
  </w:endnote>
  <w:endnote w:type="continuationSeparator" w:id="0">
    <w:p w:rsidR="00B57247" w:rsidRDefault="00B57247" w:rsidP="00B57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7247" w:rsidRPr="002F0C3A" w:rsidRDefault="00B572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7247" w:rsidRDefault="00B57247" w:rsidP="00B57247">
      <w:pPr>
        <w:spacing w:after="0" w:line="240" w:lineRule="auto"/>
      </w:pPr>
      <w:r>
        <w:separator/>
      </w:r>
    </w:p>
  </w:footnote>
  <w:footnote w:type="continuationSeparator" w:id="0">
    <w:p w:rsidR="00B57247" w:rsidRDefault="00B57247" w:rsidP="00B572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51755"/>
    <w:rsid w:val="000064E6"/>
    <w:rsid w:val="00032068"/>
    <w:rsid w:val="00061CDF"/>
    <w:rsid w:val="00092F59"/>
    <w:rsid w:val="0011127D"/>
    <w:rsid w:val="00127687"/>
    <w:rsid w:val="0015460B"/>
    <w:rsid w:val="00156A37"/>
    <w:rsid w:val="001B0D7A"/>
    <w:rsid w:val="00227FF0"/>
    <w:rsid w:val="0028315D"/>
    <w:rsid w:val="002B64C4"/>
    <w:rsid w:val="002F0C3A"/>
    <w:rsid w:val="003F596F"/>
    <w:rsid w:val="00437BC6"/>
    <w:rsid w:val="004566E6"/>
    <w:rsid w:val="0050030F"/>
    <w:rsid w:val="00551755"/>
    <w:rsid w:val="006859E9"/>
    <w:rsid w:val="006A01B5"/>
    <w:rsid w:val="006C584F"/>
    <w:rsid w:val="006F37EF"/>
    <w:rsid w:val="00702116"/>
    <w:rsid w:val="007349A6"/>
    <w:rsid w:val="00765B80"/>
    <w:rsid w:val="00775792"/>
    <w:rsid w:val="007875B0"/>
    <w:rsid w:val="007B523D"/>
    <w:rsid w:val="007D00F8"/>
    <w:rsid w:val="00856FDE"/>
    <w:rsid w:val="00864237"/>
    <w:rsid w:val="00890A5A"/>
    <w:rsid w:val="0095136B"/>
    <w:rsid w:val="009B4297"/>
    <w:rsid w:val="009E1A25"/>
    <w:rsid w:val="00A2737F"/>
    <w:rsid w:val="00AF7899"/>
    <w:rsid w:val="00B37972"/>
    <w:rsid w:val="00B40111"/>
    <w:rsid w:val="00B57247"/>
    <w:rsid w:val="00BD07EB"/>
    <w:rsid w:val="00C0130D"/>
    <w:rsid w:val="00C0494B"/>
    <w:rsid w:val="00C41205"/>
    <w:rsid w:val="00C67086"/>
    <w:rsid w:val="00C73D9F"/>
    <w:rsid w:val="00D325B4"/>
    <w:rsid w:val="00D65F9A"/>
    <w:rsid w:val="00E316AA"/>
    <w:rsid w:val="00E62920"/>
    <w:rsid w:val="00E86CCB"/>
    <w:rsid w:val="00EF0D51"/>
    <w:rsid w:val="00F202AB"/>
    <w:rsid w:val="00FA15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9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572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57247"/>
  </w:style>
  <w:style w:type="paragraph" w:styleId="Piedepgina">
    <w:name w:val="footer"/>
    <w:basedOn w:val="Normal"/>
    <w:link w:val="PiedepginaCar"/>
    <w:uiPriority w:val="99"/>
    <w:semiHidden/>
    <w:unhideWhenUsed/>
    <w:rsid w:val="00B572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572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27</cp:revision>
  <cp:lastPrinted>2017-10-04T15:13:00Z</cp:lastPrinted>
  <dcterms:created xsi:type="dcterms:W3CDTF">2016-12-27T14:59:00Z</dcterms:created>
  <dcterms:modified xsi:type="dcterms:W3CDTF">2017-10-04T15:13:00Z</dcterms:modified>
</cp:coreProperties>
</file>