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A57" w:rsidRPr="00BB0A57" w:rsidRDefault="00BB0A57" w:rsidP="00BB0A5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B0A57">
        <w:rPr>
          <w:rFonts w:ascii="Book Antiqua" w:hAnsi="Book Antiqua" w:cs="Times New Roman"/>
          <w:sz w:val="24"/>
          <w:szCs w:val="24"/>
        </w:rPr>
        <w:t>Yerba Buena, 17 de Julio de 1996</w:t>
      </w:r>
    </w:p>
    <w:p w:rsidR="00BB0A57" w:rsidRPr="00324166" w:rsidRDefault="00BB0A57" w:rsidP="00BB0A57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24166">
        <w:rPr>
          <w:rFonts w:ascii="Book Antiqua" w:hAnsi="Book Antiqua" w:cs="Times New Roman"/>
          <w:b/>
          <w:sz w:val="24"/>
          <w:szCs w:val="24"/>
        </w:rPr>
        <w:t>ORDENANZA Nº 755</w:t>
      </w:r>
    </w:p>
    <w:p w:rsidR="00BB0A57" w:rsidRPr="00324166" w:rsidRDefault="00BB0A57" w:rsidP="00BB0A5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24166">
        <w:rPr>
          <w:rFonts w:ascii="Book Antiqua" w:hAnsi="Book Antiqua" w:cs="Times New Roman"/>
          <w:b/>
          <w:sz w:val="24"/>
          <w:szCs w:val="24"/>
        </w:rPr>
        <w:t>VISTO</w:t>
      </w:r>
      <w:r w:rsidR="00B77893" w:rsidRPr="0032416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443046" w:rsidRPr="00324166" w:rsidRDefault="00404A66" w:rsidP="00BB0A5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Los expedientes 1905-M17-C-96 y agregado expte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3729-M17-I-96- Causantes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="00642770" w:rsidRPr="00324166">
        <w:rPr>
          <w:rFonts w:ascii="Book Antiqua" w:hAnsi="Book Antiqua" w:cs="Times New Roman"/>
          <w:sz w:val="24"/>
          <w:szCs w:val="24"/>
        </w:rPr>
        <w:t>Codinar S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="00642770" w:rsidRPr="00324166">
        <w:rPr>
          <w:rFonts w:ascii="Book Antiqua" w:hAnsi="Book Antiqua" w:cs="Times New Roman"/>
          <w:sz w:val="24"/>
          <w:szCs w:val="24"/>
        </w:rPr>
        <w:t>R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="00642770" w:rsidRPr="00324166">
        <w:rPr>
          <w:rFonts w:ascii="Book Antiqua" w:hAnsi="Book Antiqua" w:cs="Times New Roman"/>
          <w:sz w:val="24"/>
          <w:szCs w:val="24"/>
        </w:rPr>
        <w:t>L e Instituto de la vivienda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; </w:t>
      </w:r>
      <w:r w:rsidR="00642770" w:rsidRPr="00324166">
        <w:rPr>
          <w:rFonts w:ascii="Book Antiqua" w:hAnsi="Book Antiqua" w:cs="Times New Roman"/>
          <w:sz w:val="24"/>
          <w:szCs w:val="24"/>
        </w:rPr>
        <w:t>y</w:t>
      </w:r>
    </w:p>
    <w:p w:rsidR="00BB0A57" w:rsidRPr="00324166" w:rsidRDefault="00BB0A57" w:rsidP="00BB0A5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24166">
        <w:rPr>
          <w:rFonts w:ascii="Book Antiqua" w:hAnsi="Book Antiqua" w:cs="Times New Roman"/>
          <w:b/>
          <w:sz w:val="24"/>
          <w:szCs w:val="24"/>
        </w:rPr>
        <w:t>CONSIDERANDO</w:t>
      </w:r>
      <w:r w:rsidR="00B77893" w:rsidRPr="0032416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4041F0" w:rsidRPr="00324166" w:rsidRDefault="002D0AFE" w:rsidP="00BB0A5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 xml:space="preserve">Que </w:t>
      </w:r>
      <w:r w:rsidR="00642770" w:rsidRPr="00324166">
        <w:rPr>
          <w:rFonts w:ascii="Book Antiqua" w:hAnsi="Book Antiqua" w:cs="Times New Roman"/>
          <w:sz w:val="24"/>
          <w:szCs w:val="24"/>
        </w:rPr>
        <w:t>dichos expedientes corresponden a la documentación técnica correspondiente a plano de unificación y división de conjunto habitacional de 200 viviendas e infraestructura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, </w:t>
      </w:r>
      <w:r w:rsidR="00642770" w:rsidRPr="00324166">
        <w:rPr>
          <w:rFonts w:ascii="Book Antiqua" w:hAnsi="Book Antiqua" w:cs="Times New Roman"/>
          <w:sz w:val="24"/>
          <w:szCs w:val="24"/>
        </w:rPr>
        <w:t>que fuera aprobado oportunamente por éste Honorable Concejo Deliberante mediante Ordenanza N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º </w:t>
      </w:r>
      <w:r w:rsidR="00642770" w:rsidRPr="00324166">
        <w:rPr>
          <w:rFonts w:ascii="Book Antiqua" w:hAnsi="Book Antiqua" w:cs="Times New Roman"/>
          <w:sz w:val="24"/>
          <w:szCs w:val="24"/>
        </w:rPr>
        <w:t>415/91</w:t>
      </w:r>
      <w:r w:rsidR="00BB0A57" w:rsidRPr="00324166">
        <w:rPr>
          <w:rFonts w:ascii="Book Antiqua" w:hAnsi="Book Antiqua" w:cs="Times New Roman"/>
          <w:sz w:val="24"/>
          <w:szCs w:val="24"/>
        </w:rPr>
        <w:t>;</w:t>
      </w:r>
    </w:p>
    <w:p w:rsidR="004041F0" w:rsidRPr="00324166" w:rsidRDefault="00B77893" w:rsidP="00BB0A5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Que en este caso se presenta una propuesta de mejora en el amanzanamiento aprobado por Ordenanza 415/91, proponiéndose apertura de pasajes y ensanche de un pasaje para transformarlo en calle de 17,00mts;</w:t>
      </w:r>
    </w:p>
    <w:p w:rsidR="004041F0" w:rsidRPr="00324166" w:rsidRDefault="00642770" w:rsidP="00BB0A5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Que en los citados expedientes se encuentra la correspondiente Acta de Donación de los pasajes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, </w:t>
      </w:r>
      <w:r w:rsidRPr="00324166">
        <w:rPr>
          <w:rFonts w:ascii="Book Antiqua" w:hAnsi="Book Antiqua" w:cs="Times New Roman"/>
          <w:sz w:val="24"/>
          <w:szCs w:val="24"/>
        </w:rPr>
        <w:t>ochavas y ensanche citados</w:t>
      </w:r>
      <w:r w:rsidR="00BB0A57" w:rsidRPr="00324166">
        <w:rPr>
          <w:rFonts w:ascii="Book Antiqua" w:hAnsi="Book Antiqua" w:cs="Times New Roman"/>
          <w:sz w:val="24"/>
          <w:szCs w:val="24"/>
        </w:rPr>
        <w:t>;</w:t>
      </w:r>
    </w:p>
    <w:p w:rsidR="004041F0" w:rsidRPr="00324166" w:rsidRDefault="00642770" w:rsidP="00BB0A5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Que se hace necesario emitir el instrumento legal pertinente</w:t>
      </w:r>
      <w:r w:rsidR="00BB0A57" w:rsidRPr="00324166">
        <w:rPr>
          <w:rFonts w:ascii="Book Antiqua" w:hAnsi="Book Antiqua" w:cs="Times New Roman"/>
          <w:sz w:val="24"/>
          <w:szCs w:val="24"/>
        </w:rPr>
        <w:t>;</w:t>
      </w:r>
    </w:p>
    <w:p w:rsidR="00F94991" w:rsidRPr="00324166" w:rsidRDefault="004041F0" w:rsidP="004041F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2416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4041F0" w:rsidRPr="00324166" w:rsidRDefault="003C7626" w:rsidP="003C76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62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B77893" w:rsidRPr="00B77893">
        <w:rPr>
          <w:rFonts w:ascii="Book Antiqua" w:hAnsi="Book Antiqua" w:cs="Times New Roman"/>
          <w:sz w:val="24"/>
          <w:szCs w:val="24"/>
        </w:rPr>
        <w:t>: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 ACEPTASE la donación sin cargo a favor de la Municipalidad de Yerba Buena, efectuada por el Sr. JOSE RICARDO NAVARRO, D. N. I Nº 11.476.190 de las fracciones designadas en el plano de Unificación y División, como fracciones f5 y f6, destinadas al completamiento del ancho del pasaje ubicado entre las manzanas C1 y C2 de dicho plano, como así también el lote A de la Manz. C2, destinado a espacio para juegos infantiles, correspondiente a la obra “200 viviendas e infraestructura en Yerba Buena”, a ejecutar por el Instituto Provincial de Vivienda y Desarrollo Urbano en el marco de la operatoria FONAVI. El detalle de las fracciones ofrecidas es el siguiente: </w:t>
      </w:r>
    </w:p>
    <w:p w:rsidR="00E0728B" w:rsidRPr="00324166" w:rsidRDefault="00E0728B" w:rsidP="00B77893">
      <w:pPr>
        <w:pStyle w:val="Prrafodelista"/>
        <w:keepNext/>
        <w:numPr>
          <w:ilvl w:val="0"/>
          <w:numId w:val="6"/>
        </w:numPr>
        <w:spacing w:after="180" w:line="240" w:lineRule="auto"/>
        <w:ind w:left="36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FRACCION 5F5</w:t>
      </w:r>
    </w:p>
    <w:p w:rsidR="00BB0A57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Medidas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78 al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79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44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99m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79 al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81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6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01m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81 al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31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39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76m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31 al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38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6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00 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443046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38 al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78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10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25m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Linderos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Al Norte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Fracción A</w:t>
      </w:r>
    </w:p>
    <w:p w:rsidR="005F0F90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Sur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Fracción 4</w:t>
      </w:r>
    </w:p>
    <w:p w:rsidR="005F0F90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Este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Fracción 6</w:t>
      </w:r>
    </w:p>
    <w:p w:rsidR="00443046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Oeste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Pasaje Público</w:t>
      </w:r>
    </w:p>
    <w:p w:rsidR="00443046" w:rsidRPr="00324166" w:rsidRDefault="00E0728B" w:rsidP="00B77893">
      <w:pPr>
        <w:pStyle w:val="Prrafodelista"/>
        <w:keepNext/>
        <w:numPr>
          <w:ilvl w:val="0"/>
          <w:numId w:val="7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Superficie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273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, </w:t>
      </w:r>
      <w:r w:rsidRPr="00324166">
        <w:rPr>
          <w:rFonts w:ascii="Book Antiqua" w:hAnsi="Book Antiqua" w:cs="Times New Roman"/>
          <w:sz w:val="24"/>
          <w:szCs w:val="24"/>
        </w:rPr>
        <w:t>44m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  <w:r w:rsidRPr="00324166">
        <w:rPr>
          <w:rFonts w:ascii="Book Antiqua" w:hAnsi="Book Antiqua" w:cs="Times New Roman"/>
          <w:sz w:val="24"/>
          <w:szCs w:val="24"/>
          <w:vertAlign w:val="superscript"/>
        </w:rPr>
        <w:t>2</w:t>
      </w:r>
    </w:p>
    <w:p w:rsidR="00E0728B" w:rsidRPr="00324166" w:rsidRDefault="00E0728B" w:rsidP="00B77893">
      <w:pPr>
        <w:pStyle w:val="Prrafodelista"/>
        <w:keepNext/>
        <w:numPr>
          <w:ilvl w:val="0"/>
          <w:numId w:val="6"/>
        </w:numPr>
        <w:spacing w:after="180" w:line="240" w:lineRule="auto"/>
        <w:ind w:left="36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FRACCIÓN 6</w:t>
      </w:r>
    </w:p>
    <w:p w:rsidR="005F0F90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Medidas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79 al vert 80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58</w:t>
      </w:r>
      <w:r w:rsidR="00B77893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15m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80 al vert 33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10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25m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lastRenderedPageBreak/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33 al vert 32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6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00m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32 al vert 81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53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91m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443046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81 al vert 79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6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01m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Linderos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Al Norte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Fracción B</w:t>
      </w:r>
    </w:p>
    <w:p w:rsidR="005F0F90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Sur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Fracción 4</w:t>
      </w:r>
    </w:p>
    <w:p w:rsidR="005F0F90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Este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Calle Pública</w:t>
      </w:r>
    </w:p>
    <w:p w:rsidR="00443046" w:rsidRPr="00324166" w:rsidRDefault="00E0728B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Oeste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Fracción 5</w:t>
      </w:r>
    </w:p>
    <w:p w:rsidR="00443046" w:rsidRPr="00324166" w:rsidRDefault="00315B94" w:rsidP="00B77893">
      <w:pPr>
        <w:pStyle w:val="Prrafodelista"/>
        <w:keepNext/>
        <w:numPr>
          <w:ilvl w:val="0"/>
          <w:numId w:val="8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Superficie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358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48m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  <w:r w:rsidRPr="00324166">
        <w:rPr>
          <w:rFonts w:ascii="Book Antiqua" w:hAnsi="Book Antiqua" w:cs="Times New Roman"/>
          <w:sz w:val="24"/>
          <w:szCs w:val="24"/>
          <w:vertAlign w:val="superscript"/>
        </w:rPr>
        <w:t>2</w:t>
      </w:r>
    </w:p>
    <w:p w:rsidR="00315B94" w:rsidRPr="00324166" w:rsidRDefault="00315B94" w:rsidP="00B77893">
      <w:pPr>
        <w:pStyle w:val="Prrafodelista"/>
        <w:keepNext/>
        <w:numPr>
          <w:ilvl w:val="0"/>
          <w:numId w:val="6"/>
        </w:numPr>
        <w:spacing w:after="180" w:line="240" w:lineRule="auto"/>
        <w:ind w:left="36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Lote A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 </w:t>
      </w:r>
      <w:r w:rsidRPr="00324166">
        <w:rPr>
          <w:rFonts w:ascii="Book Antiqua" w:hAnsi="Book Antiqua" w:cs="Times New Roman"/>
          <w:sz w:val="24"/>
          <w:szCs w:val="24"/>
        </w:rPr>
        <w:t>Manz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C2</w:t>
      </w:r>
    </w:p>
    <w:p w:rsidR="005F0F90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Medidas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31 al vert 81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39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76m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81 al vert 84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19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59m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84 al vert 82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44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00m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82 al vert 38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15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35m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443046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Del vert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. </w:t>
      </w:r>
      <w:r w:rsidRPr="00324166">
        <w:rPr>
          <w:rFonts w:ascii="Book Antiqua" w:hAnsi="Book Antiqua" w:cs="Times New Roman"/>
          <w:sz w:val="24"/>
          <w:szCs w:val="24"/>
        </w:rPr>
        <w:t>38 al vert 31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6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00m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</w:p>
    <w:p w:rsidR="005F0F90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Linderos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Al Norte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Lotes C y B</w:t>
      </w:r>
    </w:p>
    <w:p w:rsidR="005F0F90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Sur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Fracción 5</w:t>
      </w:r>
    </w:p>
    <w:p w:rsidR="005F0F90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Este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Lote 5</w:t>
      </w:r>
    </w:p>
    <w:p w:rsidR="00443046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Al Oeste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Pasaje Público</w:t>
      </w:r>
    </w:p>
    <w:p w:rsidR="00F94991" w:rsidRPr="00324166" w:rsidRDefault="00315B94" w:rsidP="00B77893">
      <w:pPr>
        <w:pStyle w:val="Prrafodelista"/>
        <w:keepNext/>
        <w:numPr>
          <w:ilvl w:val="0"/>
          <w:numId w:val="9"/>
        </w:numPr>
        <w:spacing w:after="180" w:line="240" w:lineRule="auto"/>
        <w:ind w:left="720"/>
        <w:jc w:val="both"/>
        <w:rPr>
          <w:rFonts w:ascii="Book Antiqua" w:hAnsi="Book Antiqua" w:cs="Times New Roman"/>
          <w:sz w:val="24"/>
          <w:szCs w:val="24"/>
        </w:rPr>
      </w:pPr>
      <w:r w:rsidRPr="00324166">
        <w:rPr>
          <w:rFonts w:ascii="Book Antiqua" w:hAnsi="Book Antiqua" w:cs="Times New Roman"/>
          <w:sz w:val="24"/>
          <w:szCs w:val="24"/>
        </w:rPr>
        <w:t>Superficie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: </w:t>
      </w:r>
      <w:r w:rsidRPr="00324166">
        <w:rPr>
          <w:rFonts w:ascii="Book Antiqua" w:hAnsi="Book Antiqua" w:cs="Times New Roman"/>
          <w:sz w:val="24"/>
          <w:szCs w:val="24"/>
        </w:rPr>
        <w:t>852</w:t>
      </w:r>
      <w:r w:rsidR="00BB0A57" w:rsidRPr="00324166">
        <w:rPr>
          <w:rFonts w:ascii="Book Antiqua" w:hAnsi="Book Antiqua" w:cs="Times New Roman"/>
          <w:sz w:val="24"/>
          <w:szCs w:val="24"/>
        </w:rPr>
        <w:t>,</w:t>
      </w:r>
      <w:r w:rsidRPr="00324166">
        <w:rPr>
          <w:rFonts w:ascii="Book Antiqua" w:hAnsi="Book Antiqua" w:cs="Times New Roman"/>
          <w:sz w:val="24"/>
          <w:szCs w:val="24"/>
        </w:rPr>
        <w:t>96m</w:t>
      </w:r>
      <w:r w:rsidR="00B77893" w:rsidRPr="00324166">
        <w:rPr>
          <w:rFonts w:ascii="Book Antiqua" w:hAnsi="Book Antiqua" w:cs="Times New Roman"/>
          <w:sz w:val="24"/>
          <w:szCs w:val="24"/>
        </w:rPr>
        <w:t>ts</w:t>
      </w:r>
      <w:r w:rsidRPr="00324166">
        <w:rPr>
          <w:rFonts w:ascii="Book Antiqua" w:hAnsi="Book Antiqua" w:cs="Times New Roman"/>
          <w:sz w:val="24"/>
          <w:szCs w:val="24"/>
          <w:vertAlign w:val="superscript"/>
        </w:rPr>
        <w:t>2</w:t>
      </w:r>
    </w:p>
    <w:p w:rsidR="004041F0" w:rsidRPr="00324166" w:rsidRDefault="003C7626" w:rsidP="003C76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62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B77893" w:rsidRPr="00B77893">
        <w:rPr>
          <w:rFonts w:ascii="Book Antiqua" w:hAnsi="Book Antiqua" w:cs="Times New Roman"/>
          <w:sz w:val="24"/>
          <w:szCs w:val="24"/>
        </w:rPr>
        <w:t>: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 </w:t>
      </w:r>
      <w:r w:rsidR="00315B94" w:rsidRPr="00324166">
        <w:rPr>
          <w:rFonts w:ascii="Book Antiqua" w:hAnsi="Book Antiqua" w:cs="Times New Roman"/>
          <w:sz w:val="24"/>
          <w:szCs w:val="24"/>
        </w:rPr>
        <w:t>FACULTASE al D</w:t>
      </w:r>
      <w:r w:rsidR="00BB0A57" w:rsidRPr="00324166">
        <w:rPr>
          <w:rFonts w:ascii="Book Antiqua" w:hAnsi="Book Antiqua" w:cs="Times New Roman"/>
          <w:sz w:val="24"/>
          <w:szCs w:val="24"/>
        </w:rPr>
        <w:t>.</w:t>
      </w:r>
      <w:r w:rsidR="00315B94" w:rsidRPr="00324166">
        <w:rPr>
          <w:rFonts w:ascii="Book Antiqua" w:hAnsi="Book Antiqua" w:cs="Times New Roman"/>
          <w:sz w:val="24"/>
          <w:szCs w:val="24"/>
        </w:rPr>
        <w:t>E</w:t>
      </w:r>
      <w:r w:rsidR="00BB0A57" w:rsidRPr="00324166">
        <w:rPr>
          <w:rFonts w:ascii="Book Antiqua" w:hAnsi="Book Antiqua" w:cs="Times New Roman"/>
          <w:sz w:val="24"/>
          <w:szCs w:val="24"/>
        </w:rPr>
        <w:t>.</w:t>
      </w:r>
      <w:r w:rsidR="00315B94" w:rsidRPr="00324166">
        <w:rPr>
          <w:rFonts w:ascii="Book Antiqua" w:hAnsi="Book Antiqua" w:cs="Times New Roman"/>
          <w:sz w:val="24"/>
          <w:szCs w:val="24"/>
        </w:rPr>
        <w:t>M</w:t>
      </w:r>
      <w:r w:rsidR="00624EC6" w:rsidRPr="00324166">
        <w:rPr>
          <w:rFonts w:ascii="Book Antiqua" w:hAnsi="Book Antiqua" w:cs="Times New Roman"/>
          <w:sz w:val="24"/>
          <w:szCs w:val="24"/>
        </w:rPr>
        <w:t>.</w:t>
      </w:r>
      <w:r w:rsidR="00315B94" w:rsidRPr="00324166">
        <w:rPr>
          <w:rFonts w:ascii="Book Antiqua" w:hAnsi="Book Antiqua" w:cs="Times New Roman"/>
          <w:sz w:val="24"/>
          <w:szCs w:val="24"/>
        </w:rPr>
        <w:t xml:space="preserve"> a visar los planos de Unificación y División de los Expedientes citados en el Visto</w:t>
      </w:r>
      <w:r w:rsidR="00BB0A57" w:rsidRPr="00324166">
        <w:rPr>
          <w:rFonts w:ascii="Book Antiqua" w:hAnsi="Book Antiqua" w:cs="Times New Roman"/>
          <w:sz w:val="24"/>
          <w:szCs w:val="24"/>
        </w:rPr>
        <w:t>.</w:t>
      </w:r>
    </w:p>
    <w:p w:rsidR="00F80444" w:rsidRPr="00324166" w:rsidRDefault="003C7626" w:rsidP="00BB0A5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762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B77893" w:rsidRPr="00B77893">
        <w:rPr>
          <w:rFonts w:ascii="Book Antiqua" w:hAnsi="Book Antiqua" w:cs="Times New Roman"/>
          <w:sz w:val="24"/>
          <w:szCs w:val="24"/>
        </w:rPr>
        <w:t>:</w:t>
      </w:r>
      <w:r w:rsidR="00B77893" w:rsidRPr="00324166">
        <w:rPr>
          <w:rFonts w:ascii="Book Antiqua" w:hAnsi="Book Antiqua" w:cs="Times New Roman"/>
          <w:sz w:val="24"/>
          <w:szCs w:val="24"/>
        </w:rPr>
        <w:t xml:space="preserve"> </w:t>
      </w:r>
      <w:r w:rsidR="00315B94" w:rsidRPr="00324166">
        <w:rPr>
          <w:rFonts w:ascii="Book Antiqua" w:hAnsi="Book Antiqua" w:cs="Times New Roman"/>
          <w:sz w:val="24"/>
          <w:szCs w:val="24"/>
        </w:rPr>
        <w:t>COMUNIQUESE</w:t>
      </w:r>
      <w:r w:rsidR="00BB0A57" w:rsidRPr="00324166">
        <w:rPr>
          <w:rFonts w:ascii="Book Antiqua" w:hAnsi="Book Antiqua" w:cs="Times New Roman"/>
          <w:sz w:val="24"/>
          <w:szCs w:val="24"/>
        </w:rPr>
        <w:t xml:space="preserve">, </w:t>
      </w:r>
      <w:r w:rsidR="00315B94" w:rsidRPr="00324166">
        <w:rPr>
          <w:rFonts w:ascii="Book Antiqua" w:hAnsi="Book Antiqua" w:cs="Times New Roman"/>
          <w:sz w:val="24"/>
          <w:szCs w:val="24"/>
        </w:rPr>
        <w:t>COPIESE Y ARCHIVESE</w:t>
      </w:r>
      <w:r w:rsidR="00BB0A57" w:rsidRPr="00324166">
        <w:rPr>
          <w:rFonts w:ascii="Book Antiqua" w:hAnsi="Book Antiqua" w:cs="Times New Roman"/>
          <w:sz w:val="24"/>
          <w:szCs w:val="24"/>
        </w:rPr>
        <w:t>.</w:t>
      </w:r>
    </w:p>
    <w:sectPr w:rsidR="00F80444" w:rsidRPr="00324166" w:rsidSect="00F25E80">
      <w:footerReference w:type="default" r:id="rId7"/>
      <w:pgSz w:w="11906" w:h="16838"/>
      <w:pgMar w:top="1417" w:right="1134" w:bottom="1134" w:left="1701" w:header="709" w:footer="709" w:gutter="0"/>
      <w:pgNumType w:start="7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3669" w:rsidRDefault="00FB3669" w:rsidP="00FB3669">
      <w:pPr>
        <w:spacing w:after="0" w:line="240" w:lineRule="auto"/>
      </w:pPr>
      <w:r>
        <w:separator/>
      </w:r>
    </w:p>
  </w:endnote>
  <w:endnote w:type="continuationSeparator" w:id="0">
    <w:p w:rsidR="00FB3669" w:rsidRDefault="00FB3669" w:rsidP="00FB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669" w:rsidRPr="00F25E80" w:rsidRDefault="00FB36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3669" w:rsidRDefault="00FB3669" w:rsidP="00FB3669">
      <w:pPr>
        <w:spacing w:after="0" w:line="240" w:lineRule="auto"/>
      </w:pPr>
      <w:r>
        <w:separator/>
      </w:r>
    </w:p>
  </w:footnote>
  <w:footnote w:type="continuationSeparator" w:id="0">
    <w:p w:rsidR="00FB3669" w:rsidRDefault="00FB3669" w:rsidP="00FB3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F01AFC"/>
    <w:multiLevelType w:val="hybridMultilevel"/>
    <w:tmpl w:val="D8F49E7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6E60F02"/>
    <w:multiLevelType w:val="hybridMultilevel"/>
    <w:tmpl w:val="D19E443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1A1E9F"/>
    <w:multiLevelType w:val="hybridMultilevel"/>
    <w:tmpl w:val="509835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E278F8"/>
    <w:multiLevelType w:val="hybridMultilevel"/>
    <w:tmpl w:val="681EE1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6A6FE4"/>
    <w:multiLevelType w:val="hybridMultilevel"/>
    <w:tmpl w:val="A384961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49841D7"/>
    <w:multiLevelType w:val="hybridMultilevel"/>
    <w:tmpl w:val="2FC4FA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6499"/>
    <w:rsid w:val="000759F1"/>
    <w:rsid w:val="00081675"/>
    <w:rsid w:val="000A142D"/>
    <w:rsid w:val="000C1638"/>
    <w:rsid w:val="000C41ED"/>
    <w:rsid w:val="000F27AA"/>
    <w:rsid w:val="0012701E"/>
    <w:rsid w:val="0015463E"/>
    <w:rsid w:val="0017500D"/>
    <w:rsid w:val="002678E7"/>
    <w:rsid w:val="002730B9"/>
    <w:rsid w:val="002833C8"/>
    <w:rsid w:val="002C36A6"/>
    <w:rsid w:val="002D0AFE"/>
    <w:rsid w:val="00313F47"/>
    <w:rsid w:val="00315B94"/>
    <w:rsid w:val="00324166"/>
    <w:rsid w:val="00357451"/>
    <w:rsid w:val="003C1551"/>
    <w:rsid w:val="003C7626"/>
    <w:rsid w:val="003D0A03"/>
    <w:rsid w:val="003E18E3"/>
    <w:rsid w:val="004041F0"/>
    <w:rsid w:val="00404A66"/>
    <w:rsid w:val="0041286A"/>
    <w:rsid w:val="00441848"/>
    <w:rsid w:val="00443046"/>
    <w:rsid w:val="004B17B4"/>
    <w:rsid w:val="004D11B4"/>
    <w:rsid w:val="004E7400"/>
    <w:rsid w:val="0053757F"/>
    <w:rsid w:val="005C0E57"/>
    <w:rsid w:val="005F0F90"/>
    <w:rsid w:val="00612B0F"/>
    <w:rsid w:val="00624EC6"/>
    <w:rsid w:val="00625207"/>
    <w:rsid w:val="00642770"/>
    <w:rsid w:val="006C503C"/>
    <w:rsid w:val="0073064C"/>
    <w:rsid w:val="0073752F"/>
    <w:rsid w:val="00774611"/>
    <w:rsid w:val="007C5D2C"/>
    <w:rsid w:val="00817307"/>
    <w:rsid w:val="00853D2E"/>
    <w:rsid w:val="008E469C"/>
    <w:rsid w:val="0090799B"/>
    <w:rsid w:val="009207A2"/>
    <w:rsid w:val="009247C5"/>
    <w:rsid w:val="00A057EB"/>
    <w:rsid w:val="00A21E1A"/>
    <w:rsid w:val="00A41D18"/>
    <w:rsid w:val="00A723AB"/>
    <w:rsid w:val="00A94DD7"/>
    <w:rsid w:val="00AA55E4"/>
    <w:rsid w:val="00AE6CB0"/>
    <w:rsid w:val="00AE7D49"/>
    <w:rsid w:val="00B35F80"/>
    <w:rsid w:val="00B77893"/>
    <w:rsid w:val="00B96ECD"/>
    <w:rsid w:val="00BB0A57"/>
    <w:rsid w:val="00BB7017"/>
    <w:rsid w:val="00BD0A17"/>
    <w:rsid w:val="00C30B53"/>
    <w:rsid w:val="00C3356C"/>
    <w:rsid w:val="00C70300"/>
    <w:rsid w:val="00C957A6"/>
    <w:rsid w:val="00CD679D"/>
    <w:rsid w:val="00D4710E"/>
    <w:rsid w:val="00D76C80"/>
    <w:rsid w:val="00DC4C94"/>
    <w:rsid w:val="00E0728B"/>
    <w:rsid w:val="00EB1BEE"/>
    <w:rsid w:val="00EB2001"/>
    <w:rsid w:val="00EC1BEE"/>
    <w:rsid w:val="00F25E80"/>
    <w:rsid w:val="00F27169"/>
    <w:rsid w:val="00F748F0"/>
    <w:rsid w:val="00F80444"/>
    <w:rsid w:val="00F94991"/>
    <w:rsid w:val="00FB3669"/>
    <w:rsid w:val="00FE1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B36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B3669"/>
  </w:style>
  <w:style w:type="paragraph" w:styleId="Piedepgina">
    <w:name w:val="footer"/>
    <w:basedOn w:val="Normal"/>
    <w:link w:val="PiedepginaCar"/>
    <w:uiPriority w:val="99"/>
    <w:semiHidden/>
    <w:unhideWhenUsed/>
    <w:rsid w:val="00FB36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B36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2017-10-04T15:13:00Z</cp:lastPrinted>
  <dcterms:created xsi:type="dcterms:W3CDTF">2016-12-22T21:49:00Z</dcterms:created>
  <dcterms:modified xsi:type="dcterms:W3CDTF">2017-10-04T15:13:00Z</dcterms:modified>
</cp:coreProperties>
</file>