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D69" w:rsidRPr="00211D69" w:rsidRDefault="00211D69" w:rsidP="00211D6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11D69">
        <w:rPr>
          <w:rFonts w:ascii="Book Antiqua" w:hAnsi="Book Antiqua" w:cs="Times New Roman"/>
          <w:sz w:val="24"/>
          <w:szCs w:val="24"/>
        </w:rPr>
        <w:t>Yerba Buena, 16 de Julio de 1997</w:t>
      </w:r>
    </w:p>
    <w:p w:rsidR="00211D69" w:rsidRPr="00DF72FF" w:rsidRDefault="00211D69" w:rsidP="00211D6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F72FF">
        <w:rPr>
          <w:rFonts w:ascii="Book Antiqua" w:hAnsi="Book Antiqua" w:cs="Times New Roman"/>
          <w:b/>
          <w:sz w:val="24"/>
          <w:szCs w:val="24"/>
        </w:rPr>
        <w:t>ORDENANZA Nº 847</w:t>
      </w:r>
    </w:p>
    <w:p w:rsidR="00211D69" w:rsidRPr="00DF72FF" w:rsidRDefault="00211D69" w:rsidP="00211D6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F72FF">
        <w:rPr>
          <w:rFonts w:ascii="Book Antiqua" w:hAnsi="Book Antiqua" w:cs="Times New Roman"/>
          <w:b/>
          <w:sz w:val="24"/>
          <w:szCs w:val="24"/>
        </w:rPr>
        <w:t>VISTO</w:t>
      </w:r>
      <w:r w:rsidR="007375F6" w:rsidRPr="00DF72FF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FB3A7B" w:rsidRPr="00DF72FF" w:rsidRDefault="004014A4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Las actividades comerciales de venta de leña que se presentan transitoriamente y en determinadas épocas del año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; </w:t>
      </w:r>
      <w:r w:rsidRPr="00DF72FF">
        <w:rPr>
          <w:rFonts w:ascii="Book Antiqua" w:hAnsi="Book Antiqua" w:cs="Times New Roman"/>
          <w:sz w:val="24"/>
          <w:szCs w:val="24"/>
        </w:rPr>
        <w:t>y</w:t>
      </w:r>
    </w:p>
    <w:p w:rsidR="00211D69" w:rsidRPr="00DF72FF" w:rsidRDefault="00211D69" w:rsidP="00211D6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F72FF">
        <w:rPr>
          <w:rFonts w:ascii="Book Antiqua" w:hAnsi="Book Antiqua" w:cs="Times New Roman"/>
          <w:b/>
          <w:sz w:val="24"/>
          <w:szCs w:val="24"/>
        </w:rPr>
        <w:t>CONSIDERANDO</w:t>
      </w:r>
      <w:r w:rsidR="007375F6" w:rsidRPr="00DF72FF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6811D9" w:rsidRPr="00DF72FF" w:rsidRDefault="004014A4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Que esta actividad se encuentra prevista en el Artículo 162 del Código Tributario Municipal</w:t>
      </w:r>
      <w:r w:rsidR="00211D69" w:rsidRPr="00DF72FF">
        <w:rPr>
          <w:rFonts w:ascii="Book Antiqua" w:hAnsi="Book Antiqua" w:cs="Times New Roman"/>
          <w:sz w:val="24"/>
          <w:szCs w:val="24"/>
        </w:rPr>
        <w:t>;</w:t>
      </w:r>
    </w:p>
    <w:p w:rsidR="006811D9" w:rsidRPr="00DF72FF" w:rsidRDefault="004014A4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Que los tributos en concepto de Tasa de Habilitación y de Patente sobre la Actividad Comercial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Pr="00DF72FF">
        <w:rPr>
          <w:rFonts w:ascii="Book Antiqua" w:hAnsi="Book Antiqua" w:cs="Times New Roman"/>
          <w:sz w:val="24"/>
          <w:szCs w:val="24"/>
        </w:rPr>
        <w:t>Industrial y de Servicios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Pr="00DF72FF">
        <w:rPr>
          <w:rFonts w:ascii="Book Antiqua" w:hAnsi="Book Antiqua" w:cs="Times New Roman"/>
          <w:sz w:val="24"/>
          <w:szCs w:val="24"/>
        </w:rPr>
        <w:t>no se encuentran establecidos en Ordenanza Fiscal N° 791/96</w:t>
      </w:r>
      <w:r w:rsidR="00211D69" w:rsidRPr="00DF72FF">
        <w:rPr>
          <w:rFonts w:ascii="Book Antiqua" w:hAnsi="Book Antiqua" w:cs="Times New Roman"/>
          <w:sz w:val="24"/>
          <w:szCs w:val="24"/>
        </w:rPr>
        <w:t>;</w:t>
      </w:r>
    </w:p>
    <w:p w:rsidR="006811D9" w:rsidRPr="00DF72FF" w:rsidRDefault="004014A4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Que es necesario determinar los mismos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Pr="00DF72FF">
        <w:rPr>
          <w:rFonts w:ascii="Book Antiqua" w:hAnsi="Book Antiqua" w:cs="Times New Roman"/>
          <w:sz w:val="24"/>
          <w:szCs w:val="24"/>
        </w:rPr>
        <w:t>acorde con el tipo de actividad y su duración</w:t>
      </w:r>
      <w:r w:rsidR="00211D69" w:rsidRPr="00DF72FF">
        <w:rPr>
          <w:rFonts w:ascii="Book Antiqua" w:hAnsi="Book Antiqua" w:cs="Times New Roman"/>
          <w:sz w:val="24"/>
          <w:szCs w:val="24"/>
        </w:rPr>
        <w:t>;</w:t>
      </w:r>
    </w:p>
    <w:p w:rsidR="006811D9" w:rsidRPr="00DF72FF" w:rsidRDefault="004014A4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Que por su alta rentabilidad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Pr="00DF72FF">
        <w:rPr>
          <w:rFonts w:ascii="Book Antiqua" w:hAnsi="Book Antiqua" w:cs="Times New Roman"/>
          <w:sz w:val="24"/>
          <w:szCs w:val="24"/>
        </w:rPr>
        <w:t>no puede asimilarse a los montos establecidos en Ordenanza N° 791/96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Pr="00DF72FF">
        <w:rPr>
          <w:rFonts w:ascii="Book Antiqua" w:hAnsi="Book Antiqua" w:cs="Times New Roman"/>
          <w:sz w:val="24"/>
          <w:szCs w:val="24"/>
        </w:rPr>
        <w:t>por cuanto se generaría una situación de inequidad tributaria con respecto a los otros tipos de comercios</w:t>
      </w:r>
      <w:r w:rsidR="00211D69" w:rsidRPr="00DF72FF">
        <w:rPr>
          <w:rFonts w:ascii="Book Antiqua" w:hAnsi="Book Antiqua" w:cs="Times New Roman"/>
          <w:sz w:val="24"/>
          <w:szCs w:val="24"/>
        </w:rPr>
        <w:t>;</w:t>
      </w:r>
    </w:p>
    <w:p w:rsidR="006811D9" w:rsidRPr="00DF72FF" w:rsidRDefault="007375F6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Por lo expuestos, y en virtud de las facultades conferidas por Ley Nº 5529 y modificatorias;</w:t>
      </w:r>
    </w:p>
    <w:p w:rsidR="004014A4" w:rsidRPr="00DF72FF" w:rsidRDefault="006811D9" w:rsidP="006811D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F72F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6811D9" w:rsidRPr="00DF72FF" w:rsidRDefault="00836958" w:rsidP="008369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3695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7375F6" w:rsidRPr="007375F6">
        <w:rPr>
          <w:rFonts w:ascii="Book Antiqua" w:hAnsi="Book Antiqua" w:cs="Times New Roman"/>
          <w:sz w:val="24"/>
          <w:szCs w:val="24"/>
        </w:rPr>
        <w:t>:</w:t>
      </w:r>
      <w:r w:rsidR="007375F6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4014A4" w:rsidRPr="00DF72FF">
        <w:rPr>
          <w:rFonts w:ascii="Book Antiqua" w:hAnsi="Book Antiqua" w:cs="Times New Roman"/>
          <w:sz w:val="24"/>
          <w:szCs w:val="24"/>
        </w:rPr>
        <w:t>Fíjase para la solicitud de Habilitación Comercial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="004014A4" w:rsidRPr="00DF72FF">
        <w:rPr>
          <w:rFonts w:ascii="Book Antiqua" w:hAnsi="Book Antiqua" w:cs="Times New Roman"/>
          <w:sz w:val="24"/>
          <w:szCs w:val="24"/>
        </w:rPr>
        <w:t xml:space="preserve">en el </w:t>
      </w:r>
      <w:r w:rsidR="0090633C" w:rsidRPr="00DF72FF">
        <w:rPr>
          <w:rFonts w:ascii="Book Antiqua" w:hAnsi="Book Antiqua" w:cs="Times New Roman"/>
          <w:sz w:val="24"/>
          <w:szCs w:val="24"/>
        </w:rPr>
        <w:t>rubro “venta de leña”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="0090633C" w:rsidRPr="00DF72FF">
        <w:rPr>
          <w:rFonts w:ascii="Book Antiqua" w:hAnsi="Book Antiqua" w:cs="Times New Roman"/>
          <w:sz w:val="24"/>
          <w:szCs w:val="24"/>
        </w:rPr>
        <w:t>el importe de</w:t>
      </w:r>
      <w:r w:rsidR="007375F6" w:rsidRPr="00DF72FF">
        <w:rPr>
          <w:rFonts w:ascii="Book Antiqua" w:hAnsi="Book Antiqua" w:cs="Times New Roman"/>
          <w:sz w:val="24"/>
          <w:szCs w:val="24"/>
        </w:rPr>
        <w:t xml:space="preserve">: </w:t>
      </w:r>
    </w:p>
    <w:p w:rsidR="006811D9" w:rsidRPr="00DF72FF" w:rsidRDefault="0090633C" w:rsidP="00211D6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2FF">
        <w:rPr>
          <w:rFonts w:ascii="Book Antiqua" w:hAnsi="Book Antiqua" w:cs="Times New Roman"/>
          <w:sz w:val="24"/>
          <w:szCs w:val="24"/>
        </w:rPr>
        <w:t>$700</w:t>
      </w:r>
      <w:r w:rsidR="006811D9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211D69" w:rsidRPr="00DF72FF">
        <w:rPr>
          <w:rFonts w:ascii="Book Antiqua" w:hAnsi="Book Antiqua" w:cs="Times New Roman"/>
          <w:sz w:val="24"/>
          <w:szCs w:val="24"/>
        </w:rPr>
        <w:t>(</w:t>
      </w:r>
      <w:r w:rsidRPr="00DF72FF">
        <w:rPr>
          <w:rFonts w:ascii="Book Antiqua" w:hAnsi="Book Antiqua" w:cs="Times New Roman"/>
          <w:sz w:val="24"/>
          <w:szCs w:val="24"/>
        </w:rPr>
        <w:t>Pesos Setecientos</w:t>
      </w:r>
      <w:r w:rsidR="00211D69" w:rsidRPr="00DF72FF">
        <w:rPr>
          <w:rFonts w:ascii="Book Antiqua" w:hAnsi="Book Antiqua" w:cs="Times New Roman"/>
          <w:sz w:val="24"/>
          <w:szCs w:val="24"/>
        </w:rPr>
        <w:t>)</w:t>
      </w:r>
    </w:p>
    <w:p w:rsidR="006811D9" w:rsidRPr="00DF72FF" w:rsidRDefault="00836958" w:rsidP="008369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3695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7375F6" w:rsidRPr="007375F6">
        <w:rPr>
          <w:rFonts w:ascii="Book Antiqua" w:hAnsi="Book Antiqua" w:cs="Times New Roman"/>
          <w:sz w:val="24"/>
          <w:szCs w:val="24"/>
        </w:rPr>
        <w:t>:</w:t>
      </w:r>
      <w:r w:rsidR="007375F6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90633C" w:rsidRPr="00DF72FF">
        <w:rPr>
          <w:rFonts w:ascii="Book Antiqua" w:hAnsi="Book Antiqua" w:cs="Times New Roman"/>
          <w:sz w:val="24"/>
          <w:szCs w:val="24"/>
        </w:rPr>
        <w:t>A los efectos del cobro de la Patente de Actividad comercial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="0090633C" w:rsidRPr="00DF72FF">
        <w:rPr>
          <w:rFonts w:ascii="Book Antiqua" w:hAnsi="Book Antiqua" w:cs="Times New Roman"/>
          <w:sz w:val="24"/>
          <w:szCs w:val="24"/>
        </w:rPr>
        <w:t>Industrial y de Servicio</w:t>
      </w:r>
      <w:r w:rsidR="00211D69" w:rsidRPr="00DF72FF">
        <w:rPr>
          <w:rFonts w:ascii="Book Antiqua" w:hAnsi="Book Antiqua" w:cs="Times New Roman"/>
          <w:sz w:val="24"/>
          <w:szCs w:val="24"/>
        </w:rPr>
        <w:t>,</w:t>
      </w:r>
      <w:r w:rsidR="006811D9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211D69" w:rsidRPr="00DF72FF">
        <w:rPr>
          <w:rFonts w:ascii="Book Antiqua" w:hAnsi="Book Antiqua" w:cs="Times New Roman"/>
          <w:sz w:val="24"/>
          <w:szCs w:val="24"/>
        </w:rPr>
        <w:t>(</w:t>
      </w:r>
      <w:r w:rsidR="0090633C" w:rsidRPr="00DF72FF">
        <w:rPr>
          <w:rFonts w:ascii="Book Antiqua" w:hAnsi="Book Antiqua" w:cs="Times New Roman"/>
          <w:sz w:val="24"/>
          <w:szCs w:val="24"/>
        </w:rPr>
        <w:t>PA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. </w:t>
      </w:r>
      <w:r w:rsidR="0090633C" w:rsidRPr="00DF72FF">
        <w:rPr>
          <w:rFonts w:ascii="Book Antiqua" w:hAnsi="Book Antiqua" w:cs="Times New Roman"/>
          <w:sz w:val="24"/>
          <w:szCs w:val="24"/>
        </w:rPr>
        <w:t>C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. </w:t>
      </w:r>
      <w:r w:rsidR="0090633C" w:rsidRPr="00DF72FF">
        <w:rPr>
          <w:rFonts w:ascii="Book Antiqua" w:hAnsi="Book Antiqua" w:cs="Times New Roman"/>
          <w:sz w:val="24"/>
          <w:szCs w:val="24"/>
        </w:rPr>
        <w:t>I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. </w:t>
      </w:r>
      <w:r w:rsidR="0090633C" w:rsidRPr="00DF72FF">
        <w:rPr>
          <w:rFonts w:ascii="Book Antiqua" w:hAnsi="Book Antiqua" w:cs="Times New Roman"/>
          <w:sz w:val="24"/>
          <w:szCs w:val="24"/>
        </w:rPr>
        <w:t>S</w:t>
      </w:r>
      <w:r w:rsidR="00211D69" w:rsidRPr="00DF72FF">
        <w:rPr>
          <w:rFonts w:ascii="Book Antiqua" w:hAnsi="Book Antiqua" w:cs="Times New Roman"/>
          <w:sz w:val="24"/>
          <w:szCs w:val="24"/>
        </w:rPr>
        <w:t>)</w:t>
      </w:r>
      <w:r w:rsidR="006811D9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90633C" w:rsidRPr="00DF72FF">
        <w:rPr>
          <w:rFonts w:ascii="Book Antiqua" w:hAnsi="Book Antiqua" w:cs="Times New Roman"/>
          <w:sz w:val="24"/>
          <w:szCs w:val="24"/>
        </w:rPr>
        <w:t>fijase la alícuota general prevista en Ordenanza N° 791/96 vigente</w:t>
      </w:r>
      <w:r w:rsidR="00211D69" w:rsidRPr="00DF72FF">
        <w:rPr>
          <w:rFonts w:ascii="Book Antiqua" w:hAnsi="Book Antiqua" w:cs="Times New Roman"/>
          <w:sz w:val="24"/>
          <w:szCs w:val="24"/>
        </w:rPr>
        <w:t>.</w:t>
      </w:r>
    </w:p>
    <w:p w:rsidR="006811D9" w:rsidRPr="00DF72FF" w:rsidRDefault="00836958" w:rsidP="008369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3695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7375F6" w:rsidRPr="007375F6">
        <w:rPr>
          <w:rFonts w:ascii="Book Antiqua" w:hAnsi="Book Antiqua" w:cs="Times New Roman"/>
          <w:sz w:val="24"/>
          <w:szCs w:val="24"/>
        </w:rPr>
        <w:t>:</w:t>
      </w:r>
      <w:r w:rsidR="007375F6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90633C" w:rsidRPr="00DF72FF">
        <w:rPr>
          <w:rFonts w:ascii="Book Antiqua" w:hAnsi="Book Antiqua" w:cs="Times New Roman"/>
          <w:sz w:val="24"/>
          <w:szCs w:val="24"/>
        </w:rPr>
        <w:t>Lo dispuesto en la presente Ordenanza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="0090633C" w:rsidRPr="00DF72FF">
        <w:rPr>
          <w:rFonts w:ascii="Book Antiqua" w:hAnsi="Book Antiqua" w:cs="Times New Roman"/>
          <w:sz w:val="24"/>
          <w:szCs w:val="24"/>
        </w:rPr>
        <w:t>tendrá vigencia a partir de la fecha de publicación</w:t>
      </w:r>
      <w:r w:rsidR="00211D69" w:rsidRPr="00DF72FF">
        <w:rPr>
          <w:rFonts w:ascii="Book Antiqua" w:hAnsi="Book Antiqua" w:cs="Times New Roman"/>
          <w:sz w:val="24"/>
          <w:szCs w:val="24"/>
        </w:rPr>
        <w:t>.</w:t>
      </w:r>
    </w:p>
    <w:p w:rsidR="006811D9" w:rsidRPr="00DF72FF" w:rsidRDefault="00836958" w:rsidP="008369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36958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7375F6" w:rsidRPr="007375F6">
        <w:rPr>
          <w:rFonts w:ascii="Book Antiqua" w:hAnsi="Book Antiqua" w:cs="Times New Roman"/>
          <w:sz w:val="24"/>
          <w:szCs w:val="24"/>
        </w:rPr>
        <w:t>:</w:t>
      </w:r>
      <w:r w:rsidR="007375F6" w:rsidRPr="00DF72FF">
        <w:rPr>
          <w:rFonts w:ascii="Book Antiqua" w:hAnsi="Book Antiqua" w:cs="Times New Roman"/>
          <w:sz w:val="24"/>
          <w:szCs w:val="24"/>
        </w:rPr>
        <w:t xml:space="preserve"> </w:t>
      </w:r>
      <w:r w:rsidR="0090633C" w:rsidRPr="00DF72FF">
        <w:rPr>
          <w:rFonts w:ascii="Book Antiqua" w:hAnsi="Book Antiqua" w:cs="Times New Roman"/>
          <w:sz w:val="24"/>
          <w:szCs w:val="24"/>
        </w:rPr>
        <w:t>COMUNIQUESE</w:t>
      </w:r>
      <w:r w:rsidR="00211D69" w:rsidRPr="00DF72FF">
        <w:rPr>
          <w:rFonts w:ascii="Book Antiqua" w:hAnsi="Book Antiqua" w:cs="Times New Roman"/>
          <w:sz w:val="24"/>
          <w:szCs w:val="24"/>
        </w:rPr>
        <w:t xml:space="preserve">, </w:t>
      </w:r>
      <w:r w:rsidR="0090633C" w:rsidRPr="00DF72FF">
        <w:rPr>
          <w:rFonts w:ascii="Book Antiqua" w:hAnsi="Book Antiqua" w:cs="Times New Roman"/>
          <w:sz w:val="24"/>
          <w:szCs w:val="24"/>
        </w:rPr>
        <w:t>COPIESE Y ARCHIVESE</w:t>
      </w:r>
      <w:r w:rsidR="00211D69" w:rsidRPr="00DF72FF">
        <w:rPr>
          <w:rFonts w:ascii="Book Antiqua" w:hAnsi="Book Antiqua" w:cs="Times New Roman"/>
          <w:sz w:val="24"/>
          <w:szCs w:val="24"/>
        </w:rPr>
        <w:t>.</w:t>
      </w:r>
    </w:p>
    <w:sectPr w:rsidR="006811D9" w:rsidRPr="00DF72FF" w:rsidSect="00D82C28">
      <w:footerReference w:type="default" r:id="rId6"/>
      <w:pgSz w:w="11907" w:h="16839" w:code="9"/>
      <w:pgMar w:top="1417" w:right="1134" w:bottom="1134" w:left="1701" w:header="709" w:footer="709" w:gutter="0"/>
      <w:pgNumType w:start="8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456" w:rsidRDefault="009C5456" w:rsidP="009C5456">
      <w:pPr>
        <w:spacing w:after="0" w:line="240" w:lineRule="auto"/>
      </w:pPr>
      <w:r>
        <w:separator/>
      </w:r>
    </w:p>
  </w:endnote>
  <w:endnote w:type="continuationSeparator" w:id="0">
    <w:p w:rsidR="009C5456" w:rsidRDefault="009C5456" w:rsidP="009C5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456" w:rsidRPr="00D82C28" w:rsidRDefault="009C54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456" w:rsidRDefault="009C5456" w:rsidP="009C5456">
      <w:pPr>
        <w:spacing w:after="0" w:line="240" w:lineRule="auto"/>
      </w:pPr>
      <w:r>
        <w:separator/>
      </w:r>
    </w:p>
  </w:footnote>
  <w:footnote w:type="continuationSeparator" w:id="0">
    <w:p w:rsidR="009C5456" w:rsidRDefault="009C5456" w:rsidP="009C54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14A4"/>
    <w:rsid w:val="0001478E"/>
    <w:rsid w:val="00024EDF"/>
    <w:rsid w:val="00151837"/>
    <w:rsid w:val="001B0D7A"/>
    <w:rsid w:val="00211D69"/>
    <w:rsid w:val="00234FD2"/>
    <w:rsid w:val="002648F4"/>
    <w:rsid w:val="003470ED"/>
    <w:rsid w:val="003761D1"/>
    <w:rsid w:val="004014A4"/>
    <w:rsid w:val="00401F55"/>
    <w:rsid w:val="00437985"/>
    <w:rsid w:val="0047027C"/>
    <w:rsid w:val="004D4FEB"/>
    <w:rsid w:val="0052533A"/>
    <w:rsid w:val="00573407"/>
    <w:rsid w:val="00643806"/>
    <w:rsid w:val="00653711"/>
    <w:rsid w:val="006760F4"/>
    <w:rsid w:val="006811D9"/>
    <w:rsid w:val="006A561D"/>
    <w:rsid w:val="006A6B6B"/>
    <w:rsid w:val="007375F6"/>
    <w:rsid w:val="00746F31"/>
    <w:rsid w:val="00775792"/>
    <w:rsid w:val="007F3DDC"/>
    <w:rsid w:val="00836958"/>
    <w:rsid w:val="00851A12"/>
    <w:rsid w:val="008E35EC"/>
    <w:rsid w:val="0090633C"/>
    <w:rsid w:val="00995A2E"/>
    <w:rsid w:val="009C5456"/>
    <w:rsid w:val="009E0D07"/>
    <w:rsid w:val="00A70B5A"/>
    <w:rsid w:val="00B04BF0"/>
    <w:rsid w:val="00B10A48"/>
    <w:rsid w:val="00B35880"/>
    <w:rsid w:val="00B42EFF"/>
    <w:rsid w:val="00C26A66"/>
    <w:rsid w:val="00C503C9"/>
    <w:rsid w:val="00D536F4"/>
    <w:rsid w:val="00D60942"/>
    <w:rsid w:val="00D82C28"/>
    <w:rsid w:val="00DB393F"/>
    <w:rsid w:val="00DF72FF"/>
    <w:rsid w:val="00E03B69"/>
    <w:rsid w:val="00E04984"/>
    <w:rsid w:val="00F713C5"/>
    <w:rsid w:val="00F807EA"/>
    <w:rsid w:val="00FB3A1F"/>
    <w:rsid w:val="00FB3A7B"/>
    <w:rsid w:val="00FB71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8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5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5456"/>
  </w:style>
  <w:style w:type="paragraph" w:styleId="Piedepgina">
    <w:name w:val="footer"/>
    <w:basedOn w:val="Normal"/>
    <w:link w:val="PiedepginaCar"/>
    <w:uiPriority w:val="99"/>
    <w:semiHidden/>
    <w:unhideWhenUsed/>
    <w:rsid w:val="009C5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54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26</cp:revision>
  <cp:lastPrinted>2017-10-04T15:14:00Z</cp:lastPrinted>
  <dcterms:created xsi:type="dcterms:W3CDTF">2016-12-21T13:48:00Z</dcterms:created>
  <dcterms:modified xsi:type="dcterms:W3CDTF">2017-10-04T15:14:00Z</dcterms:modified>
</cp:coreProperties>
</file>