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FD2" w:rsidRPr="00234FD2" w:rsidRDefault="00234FD2" w:rsidP="00234FD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34FD2">
        <w:rPr>
          <w:rFonts w:ascii="Book Antiqua" w:hAnsi="Book Antiqua" w:cs="Times New Roman"/>
          <w:sz w:val="24"/>
          <w:szCs w:val="24"/>
        </w:rPr>
        <w:t>Yerba Buena, 23 de Septiembre de 1997</w:t>
      </w:r>
    </w:p>
    <w:p w:rsidR="00234FD2" w:rsidRPr="00FF1588" w:rsidRDefault="00234FD2" w:rsidP="00234FD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F1588">
        <w:rPr>
          <w:rFonts w:ascii="Book Antiqua" w:hAnsi="Book Antiqua" w:cs="Times New Roman"/>
          <w:b/>
          <w:sz w:val="24"/>
          <w:szCs w:val="24"/>
        </w:rPr>
        <w:t>ORDENANZA Nº 866</w:t>
      </w:r>
    </w:p>
    <w:p w:rsidR="00234FD2" w:rsidRPr="00FF1588" w:rsidRDefault="00234FD2" w:rsidP="00234FD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F1588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FF1588" w:rsidRDefault="005D0E95" w:rsidP="00234F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F1588">
        <w:rPr>
          <w:rFonts w:ascii="Book Antiqua" w:hAnsi="Book Antiqua" w:cs="Times New Roman"/>
          <w:sz w:val="24"/>
          <w:szCs w:val="24"/>
        </w:rPr>
        <w:t>Las disposiciones en materia tributaria a nivel Nacional y Provincial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; </w:t>
      </w:r>
      <w:r w:rsidRPr="00FF1588">
        <w:rPr>
          <w:rFonts w:ascii="Book Antiqua" w:hAnsi="Book Antiqua" w:cs="Times New Roman"/>
          <w:sz w:val="24"/>
          <w:szCs w:val="24"/>
        </w:rPr>
        <w:t>y</w:t>
      </w:r>
    </w:p>
    <w:p w:rsidR="00234FD2" w:rsidRPr="00FF1588" w:rsidRDefault="00234FD2" w:rsidP="00234FD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F158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60812" w:rsidRPr="00FF1588" w:rsidRDefault="005D0E95" w:rsidP="00234F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F1588">
        <w:rPr>
          <w:rFonts w:ascii="Book Antiqua" w:hAnsi="Book Antiqua" w:cs="Times New Roman"/>
          <w:sz w:val="24"/>
          <w:szCs w:val="24"/>
        </w:rPr>
        <w:t>Que es necesario adecuar el Art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Pr="00FF1588">
        <w:rPr>
          <w:rFonts w:ascii="Book Antiqua" w:hAnsi="Book Antiqua" w:cs="Times New Roman"/>
          <w:sz w:val="24"/>
          <w:szCs w:val="24"/>
        </w:rPr>
        <w:t>68° del Código Tributario Municipal</w:t>
      </w:r>
      <w:r w:rsidR="00960812"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="00234FD2" w:rsidRPr="00FF1588">
        <w:rPr>
          <w:rFonts w:ascii="Book Antiqua" w:hAnsi="Book Antiqua" w:cs="Times New Roman"/>
          <w:sz w:val="24"/>
          <w:szCs w:val="24"/>
        </w:rPr>
        <w:t>(</w:t>
      </w:r>
      <w:r w:rsidRPr="00FF1588">
        <w:rPr>
          <w:rFonts w:ascii="Book Antiqua" w:hAnsi="Book Antiqua" w:cs="Times New Roman"/>
          <w:sz w:val="24"/>
          <w:szCs w:val="24"/>
        </w:rPr>
        <w:t>Ord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Pr="00FF1588">
        <w:rPr>
          <w:rFonts w:ascii="Book Antiqua" w:hAnsi="Book Antiqua" w:cs="Times New Roman"/>
          <w:sz w:val="24"/>
          <w:szCs w:val="24"/>
        </w:rPr>
        <w:t>430/91</w:t>
      </w:r>
      <w:r w:rsidR="00234FD2" w:rsidRPr="00FF1588">
        <w:rPr>
          <w:rFonts w:ascii="Book Antiqua" w:hAnsi="Book Antiqua" w:cs="Times New Roman"/>
          <w:sz w:val="24"/>
          <w:szCs w:val="24"/>
        </w:rPr>
        <w:t>)</w:t>
      </w:r>
      <w:r w:rsidR="00960812"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Pr="00FF1588">
        <w:rPr>
          <w:rFonts w:ascii="Book Antiqua" w:hAnsi="Book Antiqua" w:cs="Times New Roman"/>
          <w:sz w:val="24"/>
          <w:szCs w:val="24"/>
        </w:rPr>
        <w:t>modificado por Ord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Pr="00FF1588">
        <w:rPr>
          <w:rFonts w:ascii="Book Antiqua" w:hAnsi="Book Antiqua" w:cs="Times New Roman"/>
          <w:sz w:val="24"/>
          <w:szCs w:val="24"/>
        </w:rPr>
        <w:t>717/95 y 786/96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a las tantas nacionales y provinciales en la materia</w:t>
      </w:r>
      <w:r w:rsidR="00234FD2" w:rsidRPr="00FF1588">
        <w:rPr>
          <w:rFonts w:ascii="Book Antiqua" w:hAnsi="Book Antiqua" w:cs="Times New Roman"/>
          <w:sz w:val="24"/>
          <w:szCs w:val="24"/>
        </w:rPr>
        <w:t>;</w:t>
      </w:r>
    </w:p>
    <w:p w:rsidR="00821DA0" w:rsidRPr="00FF1588" w:rsidRDefault="00960812" w:rsidP="0096081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F158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60812" w:rsidRPr="00FF1588" w:rsidRDefault="00055158" w:rsidP="000551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5515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="005D0E95" w:rsidRPr="00FF1588">
        <w:rPr>
          <w:rFonts w:ascii="Book Antiqua" w:hAnsi="Book Antiqua" w:cs="Times New Roman"/>
          <w:sz w:val="24"/>
          <w:szCs w:val="24"/>
        </w:rPr>
        <w:t>MODIFICASE el Art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="005D0E95" w:rsidRPr="00FF1588">
        <w:rPr>
          <w:rFonts w:ascii="Book Antiqua" w:hAnsi="Book Antiqua" w:cs="Times New Roman"/>
          <w:sz w:val="24"/>
          <w:szCs w:val="24"/>
        </w:rPr>
        <w:t>68° de la Ordenanza 430/91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="005D0E95" w:rsidRPr="00FF1588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234FD2" w:rsidRPr="00FF1588">
        <w:rPr>
          <w:rFonts w:ascii="Book Antiqua" w:hAnsi="Book Antiqua" w:cs="Times New Roman"/>
          <w:sz w:val="24"/>
          <w:szCs w:val="24"/>
        </w:rPr>
        <w:t>:</w:t>
      </w:r>
    </w:p>
    <w:p w:rsidR="00960812" w:rsidRPr="00FF1588" w:rsidRDefault="005D0E95" w:rsidP="00234F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F1588">
        <w:rPr>
          <w:rFonts w:ascii="Book Antiqua" w:hAnsi="Book Antiqua" w:cs="Times New Roman"/>
          <w:sz w:val="24"/>
          <w:szCs w:val="24"/>
        </w:rPr>
        <w:t>“Artículo 68°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: </w:t>
      </w:r>
      <w:r w:rsidRPr="00FF1588">
        <w:rPr>
          <w:rFonts w:ascii="Book Antiqua" w:hAnsi="Book Antiqua" w:cs="Times New Roman"/>
          <w:sz w:val="24"/>
          <w:szCs w:val="24"/>
        </w:rPr>
        <w:t>La falta de pago de los tributos y sus adicionales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en los términos establecidos en este Código a Ordenanzas Tributarias especiales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hace surgir sin necesidad de interpelación alguna y con la prescindencia de toda imputabilidad o culpa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la obligación de abonar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juntamente con aquellos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un recargo del 0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06%</w:t>
      </w:r>
      <w:r w:rsidR="00960812"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="00234FD2" w:rsidRPr="00FF1588">
        <w:rPr>
          <w:rFonts w:ascii="Book Antiqua" w:hAnsi="Book Antiqua" w:cs="Times New Roman"/>
          <w:sz w:val="24"/>
          <w:szCs w:val="24"/>
        </w:rPr>
        <w:t>(</w:t>
      </w:r>
      <w:r w:rsidRPr="00FF1588">
        <w:rPr>
          <w:rFonts w:ascii="Book Antiqua" w:hAnsi="Book Antiqua" w:cs="Times New Roman"/>
          <w:sz w:val="24"/>
          <w:szCs w:val="24"/>
        </w:rPr>
        <w:t>cero coma cero seis por ciento</w:t>
      </w:r>
      <w:r w:rsidR="00234FD2" w:rsidRPr="00FF1588">
        <w:rPr>
          <w:rFonts w:ascii="Book Antiqua" w:hAnsi="Book Antiqua" w:cs="Times New Roman"/>
          <w:sz w:val="24"/>
          <w:szCs w:val="24"/>
        </w:rPr>
        <w:t>)</w:t>
      </w:r>
      <w:r w:rsidR="00960812"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Pr="00FF1588">
        <w:rPr>
          <w:rFonts w:ascii="Book Antiqua" w:hAnsi="Book Antiqua" w:cs="Times New Roman"/>
          <w:sz w:val="24"/>
          <w:szCs w:val="24"/>
        </w:rPr>
        <w:t>diario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en concepto de intereses resarcitorios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que se calcularán sobre el monto de los tributos adecuados y sus adicionales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mas la actualización prevista en este código</w:t>
      </w:r>
      <w:r w:rsidR="00234FD2" w:rsidRPr="00FF1588">
        <w:rPr>
          <w:rFonts w:ascii="Book Antiqua" w:hAnsi="Book Antiqua" w:cs="Times New Roman"/>
          <w:sz w:val="24"/>
          <w:szCs w:val="24"/>
        </w:rPr>
        <w:t>.</w:t>
      </w:r>
    </w:p>
    <w:p w:rsidR="00960812" w:rsidRPr="00FF1588" w:rsidRDefault="005D0E95" w:rsidP="00234F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F1588">
        <w:rPr>
          <w:rFonts w:ascii="Book Antiqua" w:hAnsi="Book Antiqua" w:cs="Times New Roman"/>
          <w:sz w:val="24"/>
          <w:szCs w:val="24"/>
        </w:rPr>
        <w:t>Los intereses se computarán desde la fecha en que se debió efectuarse el pago hasta la fecha en que el mismo se haga efectivo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Pr="00FF1588">
        <w:rPr>
          <w:rFonts w:ascii="Book Antiqua" w:hAnsi="Book Antiqua" w:cs="Times New Roman"/>
          <w:sz w:val="24"/>
          <w:szCs w:val="24"/>
        </w:rPr>
        <w:t>se obtenga su cobro judicial o se concedan facilidades de pago”</w:t>
      </w:r>
      <w:r w:rsidR="00234FD2" w:rsidRPr="00FF1588">
        <w:rPr>
          <w:rFonts w:ascii="Book Antiqua" w:hAnsi="Book Antiqua" w:cs="Times New Roman"/>
          <w:sz w:val="24"/>
          <w:szCs w:val="24"/>
        </w:rPr>
        <w:t>.</w:t>
      </w:r>
    </w:p>
    <w:p w:rsidR="00960812" w:rsidRPr="00FF1588" w:rsidRDefault="00055158" w:rsidP="000551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5515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="005D0E95" w:rsidRPr="00FF1588">
        <w:rPr>
          <w:rFonts w:ascii="Book Antiqua" w:hAnsi="Book Antiqua" w:cs="Times New Roman"/>
          <w:sz w:val="24"/>
          <w:szCs w:val="24"/>
        </w:rPr>
        <w:t>DEJASE sin efecto las modificaciones que surgen de la Ordenanza N° 717/95 en su Art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="005D0E95" w:rsidRPr="00FF1588">
        <w:rPr>
          <w:rFonts w:ascii="Book Antiqua" w:hAnsi="Book Antiqua" w:cs="Times New Roman"/>
          <w:sz w:val="24"/>
          <w:szCs w:val="24"/>
        </w:rPr>
        <w:t>Primero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="005D0E95" w:rsidRPr="00FF1588">
        <w:rPr>
          <w:rFonts w:ascii="Book Antiqua" w:hAnsi="Book Antiqua" w:cs="Times New Roman"/>
          <w:sz w:val="24"/>
          <w:szCs w:val="24"/>
        </w:rPr>
        <w:t>en relación al Art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="005D0E95" w:rsidRPr="00FF1588">
        <w:rPr>
          <w:rFonts w:ascii="Book Antiqua" w:hAnsi="Book Antiqua" w:cs="Times New Roman"/>
          <w:sz w:val="24"/>
          <w:szCs w:val="24"/>
        </w:rPr>
        <w:t>68° de la Ord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. </w:t>
      </w:r>
      <w:r w:rsidR="005D0E95" w:rsidRPr="00FF1588">
        <w:rPr>
          <w:rFonts w:ascii="Book Antiqua" w:hAnsi="Book Antiqua" w:cs="Times New Roman"/>
          <w:sz w:val="24"/>
          <w:szCs w:val="24"/>
        </w:rPr>
        <w:t xml:space="preserve">430/91 y </w:t>
      </w:r>
      <w:r w:rsidR="007679E5" w:rsidRPr="00FF1588">
        <w:rPr>
          <w:rFonts w:ascii="Book Antiqua" w:hAnsi="Book Antiqua" w:cs="Times New Roman"/>
          <w:sz w:val="24"/>
          <w:szCs w:val="24"/>
        </w:rPr>
        <w:t>derogase</w:t>
      </w:r>
      <w:r w:rsidR="005D0E95" w:rsidRPr="00FF1588">
        <w:rPr>
          <w:rFonts w:ascii="Book Antiqua" w:hAnsi="Book Antiqua" w:cs="Times New Roman"/>
          <w:sz w:val="24"/>
          <w:szCs w:val="24"/>
        </w:rPr>
        <w:t xml:space="preserve"> la Ordenanza N° 786/96</w:t>
      </w:r>
      <w:r w:rsidR="00234FD2" w:rsidRPr="00FF1588">
        <w:rPr>
          <w:rFonts w:ascii="Book Antiqua" w:hAnsi="Book Antiqua" w:cs="Times New Roman"/>
          <w:sz w:val="24"/>
          <w:szCs w:val="24"/>
        </w:rPr>
        <w:t>.</w:t>
      </w:r>
    </w:p>
    <w:p w:rsidR="002730B9" w:rsidRPr="00234FD2" w:rsidRDefault="00055158" w:rsidP="00234F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5515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FF1588">
        <w:rPr>
          <w:rFonts w:ascii="Book Antiqua" w:hAnsi="Book Antiqua" w:cs="Times New Roman"/>
          <w:sz w:val="24"/>
          <w:szCs w:val="24"/>
        </w:rPr>
        <w:t xml:space="preserve"> </w:t>
      </w:r>
      <w:r w:rsidR="005D0E95" w:rsidRPr="00FF1588">
        <w:rPr>
          <w:rFonts w:ascii="Book Antiqua" w:hAnsi="Book Antiqua" w:cs="Times New Roman"/>
          <w:sz w:val="24"/>
          <w:szCs w:val="24"/>
        </w:rPr>
        <w:t>COMUNIQUESE</w:t>
      </w:r>
      <w:r w:rsidR="00234FD2" w:rsidRPr="00FF1588">
        <w:rPr>
          <w:rFonts w:ascii="Book Antiqua" w:hAnsi="Book Antiqua" w:cs="Times New Roman"/>
          <w:sz w:val="24"/>
          <w:szCs w:val="24"/>
        </w:rPr>
        <w:t xml:space="preserve">, </w:t>
      </w:r>
      <w:r w:rsidR="000C3409" w:rsidRPr="00FF1588">
        <w:rPr>
          <w:rFonts w:ascii="Book Antiqua" w:hAnsi="Book Antiqua" w:cs="Times New Roman"/>
          <w:sz w:val="24"/>
          <w:szCs w:val="24"/>
        </w:rPr>
        <w:t>COPIESE Y ARCHIVESE</w:t>
      </w:r>
      <w:r w:rsidR="00234FD2" w:rsidRPr="00FF1588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  <w:r w:rsidR="00FF1588" w:rsidRPr="00234FD2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234FD2" w:rsidSect="000D568D">
      <w:footerReference w:type="default" r:id="rId6"/>
      <w:pgSz w:w="11906" w:h="16838"/>
      <w:pgMar w:top="1417" w:right="1134" w:bottom="1134" w:left="1701" w:header="709" w:footer="709" w:gutter="0"/>
      <w:pgNumType w:start="8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7CCA" w:rsidRDefault="009E7CCA" w:rsidP="009E7CCA">
      <w:pPr>
        <w:spacing w:after="0" w:line="240" w:lineRule="auto"/>
      </w:pPr>
      <w:r>
        <w:separator/>
      </w:r>
    </w:p>
  </w:endnote>
  <w:endnote w:type="continuationSeparator" w:id="0">
    <w:p w:rsidR="009E7CCA" w:rsidRDefault="009E7CCA" w:rsidP="009E7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CCA" w:rsidRPr="000D568D" w:rsidRDefault="009E7CC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7CCA" w:rsidRDefault="009E7CCA" w:rsidP="009E7CCA">
      <w:pPr>
        <w:spacing w:after="0" w:line="240" w:lineRule="auto"/>
      </w:pPr>
      <w:r>
        <w:separator/>
      </w:r>
    </w:p>
  </w:footnote>
  <w:footnote w:type="continuationSeparator" w:id="0">
    <w:p w:rsidR="009E7CCA" w:rsidRDefault="009E7CCA" w:rsidP="009E7C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6E5C"/>
    <w:rsid w:val="0004511D"/>
    <w:rsid w:val="00055158"/>
    <w:rsid w:val="00063DF8"/>
    <w:rsid w:val="00085399"/>
    <w:rsid w:val="00094081"/>
    <w:rsid w:val="000B1FE0"/>
    <w:rsid w:val="000C3409"/>
    <w:rsid w:val="000D568D"/>
    <w:rsid w:val="000F146D"/>
    <w:rsid w:val="00115BA3"/>
    <w:rsid w:val="0019705D"/>
    <w:rsid w:val="001B0123"/>
    <w:rsid w:val="001B6BF8"/>
    <w:rsid w:val="001D312A"/>
    <w:rsid w:val="00234FD2"/>
    <w:rsid w:val="002730B9"/>
    <w:rsid w:val="002C3D21"/>
    <w:rsid w:val="00317B71"/>
    <w:rsid w:val="00390ADB"/>
    <w:rsid w:val="003F11CD"/>
    <w:rsid w:val="00417955"/>
    <w:rsid w:val="004C7E9A"/>
    <w:rsid w:val="00574669"/>
    <w:rsid w:val="00577DDA"/>
    <w:rsid w:val="005A594D"/>
    <w:rsid w:val="005D0E95"/>
    <w:rsid w:val="006818DE"/>
    <w:rsid w:val="00695AA2"/>
    <w:rsid w:val="006A5F8F"/>
    <w:rsid w:val="006F61D0"/>
    <w:rsid w:val="0073064C"/>
    <w:rsid w:val="00752710"/>
    <w:rsid w:val="0076525D"/>
    <w:rsid w:val="007679E5"/>
    <w:rsid w:val="00775E94"/>
    <w:rsid w:val="007B6E6C"/>
    <w:rsid w:val="007C22A4"/>
    <w:rsid w:val="007C45A8"/>
    <w:rsid w:val="00821DA0"/>
    <w:rsid w:val="00827B1D"/>
    <w:rsid w:val="00835337"/>
    <w:rsid w:val="00876395"/>
    <w:rsid w:val="008D0148"/>
    <w:rsid w:val="008D3449"/>
    <w:rsid w:val="008E192F"/>
    <w:rsid w:val="009244E6"/>
    <w:rsid w:val="00925418"/>
    <w:rsid w:val="00960812"/>
    <w:rsid w:val="00993144"/>
    <w:rsid w:val="009C2CCF"/>
    <w:rsid w:val="009E7CCA"/>
    <w:rsid w:val="00A057DC"/>
    <w:rsid w:val="00A05CB7"/>
    <w:rsid w:val="00A2397E"/>
    <w:rsid w:val="00AE459A"/>
    <w:rsid w:val="00B27919"/>
    <w:rsid w:val="00B61F20"/>
    <w:rsid w:val="00B96FDE"/>
    <w:rsid w:val="00BA275D"/>
    <w:rsid w:val="00BF7274"/>
    <w:rsid w:val="00C229EC"/>
    <w:rsid w:val="00C3529B"/>
    <w:rsid w:val="00C80BCE"/>
    <w:rsid w:val="00C93CB3"/>
    <w:rsid w:val="00D9052C"/>
    <w:rsid w:val="00DB3868"/>
    <w:rsid w:val="00DC4C94"/>
    <w:rsid w:val="00DC7C03"/>
    <w:rsid w:val="00DD7C3F"/>
    <w:rsid w:val="00DF1EB7"/>
    <w:rsid w:val="00E16F11"/>
    <w:rsid w:val="00EB65B0"/>
    <w:rsid w:val="00FF1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E7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E7CCA"/>
  </w:style>
  <w:style w:type="paragraph" w:styleId="Piedepgina">
    <w:name w:val="footer"/>
    <w:basedOn w:val="Normal"/>
    <w:link w:val="PiedepginaCar"/>
    <w:uiPriority w:val="99"/>
    <w:semiHidden/>
    <w:unhideWhenUsed/>
    <w:rsid w:val="009E7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E7C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2017-10-04T15:14:00Z</cp:lastPrinted>
  <dcterms:created xsi:type="dcterms:W3CDTF">2017-03-23T20:12:00Z</dcterms:created>
  <dcterms:modified xsi:type="dcterms:W3CDTF">2017-10-04T15:14:00Z</dcterms:modified>
</cp:coreProperties>
</file>