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1611" w:rsidRPr="00351611" w:rsidRDefault="00351611" w:rsidP="00351611">
      <w:pPr>
        <w:keepNext/>
        <w:shd w:val="clear" w:color="auto" w:fill="FFFFFF"/>
        <w:spacing w:after="180" w:line="240" w:lineRule="auto"/>
        <w:jc w:val="right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351611">
        <w:rPr>
          <w:rFonts w:ascii="Book Antiqua" w:eastAsia="Times New Roman" w:hAnsi="Book Antiqua" w:cs="Times New Roman"/>
          <w:sz w:val="24"/>
          <w:szCs w:val="24"/>
          <w:lang w:eastAsia="es-AR"/>
        </w:rPr>
        <w:t>Yerba Buena, 12 de Diciembre de 1997</w:t>
      </w:r>
    </w:p>
    <w:p w:rsidR="00351611" w:rsidRPr="00F93F3B" w:rsidRDefault="00351611" w:rsidP="00351611">
      <w:pPr>
        <w:keepNext/>
        <w:shd w:val="clear" w:color="auto" w:fill="FFFFFF"/>
        <w:spacing w:before="60" w:after="18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93F3B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ORDENANZA Nº 891</w:t>
      </w:r>
    </w:p>
    <w:p w:rsidR="00351611" w:rsidRPr="00F93F3B" w:rsidRDefault="00351611" w:rsidP="00351611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93F3B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VISTO</w:t>
      </w:r>
      <w:r w:rsidR="00C03455" w:rsidRPr="00F93F3B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201A48" w:rsidRPr="00F93F3B" w:rsidRDefault="00E9352A" w:rsidP="0035161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L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a necesidad de solucionar la situación de irregularidad en la que se encuentran los ocupante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s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 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Ex Vías en el tramo de Avd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a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Aconquija y S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alas y Valdez y</w:t>
      </w:r>
    </w:p>
    <w:p w:rsidR="00351611" w:rsidRPr="00F93F3B" w:rsidRDefault="00351611" w:rsidP="00351611">
      <w:pPr>
        <w:keepNext/>
        <w:shd w:val="clear" w:color="auto" w:fill="FFFFFF"/>
        <w:spacing w:before="60" w:after="60" w:line="240" w:lineRule="auto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93F3B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CONSIDERANDO</w:t>
      </w:r>
      <w:r w:rsidR="00C03455" w:rsidRPr="00F93F3B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 xml:space="preserve">: </w:t>
      </w:r>
    </w:p>
    <w:p w:rsidR="00160F33" w:rsidRPr="00F93F3B" w:rsidRDefault="00E9352A" w:rsidP="0035161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Que está M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uni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cipalidad encar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ó el fraccionamiento necesario para actualizar el estado parcelario de esta fracción de su 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propiedad a favor de los ocupan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tes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60F33" w:rsidRPr="00F93F3B" w:rsidRDefault="00E9352A" w:rsidP="0035161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Q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ue conforme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lo estipula el artículo 3° de la Ordenanza 480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92 el Departamento E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jecutivo está autorizado a proceder a la venta del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os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inmueble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s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privado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s de la M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unicipalidad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160F33" w:rsidRPr="00F93F3B" w:rsidRDefault="00E9352A" w:rsidP="00351611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Que el artículo 10° de la misma O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rdenanza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establece que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el precio de venta determinadosera por una O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rden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anza elevada por el Dpto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E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jecutivo y aprobada en el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Honorable</w:t>
      </w:r>
      <w:r w:rsidR="00201A48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Concejo D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eliberante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;</w:t>
      </w:r>
    </w:p>
    <w:p w:rsidR="00201A48" w:rsidRPr="00F93F3B" w:rsidRDefault="00160F33" w:rsidP="00160F33">
      <w:pPr>
        <w:keepNext/>
        <w:shd w:val="clear" w:color="auto" w:fill="FFFFFF"/>
        <w:spacing w:before="240" w:after="240" w:line="240" w:lineRule="auto"/>
        <w:ind w:left="1843" w:right="1843"/>
        <w:jc w:val="center"/>
        <w:rPr>
          <w:rFonts w:ascii="Book Antiqua" w:eastAsia="Times New Roman" w:hAnsi="Book Antiqua" w:cs="Times New Roman"/>
          <w:b/>
          <w:sz w:val="24"/>
          <w:szCs w:val="24"/>
          <w:lang w:eastAsia="es-AR"/>
        </w:rPr>
      </w:pPr>
      <w:r w:rsidRPr="00F93F3B">
        <w:rPr>
          <w:rFonts w:ascii="Book Antiqua" w:eastAsia="Times New Roman" w:hAnsi="Book Antiqua" w:cs="Times New Roman"/>
          <w:b/>
          <w:sz w:val="24"/>
          <w:szCs w:val="24"/>
          <w:lang w:eastAsia="es-AR"/>
        </w:rPr>
        <w:t>EL CONCEJO DELIBERANTE SANCIONA CON FUERZA DE ORDENANZA</w:t>
      </w:r>
    </w:p>
    <w:p w:rsidR="00160F33" w:rsidRPr="00F93F3B" w:rsidRDefault="00626E0F" w:rsidP="00626E0F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26E0F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PRIMERO</w:t>
      </w:r>
      <w:r w:rsidR="00C03455" w:rsidRPr="00C03455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C03455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DETERMINASE, los valores por m2, para los terrenos ubicados en Vía Norte entre Avda. Aconquija y Salas y Valdez en $100,00 00 (Pesos Cien) el m2; y para el resto de los terrenos, con excepción de los lote 42 y 43, su valor es de $10,00 00 (Pesos Diez) el m2.</w:t>
      </w:r>
    </w:p>
    <w:p w:rsidR="00160F33" w:rsidRPr="00F93F3B" w:rsidRDefault="00626E0F" w:rsidP="00626E0F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26E0F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SEGUNDO</w:t>
      </w:r>
      <w:r w:rsidR="00C03455" w:rsidRPr="00C03455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C03455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02AF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Con los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valores determinados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úni</w:t>
      </w:r>
      <w:r w:rsidR="00102AF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camente las personas que figuren en el Censo de 1985 podrán realizar la totalidad del pago en cuotas y para el caso de aquellos que no figuren en el Censo deberán efectivizar el pago totalmente de contado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60F33" w:rsidRPr="00F93F3B" w:rsidRDefault="00626E0F" w:rsidP="00626E0F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26E0F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TERCERO</w:t>
      </w:r>
      <w:r w:rsidR="00C03455" w:rsidRPr="00C03455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C03455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02AF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FACULTASE al D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02AF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E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. </w:t>
      </w:r>
      <w:r w:rsidR="00102AF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M a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ini</w:t>
      </w:r>
      <w:r w:rsidR="00102AF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ciar acciones legales para que los lotes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42 y 43 del sector</w:t>
      </w:r>
      <w:r w:rsidR="00102AF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enunciado en el artículo 1°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102AF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sean restituidos al M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unicipio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60F33" w:rsidRPr="00F93F3B" w:rsidRDefault="00626E0F" w:rsidP="00626E0F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26E0F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CUARTO</w:t>
      </w:r>
      <w:r w:rsidR="00C03455" w:rsidRPr="00C03455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C03455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102AF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el</w:t>
      </w:r>
      <w:r w:rsidR="001433AB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incumplimiento del pago de 2 cuotas consecutivas o de 3 alternados dará derecho al </w:t>
      </w:r>
      <w:r w:rsidR="00282AFF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D.E.M.</w:t>
      </w:r>
      <w:r w:rsidR="00C03455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para</w:t>
      </w:r>
      <w:r w:rsidR="001433AB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iniciar acciones judiciales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pertinentes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solicitando la restitución del inmueble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160F33" w:rsidRPr="00F93F3B" w:rsidRDefault="00626E0F" w:rsidP="00626E0F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26E0F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QUINTO</w:t>
      </w:r>
      <w:r w:rsidR="00C03455" w:rsidRPr="00C03455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C03455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todos los beneficiarios se someten a las condicion</w:t>
      </w:r>
      <w:r w:rsidR="001433AB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es y plazos establecidos en la Ordenanza N°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48</w:t>
      </w:r>
      <w:r w:rsidR="001433AB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0/9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2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</w:p>
    <w:p w:rsidR="00AE4D7A" w:rsidRPr="00F93F3B" w:rsidRDefault="00626E0F" w:rsidP="00626E0F">
      <w:pPr>
        <w:keepNext/>
        <w:shd w:val="clear" w:color="auto" w:fill="FFFFFF"/>
        <w:spacing w:after="180" w:line="240" w:lineRule="auto"/>
        <w:jc w:val="both"/>
        <w:rPr>
          <w:rFonts w:ascii="Book Antiqua" w:eastAsia="Times New Roman" w:hAnsi="Book Antiqua" w:cs="Times New Roman"/>
          <w:sz w:val="24"/>
          <w:szCs w:val="24"/>
          <w:lang w:eastAsia="es-AR"/>
        </w:rPr>
      </w:pPr>
      <w:r w:rsidRPr="00626E0F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SEXTO</w:t>
      </w:r>
      <w:r w:rsidR="00C03455" w:rsidRPr="00C03455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C03455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80A0C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Para el caso de los lotes </w:t>
      </w:r>
      <w:r w:rsidR="00AE4D7A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54 y 55 </w:t>
      </w:r>
      <w:r w:rsidR="00380A0C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que estén includos en el Censo 1985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0A0C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la forma de pago será la siguiente</w:t>
      </w:r>
      <w:r w:rsidR="00C03455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: </w:t>
      </w:r>
      <w:r w:rsidR="00380A0C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el 20%</w:t>
      </w:r>
      <w:r w:rsidR="00201A48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80A0C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del valor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0A0C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de contado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0A0C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y el saldo financiado en 4 cuotas iguales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0A0C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mensuales y consecutivas</w:t>
      </w:r>
    </w:p>
    <w:p w:rsidR="00E424AA" w:rsidRPr="00351611" w:rsidRDefault="00626E0F" w:rsidP="00351611">
      <w:pPr>
        <w:keepNext/>
        <w:shd w:val="clear" w:color="auto" w:fill="FFFFFF"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26E0F">
        <w:rPr>
          <w:rFonts w:ascii="Book Antiqua" w:eastAsia="Times New Roman" w:hAnsi="Book Antiqua" w:cs="Times New Roman"/>
          <w:sz w:val="24"/>
          <w:szCs w:val="24"/>
          <w:u w:val="single"/>
          <w:lang w:eastAsia="es-AR"/>
        </w:rPr>
        <w:t>ARTÍCULO SÉPTIMO</w:t>
      </w:r>
      <w:r w:rsidR="00C03455" w:rsidRPr="00C03455">
        <w:rPr>
          <w:rFonts w:ascii="Book Antiqua" w:eastAsia="Times New Roman" w:hAnsi="Book Antiqua" w:cs="Times New Roman"/>
          <w:sz w:val="24"/>
          <w:szCs w:val="24"/>
          <w:lang w:eastAsia="es-AR"/>
        </w:rPr>
        <w:t>:</w:t>
      </w:r>
      <w:r w:rsidR="00C03455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 </w:t>
      </w:r>
      <w:r w:rsidR="00380A0C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COMUNIQUESE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 xml:space="preserve">, </w:t>
      </w:r>
      <w:r w:rsidR="00380A0C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COPIESE Y ARCHIVESE</w:t>
      </w:r>
      <w:r w:rsidR="00351611" w:rsidRPr="00F93F3B">
        <w:rPr>
          <w:rFonts w:ascii="Book Antiqua" w:eastAsia="Times New Roman" w:hAnsi="Book Antiqua" w:cs="Times New Roman"/>
          <w:sz w:val="24"/>
          <w:szCs w:val="24"/>
          <w:lang w:eastAsia="es-AR"/>
        </w:rPr>
        <w:t>.</w:t>
      </w:r>
      <w:r w:rsidR="00F93F3B" w:rsidRPr="00351611">
        <w:rPr>
          <w:rFonts w:ascii="Book Antiqua" w:hAnsi="Book Antiqua" w:cs="Times New Roman"/>
          <w:sz w:val="24"/>
          <w:szCs w:val="24"/>
        </w:rPr>
        <w:t xml:space="preserve"> </w:t>
      </w:r>
    </w:p>
    <w:sectPr w:rsidR="00E424AA" w:rsidRPr="00351611" w:rsidSect="004D5018">
      <w:footerReference w:type="default" r:id="rId7"/>
      <w:pgSz w:w="11906" w:h="16838"/>
      <w:pgMar w:top="1417" w:right="1134" w:bottom="1134" w:left="1701" w:header="709" w:footer="709" w:gutter="0"/>
      <w:pgNumType w:start="84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125CC" w:rsidRDefault="007125CC" w:rsidP="007125CC">
      <w:pPr>
        <w:spacing w:after="0" w:line="240" w:lineRule="auto"/>
      </w:pPr>
      <w:r>
        <w:separator/>
      </w:r>
    </w:p>
  </w:endnote>
  <w:endnote w:type="continuationSeparator" w:id="0">
    <w:p w:rsidR="007125CC" w:rsidRDefault="007125CC" w:rsidP="00712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25CC" w:rsidRPr="004D5018" w:rsidRDefault="007125C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125CC" w:rsidRDefault="007125CC" w:rsidP="007125CC">
      <w:pPr>
        <w:spacing w:after="0" w:line="240" w:lineRule="auto"/>
      </w:pPr>
      <w:r>
        <w:separator/>
      </w:r>
    </w:p>
  </w:footnote>
  <w:footnote w:type="continuationSeparator" w:id="0">
    <w:p w:rsidR="007125CC" w:rsidRDefault="007125CC" w:rsidP="007125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4D7A"/>
    <w:rsid w:val="000F234F"/>
    <w:rsid w:val="000F52E0"/>
    <w:rsid w:val="00102AF1"/>
    <w:rsid w:val="0011266A"/>
    <w:rsid w:val="001433AB"/>
    <w:rsid w:val="00160F33"/>
    <w:rsid w:val="001F4ED4"/>
    <w:rsid w:val="00201A48"/>
    <w:rsid w:val="00201B3B"/>
    <w:rsid w:val="00257607"/>
    <w:rsid w:val="00282AFF"/>
    <w:rsid w:val="002C6B3F"/>
    <w:rsid w:val="00326D5B"/>
    <w:rsid w:val="00351611"/>
    <w:rsid w:val="00370BCD"/>
    <w:rsid w:val="00380A0C"/>
    <w:rsid w:val="00435D4A"/>
    <w:rsid w:val="004D5018"/>
    <w:rsid w:val="00530B41"/>
    <w:rsid w:val="00534811"/>
    <w:rsid w:val="005405A4"/>
    <w:rsid w:val="005F4350"/>
    <w:rsid w:val="00626E0F"/>
    <w:rsid w:val="00661396"/>
    <w:rsid w:val="007125CC"/>
    <w:rsid w:val="007203DF"/>
    <w:rsid w:val="00775CB3"/>
    <w:rsid w:val="007E52F0"/>
    <w:rsid w:val="008523E0"/>
    <w:rsid w:val="00921356"/>
    <w:rsid w:val="00A0358E"/>
    <w:rsid w:val="00AA21EA"/>
    <w:rsid w:val="00AE4D7A"/>
    <w:rsid w:val="00AF26EB"/>
    <w:rsid w:val="00B93BA4"/>
    <w:rsid w:val="00C03455"/>
    <w:rsid w:val="00C0374F"/>
    <w:rsid w:val="00C12D05"/>
    <w:rsid w:val="00D357D0"/>
    <w:rsid w:val="00D37C45"/>
    <w:rsid w:val="00D61997"/>
    <w:rsid w:val="00D87FF7"/>
    <w:rsid w:val="00D920AC"/>
    <w:rsid w:val="00E424AA"/>
    <w:rsid w:val="00E54B52"/>
    <w:rsid w:val="00E9352A"/>
    <w:rsid w:val="00ED03DF"/>
    <w:rsid w:val="00ED639B"/>
    <w:rsid w:val="00F04692"/>
    <w:rsid w:val="00F13714"/>
    <w:rsid w:val="00F93F3B"/>
    <w:rsid w:val="00FD01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D5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7125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125CC"/>
  </w:style>
  <w:style w:type="paragraph" w:styleId="Piedepgina">
    <w:name w:val="footer"/>
    <w:basedOn w:val="Normal"/>
    <w:link w:val="PiedepginaCar"/>
    <w:uiPriority w:val="99"/>
    <w:semiHidden/>
    <w:unhideWhenUsed/>
    <w:rsid w:val="007125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125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8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CF5AF9-2230-4AA9-ADE3-345F4CC16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322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25</cp:revision>
  <cp:lastPrinted>2017-10-04T15:14:00Z</cp:lastPrinted>
  <dcterms:created xsi:type="dcterms:W3CDTF">2016-12-20T20:33:00Z</dcterms:created>
  <dcterms:modified xsi:type="dcterms:W3CDTF">2017-10-04T15:14:00Z</dcterms:modified>
</cp:coreProperties>
</file>