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19C0" w:rsidRPr="005519C0" w:rsidRDefault="005519C0" w:rsidP="005519C0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5519C0">
        <w:rPr>
          <w:rFonts w:ascii="Book Antiqua" w:hAnsi="Book Antiqua"/>
          <w:sz w:val="24"/>
        </w:rPr>
        <w:t>Yerba Buena, 12 de Enero de 1999</w:t>
      </w:r>
    </w:p>
    <w:p w:rsidR="005519C0" w:rsidRPr="009C3354" w:rsidRDefault="005519C0" w:rsidP="005519C0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9C3354">
        <w:rPr>
          <w:rFonts w:ascii="Book Antiqua" w:hAnsi="Book Antiqua"/>
          <w:b/>
          <w:sz w:val="24"/>
        </w:rPr>
        <w:t>ORDENANZA Nº 974</w:t>
      </w:r>
    </w:p>
    <w:p w:rsidR="005519C0" w:rsidRPr="009C3354" w:rsidRDefault="005519C0" w:rsidP="005519C0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9C3354">
        <w:rPr>
          <w:rFonts w:ascii="Book Antiqua" w:hAnsi="Book Antiqua"/>
          <w:b/>
          <w:sz w:val="24"/>
        </w:rPr>
        <w:t>VISTO</w:t>
      </w:r>
      <w:r w:rsidR="009C3CB4" w:rsidRPr="009C3354">
        <w:rPr>
          <w:rFonts w:ascii="Book Antiqua" w:hAnsi="Book Antiqua"/>
          <w:b/>
          <w:sz w:val="24"/>
        </w:rPr>
        <w:t xml:space="preserve">: </w:t>
      </w:r>
    </w:p>
    <w:p w:rsidR="00C22FF3" w:rsidRPr="009C3354" w:rsidRDefault="00A35718" w:rsidP="005519C0">
      <w:pPr>
        <w:keepNext/>
        <w:spacing w:after="180" w:line="240" w:lineRule="auto"/>
        <w:rPr>
          <w:rFonts w:ascii="Book Antiqua" w:hAnsi="Book Antiqua"/>
          <w:sz w:val="24"/>
        </w:rPr>
      </w:pPr>
      <w:r w:rsidRPr="009C3354">
        <w:rPr>
          <w:rFonts w:ascii="Book Antiqua" w:hAnsi="Book Antiqua"/>
          <w:sz w:val="24"/>
        </w:rPr>
        <w:t>El Expte</w:t>
      </w:r>
      <w:r w:rsidR="005519C0" w:rsidRPr="009C3354">
        <w:rPr>
          <w:rFonts w:ascii="Book Antiqua" w:hAnsi="Book Antiqua"/>
          <w:sz w:val="24"/>
        </w:rPr>
        <w:t xml:space="preserve">. </w:t>
      </w:r>
      <w:r w:rsidRPr="009C3354">
        <w:rPr>
          <w:rFonts w:ascii="Book Antiqua" w:hAnsi="Book Antiqua"/>
          <w:sz w:val="24"/>
        </w:rPr>
        <w:t>9148/98</w:t>
      </w:r>
      <w:r w:rsidR="005519C0" w:rsidRPr="009C3354">
        <w:rPr>
          <w:rFonts w:ascii="Book Antiqua" w:hAnsi="Book Antiqua"/>
          <w:sz w:val="24"/>
        </w:rPr>
        <w:t xml:space="preserve">, </w:t>
      </w:r>
      <w:r w:rsidRPr="009C3354">
        <w:rPr>
          <w:rFonts w:ascii="Book Antiqua" w:hAnsi="Book Antiqua"/>
          <w:sz w:val="24"/>
        </w:rPr>
        <w:t>que presentara la Empresa OBRAS SANITARIAS DE TUCUMAN</w:t>
      </w:r>
      <w:r w:rsidR="005519C0" w:rsidRPr="009C3354">
        <w:rPr>
          <w:rFonts w:ascii="Book Antiqua" w:hAnsi="Book Antiqua"/>
          <w:sz w:val="24"/>
        </w:rPr>
        <w:t xml:space="preserve">, </w:t>
      </w:r>
      <w:r w:rsidRPr="009C3354">
        <w:rPr>
          <w:rFonts w:ascii="Book Antiqua" w:hAnsi="Book Antiqua"/>
          <w:sz w:val="24"/>
        </w:rPr>
        <w:t>donde solicita autorización para ejecución de un pozo de captación para la provisión de agua potable</w:t>
      </w:r>
      <w:r w:rsidR="005519C0" w:rsidRPr="009C3354">
        <w:rPr>
          <w:rFonts w:ascii="Book Antiqua" w:hAnsi="Book Antiqua"/>
          <w:sz w:val="24"/>
        </w:rPr>
        <w:t xml:space="preserve">, </w:t>
      </w:r>
      <w:r w:rsidRPr="009C3354">
        <w:rPr>
          <w:rFonts w:ascii="Book Antiqua" w:hAnsi="Book Antiqua"/>
          <w:sz w:val="24"/>
        </w:rPr>
        <w:t>utilizando parte de un terreno fiscal</w:t>
      </w:r>
      <w:r w:rsidR="004111B1" w:rsidRPr="009C3354">
        <w:rPr>
          <w:rFonts w:ascii="Book Antiqua" w:hAnsi="Book Antiqua"/>
          <w:sz w:val="24"/>
        </w:rPr>
        <w:t xml:space="preserve"> </w:t>
      </w:r>
      <w:r w:rsidR="005519C0" w:rsidRPr="009C3354">
        <w:rPr>
          <w:rFonts w:ascii="Book Antiqua" w:hAnsi="Book Antiqua"/>
          <w:sz w:val="24"/>
        </w:rPr>
        <w:t>(</w:t>
      </w:r>
      <w:r w:rsidRPr="009C3354">
        <w:rPr>
          <w:rFonts w:ascii="Book Antiqua" w:hAnsi="Book Antiqua"/>
          <w:sz w:val="24"/>
        </w:rPr>
        <w:t>espacio verde y</w:t>
      </w:r>
      <w:r w:rsidR="00B82505" w:rsidRPr="009C3354">
        <w:rPr>
          <w:rFonts w:ascii="Book Antiqua" w:hAnsi="Book Antiqua"/>
          <w:sz w:val="24"/>
        </w:rPr>
        <w:t>/o</w:t>
      </w:r>
      <w:r w:rsidR="0061758F" w:rsidRPr="009C3354">
        <w:rPr>
          <w:rFonts w:ascii="Book Antiqua" w:hAnsi="Book Antiqua"/>
          <w:sz w:val="24"/>
        </w:rPr>
        <w:t xml:space="preserve"> equipamiento comunitario</w:t>
      </w:r>
      <w:r w:rsidR="005519C0" w:rsidRPr="009C3354">
        <w:rPr>
          <w:rFonts w:ascii="Book Antiqua" w:hAnsi="Book Antiqua"/>
          <w:sz w:val="24"/>
        </w:rPr>
        <w:t>)</w:t>
      </w:r>
      <w:r w:rsidR="004111B1" w:rsidRPr="009C3354">
        <w:rPr>
          <w:rFonts w:ascii="Book Antiqua" w:hAnsi="Book Antiqua"/>
          <w:sz w:val="24"/>
        </w:rPr>
        <w:t xml:space="preserve"> </w:t>
      </w:r>
      <w:r w:rsidR="0061758F" w:rsidRPr="009C3354">
        <w:rPr>
          <w:rFonts w:ascii="Book Antiqua" w:hAnsi="Book Antiqua"/>
          <w:sz w:val="24"/>
        </w:rPr>
        <w:t>que se encuentra ubicado sobre calle Salustiano Zavalía</w:t>
      </w:r>
      <w:r w:rsidR="005519C0" w:rsidRPr="009C3354">
        <w:rPr>
          <w:rFonts w:ascii="Book Antiqua" w:hAnsi="Book Antiqua"/>
          <w:sz w:val="24"/>
        </w:rPr>
        <w:t xml:space="preserve">, </w:t>
      </w:r>
      <w:r w:rsidR="0061758F" w:rsidRPr="009C3354">
        <w:rPr>
          <w:rFonts w:ascii="Book Antiqua" w:hAnsi="Book Antiqua"/>
          <w:sz w:val="24"/>
        </w:rPr>
        <w:t>entre calles</w:t>
      </w:r>
      <w:r w:rsidR="009C3CB4" w:rsidRPr="009C3354">
        <w:rPr>
          <w:rFonts w:ascii="Book Antiqua" w:hAnsi="Book Antiqua"/>
          <w:sz w:val="24"/>
        </w:rPr>
        <w:t xml:space="preserve">: </w:t>
      </w:r>
      <w:r w:rsidR="0061758F" w:rsidRPr="009C3354">
        <w:rPr>
          <w:rFonts w:ascii="Book Antiqua" w:hAnsi="Book Antiqua"/>
          <w:sz w:val="24"/>
        </w:rPr>
        <w:t>Sarmiento e Ituisango</w:t>
      </w:r>
      <w:r w:rsidR="005519C0" w:rsidRPr="009C3354">
        <w:rPr>
          <w:rFonts w:ascii="Book Antiqua" w:hAnsi="Book Antiqua"/>
          <w:sz w:val="24"/>
        </w:rPr>
        <w:t xml:space="preserve">; </w:t>
      </w:r>
      <w:r w:rsidR="0061758F" w:rsidRPr="009C3354">
        <w:rPr>
          <w:rFonts w:ascii="Book Antiqua" w:hAnsi="Book Antiqua"/>
          <w:sz w:val="24"/>
        </w:rPr>
        <w:t>y</w:t>
      </w:r>
    </w:p>
    <w:p w:rsidR="005519C0" w:rsidRPr="009C3354" w:rsidRDefault="005519C0" w:rsidP="005519C0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9C3354">
        <w:rPr>
          <w:rFonts w:ascii="Book Antiqua" w:hAnsi="Book Antiqua"/>
          <w:b/>
          <w:sz w:val="24"/>
        </w:rPr>
        <w:t>CONSIDERANDO</w:t>
      </w:r>
      <w:r w:rsidR="009C3CB4" w:rsidRPr="009C3354">
        <w:rPr>
          <w:rFonts w:ascii="Book Antiqua" w:hAnsi="Book Antiqua"/>
          <w:b/>
          <w:sz w:val="24"/>
        </w:rPr>
        <w:t xml:space="preserve">: </w:t>
      </w:r>
    </w:p>
    <w:p w:rsidR="004111B1" w:rsidRPr="009C3354" w:rsidRDefault="00930A64" w:rsidP="00637D9B">
      <w:pPr>
        <w:keepNext/>
        <w:spacing w:after="120" w:line="240" w:lineRule="auto"/>
        <w:rPr>
          <w:rFonts w:ascii="Book Antiqua" w:hAnsi="Book Antiqua"/>
          <w:sz w:val="24"/>
        </w:rPr>
      </w:pPr>
      <w:r w:rsidRPr="009C3354">
        <w:rPr>
          <w:rFonts w:ascii="Book Antiqua" w:hAnsi="Book Antiqua"/>
          <w:sz w:val="24"/>
        </w:rPr>
        <w:t>Que las Areas Técnicas Municipales</w:t>
      </w:r>
      <w:r w:rsidR="004111B1" w:rsidRPr="009C3354">
        <w:rPr>
          <w:rFonts w:ascii="Book Antiqua" w:hAnsi="Book Antiqua"/>
          <w:sz w:val="24"/>
        </w:rPr>
        <w:t xml:space="preserve"> </w:t>
      </w:r>
      <w:r w:rsidR="005519C0" w:rsidRPr="009C3354">
        <w:rPr>
          <w:rFonts w:ascii="Book Antiqua" w:hAnsi="Book Antiqua"/>
          <w:sz w:val="24"/>
        </w:rPr>
        <w:t>(</w:t>
      </w:r>
      <w:r w:rsidRPr="009C3354">
        <w:rPr>
          <w:rFonts w:ascii="Book Antiqua" w:hAnsi="Book Antiqua"/>
          <w:sz w:val="24"/>
        </w:rPr>
        <w:t>Dpto</w:t>
      </w:r>
      <w:r w:rsidR="005519C0" w:rsidRPr="009C3354">
        <w:rPr>
          <w:rFonts w:ascii="Book Antiqua" w:hAnsi="Book Antiqua"/>
          <w:sz w:val="24"/>
        </w:rPr>
        <w:t xml:space="preserve">. </w:t>
      </w:r>
      <w:r w:rsidRPr="009C3354">
        <w:rPr>
          <w:rFonts w:ascii="Book Antiqua" w:hAnsi="Book Antiqua"/>
          <w:sz w:val="24"/>
        </w:rPr>
        <w:t>de Tierras Fiscales y Dirección de Planeamiento Urbano</w:t>
      </w:r>
      <w:r w:rsidR="005519C0" w:rsidRPr="009C3354">
        <w:rPr>
          <w:rFonts w:ascii="Book Antiqua" w:hAnsi="Book Antiqua"/>
          <w:sz w:val="24"/>
        </w:rPr>
        <w:t>)</w:t>
      </w:r>
      <w:r w:rsidR="004111B1" w:rsidRPr="009C3354">
        <w:rPr>
          <w:rFonts w:ascii="Book Antiqua" w:hAnsi="Book Antiqua"/>
          <w:sz w:val="24"/>
        </w:rPr>
        <w:t xml:space="preserve"> </w:t>
      </w:r>
      <w:r w:rsidRPr="009C3354">
        <w:rPr>
          <w:rFonts w:ascii="Book Antiqua" w:hAnsi="Book Antiqua"/>
          <w:sz w:val="24"/>
        </w:rPr>
        <w:t>han considerado visible esta solicitud</w:t>
      </w:r>
      <w:r w:rsidR="005519C0" w:rsidRPr="009C3354">
        <w:rPr>
          <w:rFonts w:ascii="Book Antiqua" w:hAnsi="Book Antiqua"/>
          <w:sz w:val="24"/>
        </w:rPr>
        <w:t>;</w:t>
      </w:r>
    </w:p>
    <w:p w:rsidR="00B67216" w:rsidRPr="009C3354" w:rsidRDefault="00930A64" w:rsidP="00637D9B">
      <w:pPr>
        <w:keepNext/>
        <w:spacing w:after="120" w:line="240" w:lineRule="auto"/>
        <w:rPr>
          <w:rFonts w:ascii="Book Antiqua" w:hAnsi="Book Antiqua"/>
          <w:sz w:val="24"/>
        </w:rPr>
      </w:pPr>
      <w:r w:rsidRPr="009C3354">
        <w:rPr>
          <w:rFonts w:ascii="Book Antiqua" w:hAnsi="Book Antiqua"/>
          <w:sz w:val="24"/>
        </w:rPr>
        <w:t>Que al tratarse de un servicio esencial como la provisión de agua</w:t>
      </w:r>
    </w:p>
    <w:p w:rsidR="004111B1" w:rsidRPr="009C3354" w:rsidRDefault="001F7A68" w:rsidP="00637D9B">
      <w:pPr>
        <w:keepNext/>
        <w:spacing w:after="120" w:line="240" w:lineRule="auto"/>
        <w:rPr>
          <w:rFonts w:ascii="Book Antiqua" w:hAnsi="Book Antiqua"/>
          <w:sz w:val="24"/>
        </w:rPr>
      </w:pPr>
      <w:r w:rsidRPr="009C3354">
        <w:rPr>
          <w:rFonts w:ascii="Book Antiqua" w:hAnsi="Book Antiqua"/>
          <w:sz w:val="24"/>
        </w:rPr>
        <w:t xml:space="preserve">Que las </w:t>
      </w:r>
      <w:r w:rsidR="00930A64" w:rsidRPr="009C3354">
        <w:rPr>
          <w:rFonts w:ascii="Book Antiqua" w:hAnsi="Book Antiqua"/>
          <w:sz w:val="24"/>
        </w:rPr>
        <w:t>Aéreas</w:t>
      </w:r>
      <w:r w:rsidRPr="009C3354">
        <w:rPr>
          <w:rFonts w:ascii="Book Antiqua" w:hAnsi="Book Antiqua"/>
          <w:sz w:val="24"/>
        </w:rPr>
        <w:t xml:space="preserve"> Técnicas Municipales</w:t>
      </w:r>
      <w:r w:rsidR="004111B1" w:rsidRPr="009C3354">
        <w:rPr>
          <w:rFonts w:ascii="Book Antiqua" w:hAnsi="Book Antiqua"/>
          <w:sz w:val="24"/>
        </w:rPr>
        <w:t xml:space="preserve"> </w:t>
      </w:r>
      <w:r w:rsidR="005519C0" w:rsidRPr="009C3354">
        <w:rPr>
          <w:rFonts w:ascii="Book Antiqua" w:hAnsi="Book Antiqua"/>
          <w:sz w:val="24"/>
        </w:rPr>
        <w:t>(</w:t>
      </w:r>
      <w:r w:rsidRPr="009C3354">
        <w:rPr>
          <w:rFonts w:ascii="Book Antiqua" w:hAnsi="Book Antiqua"/>
          <w:sz w:val="24"/>
        </w:rPr>
        <w:t>Dpto</w:t>
      </w:r>
      <w:r w:rsidR="005519C0" w:rsidRPr="009C3354">
        <w:rPr>
          <w:rFonts w:ascii="Book Antiqua" w:hAnsi="Book Antiqua"/>
          <w:sz w:val="24"/>
        </w:rPr>
        <w:t xml:space="preserve">. </w:t>
      </w:r>
      <w:r w:rsidRPr="009C3354">
        <w:rPr>
          <w:rFonts w:ascii="Book Antiqua" w:hAnsi="Book Antiqua"/>
          <w:sz w:val="24"/>
        </w:rPr>
        <w:t>de Tierras Fiscales y Dirección de Planeamiento Urbano</w:t>
      </w:r>
      <w:r w:rsidR="005519C0" w:rsidRPr="009C3354">
        <w:rPr>
          <w:rFonts w:ascii="Book Antiqua" w:hAnsi="Book Antiqua"/>
          <w:sz w:val="24"/>
        </w:rPr>
        <w:t>)</w:t>
      </w:r>
      <w:r w:rsidR="004111B1" w:rsidRPr="009C3354">
        <w:rPr>
          <w:rFonts w:ascii="Book Antiqua" w:hAnsi="Book Antiqua"/>
          <w:sz w:val="24"/>
        </w:rPr>
        <w:t xml:space="preserve"> </w:t>
      </w:r>
      <w:r w:rsidRPr="009C3354">
        <w:rPr>
          <w:rFonts w:ascii="Book Antiqua" w:hAnsi="Book Antiqua"/>
          <w:sz w:val="24"/>
        </w:rPr>
        <w:t>han considerado viable esta solicitud</w:t>
      </w:r>
      <w:r w:rsidR="005519C0" w:rsidRPr="009C3354">
        <w:rPr>
          <w:rFonts w:ascii="Book Antiqua" w:hAnsi="Book Antiqua"/>
          <w:sz w:val="24"/>
        </w:rPr>
        <w:t>;</w:t>
      </w:r>
    </w:p>
    <w:p w:rsidR="004111B1" w:rsidRPr="009C3354" w:rsidRDefault="001F7A68" w:rsidP="00637D9B">
      <w:pPr>
        <w:keepNext/>
        <w:spacing w:after="120" w:line="240" w:lineRule="auto"/>
        <w:rPr>
          <w:rFonts w:ascii="Book Antiqua" w:hAnsi="Book Antiqua"/>
          <w:sz w:val="24"/>
        </w:rPr>
      </w:pPr>
      <w:r w:rsidRPr="009C3354">
        <w:rPr>
          <w:rFonts w:ascii="Book Antiqua" w:hAnsi="Book Antiqua"/>
          <w:sz w:val="24"/>
        </w:rPr>
        <w:t>Que al Tratarse de un servicio esencial como la provisión de agua potable y siendo la ubicación del predio apta tanto por sus características</w:t>
      </w:r>
      <w:r w:rsidR="00026AAA" w:rsidRPr="009C3354">
        <w:rPr>
          <w:rFonts w:ascii="Book Antiqua" w:hAnsi="Book Antiqua"/>
          <w:sz w:val="24"/>
        </w:rPr>
        <w:t xml:space="preserve"> geológicas como por su ubicación estratégica</w:t>
      </w:r>
      <w:r w:rsidR="005519C0" w:rsidRPr="009C3354">
        <w:rPr>
          <w:rFonts w:ascii="Book Antiqua" w:hAnsi="Book Antiqua"/>
          <w:sz w:val="24"/>
        </w:rPr>
        <w:t>;</w:t>
      </w:r>
    </w:p>
    <w:p w:rsidR="004111B1" w:rsidRPr="009C3354" w:rsidRDefault="009C3CB4" w:rsidP="00637D9B">
      <w:pPr>
        <w:keepNext/>
        <w:spacing w:after="120" w:line="240" w:lineRule="auto"/>
        <w:rPr>
          <w:rFonts w:ascii="Book Antiqua" w:hAnsi="Book Antiqua"/>
          <w:sz w:val="24"/>
        </w:rPr>
      </w:pPr>
      <w:r w:rsidRPr="009C3354">
        <w:rPr>
          <w:rFonts w:ascii="Book Antiqua" w:hAnsi="Book Antiqua"/>
          <w:sz w:val="24"/>
        </w:rPr>
        <w:t>Que se afecta una pequeña porción del predio (500,00mts x 500,00mts no representando por otra parte ningún peligro para los vecinos este tipo de construcción;</w:t>
      </w:r>
    </w:p>
    <w:p w:rsidR="004111B1" w:rsidRPr="009C3354" w:rsidRDefault="00026AAA" w:rsidP="00637D9B">
      <w:pPr>
        <w:keepNext/>
        <w:spacing w:after="120" w:line="240" w:lineRule="auto"/>
        <w:rPr>
          <w:rFonts w:ascii="Book Antiqua" w:hAnsi="Book Antiqua"/>
          <w:sz w:val="24"/>
        </w:rPr>
      </w:pPr>
      <w:r w:rsidRPr="009C3354">
        <w:rPr>
          <w:rFonts w:ascii="Book Antiqua" w:hAnsi="Book Antiqua"/>
          <w:sz w:val="24"/>
        </w:rPr>
        <w:t>Que por tratarse de un terreno fiscal destinado a espacio verde y/o equipamiento comunitario</w:t>
      </w:r>
      <w:r w:rsidR="005519C0" w:rsidRPr="009C3354">
        <w:rPr>
          <w:rFonts w:ascii="Book Antiqua" w:hAnsi="Book Antiqua"/>
          <w:sz w:val="24"/>
        </w:rPr>
        <w:t xml:space="preserve">, </w:t>
      </w:r>
      <w:r w:rsidRPr="009C3354">
        <w:rPr>
          <w:rFonts w:ascii="Book Antiqua" w:hAnsi="Book Antiqua"/>
          <w:sz w:val="24"/>
        </w:rPr>
        <w:t>es facultad del Honorable Cuerpo otorgar esta autorización</w:t>
      </w:r>
      <w:r w:rsidR="005519C0" w:rsidRPr="009C3354">
        <w:rPr>
          <w:rFonts w:ascii="Book Antiqua" w:hAnsi="Book Antiqua"/>
          <w:sz w:val="24"/>
        </w:rPr>
        <w:t xml:space="preserve">, </w:t>
      </w:r>
      <w:r w:rsidRPr="009C3354">
        <w:rPr>
          <w:rFonts w:ascii="Book Antiqua" w:hAnsi="Book Antiqua"/>
          <w:sz w:val="24"/>
        </w:rPr>
        <w:t>que sin duda alguna tendrá un beneficio directo para los vecinos</w:t>
      </w:r>
      <w:r w:rsidR="005519C0" w:rsidRPr="009C3354">
        <w:rPr>
          <w:rFonts w:ascii="Book Antiqua" w:hAnsi="Book Antiqua"/>
          <w:sz w:val="24"/>
        </w:rPr>
        <w:t>;</w:t>
      </w:r>
    </w:p>
    <w:p w:rsidR="00D20211" w:rsidRPr="009C3354" w:rsidRDefault="00026AAA" w:rsidP="00637D9B">
      <w:pPr>
        <w:keepNext/>
        <w:spacing w:after="120" w:line="240" w:lineRule="auto"/>
        <w:rPr>
          <w:rFonts w:ascii="Book Antiqua" w:hAnsi="Book Antiqua"/>
          <w:sz w:val="24"/>
        </w:rPr>
      </w:pPr>
      <w:r w:rsidRPr="009C3354">
        <w:rPr>
          <w:rFonts w:ascii="Book Antiqua" w:hAnsi="Book Antiqua"/>
          <w:sz w:val="24"/>
        </w:rPr>
        <w:t xml:space="preserve">Que a los efectos de otorgar </w:t>
      </w:r>
      <w:r w:rsidR="00D20211" w:rsidRPr="009C3354">
        <w:rPr>
          <w:rFonts w:ascii="Book Antiqua" w:hAnsi="Book Antiqua"/>
          <w:sz w:val="24"/>
        </w:rPr>
        <w:t>esta autorización se establece que la misma tendrá carácter de transitoria hasta tanto se preste el servicio</w:t>
      </w:r>
      <w:r w:rsidR="005519C0" w:rsidRPr="009C3354">
        <w:rPr>
          <w:rFonts w:ascii="Book Antiqua" w:hAnsi="Book Antiqua"/>
          <w:sz w:val="24"/>
        </w:rPr>
        <w:t xml:space="preserve">; </w:t>
      </w:r>
      <w:r w:rsidR="00D20211" w:rsidRPr="009C3354">
        <w:rPr>
          <w:rFonts w:ascii="Book Antiqua" w:hAnsi="Book Antiqua"/>
          <w:sz w:val="24"/>
        </w:rPr>
        <w:t>y</w:t>
      </w:r>
    </w:p>
    <w:p w:rsidR="004111B1" w:rsidRPr="009C3354" w:rsidRDefault="004111B1" w:rsidP="004111B1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9C3354">
        <w:rPr>
          <w:rFonts w:ascii="Book Antiqua" w:hAnsi="Book Antiqua"/>
          <w:b/>
          <w:sz w:val="24"/>
        </w:rPr>
        <w:t>EL CONCEJO DELIBERANTE SANCIONA CON FUERZA DE ORDENANZA</w:t>
      </w:r>
      <w:r w:rsidR="009C3CB4" w:rsidRPr="009C3354">
        <w:rPr>
          <w:rFonts w:ascii="Book Antiqua" w:hAnsi="Book Antiqua"/>
          <w:sz w:val="24"/>
        </w:rPr>
        <w:t xml:space="preserve">: </w:t>
      </w:r>
    </w:p>
    <w:p w:rsidR="004111B1" w:rsidRPr="009C3354" w:rsidRDefault="00BB0D2B" w:rsidP="00637D9B">
      <w:pPr>
        <w:keepNext/>
        <w:spacing w:after="120" w:line="240" w:lineRule="auto"/>
        <w:rPr>
          <w:rFonts w:ascii="Book Antiqua" w:hAnsi="Book Antiqua"/>
          <w:sz w:val="24"/>
        </w:rPr>
      </w:pPr>
      <w:r w:rsidRPr="00BB0D2B">
        <w:rPr>
          <w:rFonts w:ascii="Book Antiqua" w:hAnsi="Book Antiqua"/>
          <w:sz w:val="24"/>
          <w:u w:val="single"/>
        </w:rPr>
        <w:t>ARTÍCULO PRIMERO</w:t>
      </w:r>
      <w:r w:rsidR="009C3CB4" w:rsidRPr="009C3CB4">
        <w:rPr>
          <w:rFonts w:ascii="Book Antiqua" w:hAnsi="Book Antiqua"/>
          <w:sz w:val="24"/>
        </w:rPr>
        <w:t>:</w:t>
      </w:r>
      <w:r w:rsidR="009C3CB4" w:rsidRPr="009C3354">
        <w:rPr>
          <w:rFonts w:ascii="Book Antiqua" w:hAnsi="Book Antiqua"/>
          <w:sz w:val="24"/>
        </w:rPr>
        <w:t xml:space="preserve"> FACULTASE al Departamento Ejecutivo Municipal a autorizar a la Empresa OBRAS SANITARIAS TUCUMAN, la ejecución de un pozo para captación de agua destinada al consumo humano, en un predio ubicado en la calle Salustiano Zavalía entre Sarmiento e Ituzaingo, de nuestra Ciudad, identificado con el Padrón 676.177, ocupando esta obra un sector a determinar y que tendrá como dimensiones máximas de 500,00mts x 500,00mts (cinco metros por cinco metros) con una superficie máxima de 2.500,00mts</w:t>
      </w:r>
      <w:r w:rsidR="009C3CB4" w:rsidRPr="009C3354">
        <w:rPr>
          <w:rFonts w:ascii="Book Antiqua" w:hAnsi="Book Antiqua"/>
          <w:sz w:val="24"/>
          <w:vertAlign w:val="superscript"/>
        </w:rPr>
        <w:t>2</w:t>
      </w:r>
      <w:r w:rsidR="009C3CB4" w:rsidRPr="009C3354">
        <w:rPr>
          <w:rFonts w:ascii="Book Antiqua" w:hAnsi="Book Antiqua"/>
          <w:sz w:val="24"/>
        </w:rPr>
        <w:t xml:space="preserve"> (veinticinco metros cuadrados)</w:t>
      </w:r>
    </w:p>
    <w:p w:rsidR="004111B1" w:rsidRPr="009C3354" w:rsidRDefault="00BB0D2B" w:rsidP="00637D9B">
      <w:pPr>
        <w:keepNext/>
        <w:spacing w:after="120" w:line="240" w:lineRule="auto"/>
        <w:rPr>
          <w:rFonts w:ascii="Book Antiqua" w:hAnsi="Book Antiqua"/>
          <w:sz w:val="24"/>
        </w:rPr>
      </w:pPr>
      <w:r w:rsidRPr="00BB0D2B">
        <w:rPr>
          <w:rFonts w:ascii="Book Antiqua" w:hAnsi="Book Antiqua"/>
          <w:sz w:val="24"/>
          <w:u w:val="single"/>
        </w:rPr>
        <w:t>ARTÍCULO SEGUNDO</w:t>
      </w:r>
      <w:r w:rsidR="009C3CB4" w:rsidRPr="009C3CB4">
        <w:rPr>
          <w:rFonts w:ascii="Book Antiqua" w:hAnsi="Book Antiqua"/>
          <w:sz w:val="24"/>
        </w:rPr>
        <w:t>:</w:t>
      </w:r>
      <w:r w:rsidR="009C3CB4" w:rsidRPr="009C3354">
        <w:rPr>
          <w:rFonts w:ascii="Book Antiqua" w:hAnsi="Book Antiqua"/>
          <w:sz w:val="24"/>
        </w:rPr>
        <w:t xml:space="preserve"> </w:t>
      </w:r>
      <w:r w:rsidR="00C97951" w:rsidRPr="009C3354">
        <w:rPr>
          <w:rFonts w:ascii="Book Antiqua" w:hAnsi="Book Antiqua"/>
          <w:sz w:val="24"/>
        </w:rPr>
        <w:t>Esta autorización tendrá carácter de transitorio y caducará cuando la citada perforación deje de proveer el fluido ya sea por razones técnicas o de conveniencia operativa</w:t>
      </w:r>
      <w:r w:rsidR="005519C0" w:rsidRPr="009C3354">
        <w:rPr>
          <w:rFonts w:ascii="Book Antiqua" w:hAnsi="Book Antiqua"/>
          <w:sz w:val="24"/>
        </w:rPr>
        <w:t xml:space="preserve">, </w:t>
      </w:r>
      <w:r w:rsidR="00C97951" w:rsidRPr="009C3354">
        <w:rPr>
          <w:rFonts w:ascii="Book Antiqua" w:hAnsi="Book Antiqua"/>
          <w:sz w:val="24"/>
        </w:rPr>
        <w:t>volviendo de forma inmediata al destino original</w:t>
      </w:r>
      <w:r w:rsidR="005519C0" w:rsidRPr="009C3354">
        <w:rPr>
          <w:rFonts w:ascii="Book Antiqua" w:hAnsi="Book Antiqua"/>
          <w:sz w:val="24"/>
        </w:rPr>
        <w:t>.</w:t>
      </w:r>
    </w:p>
    <w:p w:rsidR="004111B1" w:rsidRPr="009C3354" w:rsidRDefault="00BB0D2B" w:rsidP="00637D9B">
      <w:pPr>
        <w:keepNext/>
        <w:spacing w:after="120" w:line="240" w:lineRule="auto"/>
        <w:rPr>
          <w:rFonts w:ascii="Book Antiqua" w:hAnsi="Book Antiqua"/>
          <w:sz w:val="24"/>
        </w:rPr>
      </w:pPr>
      <w:r w:rsidRPr="00BB0D2B">
        <w:rPr>
          <w:rFonts w:ascii="Book Antiqua" w:hAnsi="Book Antiqua"/>
          <w:sz w:val="24"/>
          <w:u w:val="single"/>
        </w:rPr>
        <w:t>ARTÍCULO TERCERO</w:t>
      </w:r>
      <w:r w:rsidR="009C3CB4" w:rsidRPr="009C3CB4">
        <w:rPr>
          <w:rFonts w:ascii="Book Antiqua" w:hAnsi="Book Antiqua"/>
          <w:sz w:val="24"/>
        </w:rPr>
        <w:t>:</w:t>
      </w:r>
      <w:r w:rsidR="009C3CB4" w:rsidRPr="009C3354">
        <w:rPr>
          <w:rFonts w:ascii="Book Antiqua" w:hAnsi="Book Antiqua"/>
          <w:sz w:val="24"/>
        </w:rPr>
        <w:t xml:space="preserve"> Toda obra o construcción complementaria que se deba realizar dentro del terreno asignado (500,00mts x 500,00mts deberá ser previa a su </w:t>
      </w:r>
      <w:r w:rsidR="009C3CB4" w:rsidRPr="009C3354">
        <w:rPr>
          <w:rFonts w:ascii="Book Antiqua" w:hAnsi="Book Antiqua"/>
          <w:sz w:val="24"/>
        </w:rPr>
        <w:lastRenderedPageBreak/>
        <w:t xml:space="preserve">ejecución visada por las </w:t>
      </w:r>
      <w:r w:rsidR="00637D9B" w:rsidRPr="009C3354">
        <w:rPr>
          <w:rFonts w:ascii="Book Antiqua" w:hAnsi="Book Antiqua"/>
          <w:sz w:val="24"/>
        </w:rPr>
        <w:t>Áreas</w:t>
      </w:r>
      <w:r w:rsidR="009C3CB4" w:rsidRPr="009C3354">
        <w:rPr>
          <w:rFonts w:ascii="Book Antiqua" w:hAnsi="Book Antiqua"/>
          <w:sz w:val="24"/>
        </w:rPr>
        <w:t xml:space="preserve"> Técnicas Municipales, quienes evaluarán las mismas para su autorización.</w:t>
      </w:r>
    </w:p>
    <w:p w:rsidR="006F2884" w:rsidRPr="009C3354" w:rsidRDefault="00BB0D2B" w:rsidP="00637D9B">
      <w:pPr>
        <w:keepNext/>
        <w:spacing w:after="120" w:line="240" w:lineRule="auto"/>
        <w:rPr>
          <w:rFonts w:ascii="Book Antiqua" w:hAnsi="Book Antiqua"/>
          <w:sz w:val="24"/>
        </w:rPr>
      </w:pPr>
      <w:r w:rsidRPr="00BB0D2B">
        <w:rPr>
          <w:rFonts w:ascii="Book Antiqua" w:hAnsi="Book Antiqua"/>
          <w:sz w:val="24"/>
          <w:u w:val="single"/>
        </w:rPr>
        <w:t>ARTÍCULO CUARTO</w:t>
      </w:r>
      <w:r w:rsidR="009C3CB4" w:rsidRPr="009C3CB4">
        <w:rPr>
          <w:rFonts w:ascii="Book Antiqua" w:hAnsi="Book Antiqua"/>
          <w:sz w:val="24"/>
        </w:rPr>
        <w:t>:</w:t>
      </w:r>
      <w:r w:rsidR="009C3CB4" w:rsidRPr="009C3354">
        <w:rPr>
          <w:rFonts w:ascii="Book Antiqua" w:hAnsi="Book Antiqua"/>
          <w:sz w:val="24"/>
        </w:rPr>
        <w:t xml:space="preserve"> </w:t>
      </w:r>
      <w:r w:rsidR="003E657F" w:rsidRPr="009C3354">
        <w:rPr>
          <w:rFonts w:ascii="Book Antiqua" w:hAnsi="Book Antiqua"/>
          <w:sz w:val="24"/>
        </w:rPr>
        <w:t>COMUNÍQUESE</w:t>
      </w:r>
      <w:r w:rsidR="005519C0" w:rsidRPr="009C3354">
        <w:rPr>
          <w:rFonts w:ascii="Book Antiqua" w:hAnsi="Book Antiqua"/>
          <w:sz w:val="24"/>
        </w:rPr>
        <w:t xml:space="preserve">, </w:t>
      </w:r>
      <w:r w:rsidR="003E657F" w:rsidRPr="009C3354">
        <w:rPr>
          <w:rFonts w:ascii="Book Antiqua" w:hAnsi="Book Antiqua"/>
          <w:sz w:val="24"/>
        </w:rPr>
        <w:t>CÓPIESE y ARCHÍVESE</w:t>
      </w:r>
      <w:r w:rsidR="005519C0" w:rsidRPr="009C3354">
        <w:rPr>
          <w:rFonts w:ascii="Book Antiqua" w:hAnsi="Book Antiqua"/>
          <w:sz w:val="24"/>
        </w:rPr>
        <w:t>.</w:t>
      </w:r>
    </w:p>
    <w:sectPr w:rsidR="006F2884" w:rsidRPr="009C3354" w:rsidSect="00B34C2C">
      <w:footerReference w:type="default" r:id="rId7"/>
      <w:pgSz w:w="11906" w:h="16838"/>
      <w:pgMar w:top="1417" w:right="1134" w:bottom="1134" w:left="1701" w:header="709" w:footer="709" w:gutter="0"/>
      <w:pgNumType w:start="92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D7047" w:rsidRDefault="003D7047" w:rsidP="003D7047">
      <w:pPr>
        <w:spacing w:after="0" w:line="240" w:lineRule="auto"/>
      </w:pPr>
      <w:r>
        <w:separator/>
      </w:r>
    </w:p>
  </w:endnote>
  <w:endnote w:type="continuationSeparator" w:id="0">
    <w:p w:rsidR="003D7047" w:rsidRDefault="003D7047" w:rsidP="003D70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D7047" w:rsidRPr="00B34C2C" w:rsidRDefault="003D704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D7047" w:rsidRDefault="003D7047" w:rsidP="003D7047">
      <w:pPr>
        <w:spacing w:after="0" w:line="240" w:lineRule="auto"/>
      </w:pPr>
      <w:r>
        <w:separator/>
      </w:r>
    </w:p>
  </w:footnote>
  <w:footnote w:type="continuationSeparator" w:id="0">
    <w:p w:rsidR="003D7047" w:rsidRDefault="003D7047" w:rsidP="003D70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35718"/>
    <w:rsid w:val="00026AAA"/>
    <w:rsid w:val="000726D7"/>
    <w:rsid w:val="000776C1"/>
    <w:rsid w:val="000C06C5"/>
    <w:rsid w:val="000D6F58"/>
    <w:rsid w:val="000F603A"/>
    <w:rsid w:val="001F7A68"/>
    <w:rsid w:val="00222916"/>
    <w:rsid w:val="002D575E"/>
    <w:rsid w:val="003D7047"/>
    <w:rsid w:val="003E657F"/>
    <w:rsid w:val="004111B1"/>
    <w:rsid w:val="00481AAF"/>
    <w:rsid w:val="00487407"/>
    <w:rsid w:val="004A74E4"/>
    <w:rsid w:val="004B23D2"/>
    <w:rsid w:val="004E2412"/>
    <w:rsid w:val="005006B4"/>
    <w:rsid w:val="005519C0"/>
    <w:rsid w:val="005952EA"/>
    <w:rsid w:val="005A3696"/>
    <w:rsid w:val="005C147B"/>
    <w:rsid w:val="005D3272"/>
    <w:rsid w:val="005D79AA"/>
    <w:rsid w:val="0061758F"/>
    <w:rsid w:val="00637D9B"/>
    <w:rsid w:val="006B57E4"/>
    <w:rsid w:val="006F2884"/>
    <w:rsid w:val="007040EE"/>
    <w:rsid w:val="00745B2E"/>
    <w:rsid w:val="00757D7E"/>
    <w:rsid w:val="00773CEF"/>
    <w:rsid w:val="007B73E1"/>
    <w:rsid w:val="007E6ABD"/>
    <w:rsid w:val="007F1AB9"/>
    <w:rsid w:val="00840AC5"/>
    <w:rsid w:val="00930A64"/>
    <w:rsid w:val="009500C8"/>
    <w:rsid w:val="00985635"/>
    <w:rsid w:val="009C3354"/>
    <w:rsid w:val="009C3CB4"/>
    <w:rsid w:val="009F31E4"/>
    <w:rsid w:val="009F7B84"/>
    <w:rsid w:val="00A35718"/>
    <w:rsid w:val="00A703B2"/>
    <w:rsid w:val="00A8150E"/>
    <w:rsid w:val="00AB262A"/>
    <w:rsid w:val="00AC4437"/>
    <w:rsid w:val="00B34C2C"/>
    <w:rsid w:val="00B67216"/>
    <w:rsid w:val="00B82505"/>
    <w:rsid w:val="00B90843"/>
    <w:rsid w:val="00B923D8"/>
    <w:rsid w:val="00BA4D07"/>
    <w:rsid w:val="00BB0D2B"/>
    <w:rsid w:val="00BB2ED4"/>
    <w:rsid w:val="00BF77EB"/>
    <w:rsid w:val="00C049C7"/>
    <w:rsid w:val="00C22FF3"/>
    <w:rsid w:val="00C27ADE"/>
    <w:rsid w:val="00C97951"/>
    <w:rsid w:val="00CA48B6"/>
    <w:rsid w:val="00CD47D7"/>
    <w:rsid w:val="00CE1123"/>
    <w:rsid w:val="00D01533"/>
    <w:rsid w:val="00D20211"/>
    <w:rsid w:val="00D26FA8"/>
    <w:rsid w:val="00D34439"/>
    <w:rsid w:val="00D45511"/>
    <w:rsid w:val="00D66C47"/>
    <w:rsid w:val="00DA2549"/>
    <w:rsid w:val="00E1195F"/>
    <w:rsid w:val="00E34AE4"/>
    <w:rsid w:val="00E47BB3"/>
    <w:rsid w:val="00E54294"/>
    <w:rsid w:val="00E63D3F"/>
    <w:rsid w:val="00E81CE0"/>
    <w:rsid w:val="00EF0AF9"/>
    <w:rsid w:val="00F10CA3"/>
    <w:rsid w:val="00F178F8"/>
    <w:rsid w:val="00F54B10"/>
    <w:rsid w:val="00F945AD"/>
    <w:rsid w:val="00F97515"/>
    <w:rsid w:val="00FE5B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3D704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D704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3D704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D7047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142</TotalTime>
  <Pages>2</Pages>
  <Words>403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31</cp:revision>
  <cp:lastPrinted>2017-10-04T15:15:00Z</cp:lastPrinted>
  <dcterms:created xsi:type="dcterms:W3CDTF">2016-12-20T15:04:00Z</dcterms:created>
  <dcterms:modified xsi:type="dcterms:W3CDTF">2017-10-04T15:15:00Z</dcterms:modified>
</cp:coreProperties>
</file>