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04FF" w:rsidRPr="004504FF" w:rsidRDefault="004504FF" w:rsidP="004504FF">
      <w:pPr>
        <w:keepNext/>
        <w:spacing w:after="180" w:line="240" w:lineRule="auto"/>
        <w:jc w:val="right"/>
        <w:rPr>
          <w:rFonts w:ascii="Book Antiqua" w:hAnsi="Book Antiqua"/>
          <w:sz w:val="24"/>
        </w:rPr>
      </w:pPr>
      <w:r w:rsidRPr="004504FF">
        <w:rPr>
          <w:rFonts w:ascii="Book Antiqua" w:hAnsi="Book Antiqua"/>
          <w:sz w:val="24"/>
        </w:rPr>
        <w:t>Yerba Buena, 08 de Septiembre de 1999</w:t>
      </w:r>
    </w:p>
    <w:p w:rsidR="004504FF" w:rsidRPr="00345D4D" w:rsidRDefault="004504FF" w:rsidP="004504FF">
      <w:pPr>
        <w:keepNext/>
        <w:spacing w:before="60" w:after="180" w:line="240" w:lineRule="auto"/>
        <w:jc w:val="left"/>
        <w:rPr>
          <w:rFonts w:ascii="Book Antiqua" w:hAnsi="Book Antiqua"/>
          <w:b/>
          <w:sz w:val="24"/>
        </w:rPr>
      </w:pPr>
      <w:r w:rsidRPr="00345D4D">
        <w:rPr>
          <w:rFonts w:ascii="Book Antiqua" w:hAnsi="Book Antiqua"/>
          <w:b/>
          <w:sz w:val="24"/>
        </w:rPr>
        <w:t>ORDENANZA Nº 1004</w:t>
      </w:r>
    </w:p>
    <w:p w:rsidR="004504FF" w:rsidRPr="00345D4D" w:rsidRDefault="004504FF" w:rsidP="004504FF">
      <w:pPr>
        <w:keepNext/>
        <w:spacing w:before="60" w:after="60" w:line="240" w:lineRule="auto"/>
        <w:jc w:val="left"/>
        <w:rPr>
          <w:rFonts w:ascii="Book Antiqua" w:hAnsi="Book Antiqua"/>
          <w:b/>
          <w:sz w:val="24"/>
        </w:rPr>
      </w:pPr>
      <w:r w:rsidRPr="00345D4D">
        <w:rPr>
          <w:rFonts w:ascii="Book Antiqua" w:hAnsi="Book Antiqua"/>
          <w:b/>
          <w:sz w:val="24"/>
        </w:rPr>
        <w:t>VISTO</w:t>
      </w:r>
      <w:r w:rsidR="006408CD" w:rsidRPr="00345D4D">
        <w:rPr>
          <w:rFonts w:ascii="Book Antiqua" w:hAnsi="Book Antiqua"/>
          <w:b/>
          <w:sz w:val="24"/>
        </w:rPr>
        <w:t xml:space="preserve">: </w:t>
      </w:r>
    </w:p>
    <w:p w:rsidR="00683064" w:rsidRPr="00345D4D" w:rsidRDefault="00683064" w:rsidP="004504FF">
      <w:pPr>
        <w:keepNext/>
        <w:spacing w:after="180" w:line="240" w:lineRule="auto"/>
        <w:rPr>
          <w:rFonts w:ascii="Book Antiqua" w:hAnsi="Book Antiqua"/>
          <w:sz w:val="24"/>
        </w:rPr>
      </w:pPr>
      <w:r w:rsidRPr="00345D4D">
        <w:rPr>
          <w:rFonts w:ascii="Book Antiqua" w:hAnsi="Book Antiqua"/>
          <w:sz w:val="24"/>
        </w:rPr>
        <w:t>El Expte</w:t>
      </w:r>
      <w:r w:rsidR="004504FF" w:rsidRPr="00345D4D">
        <w:rPr>
          <w:rFonts w:ascii="Book Antiqua" w:hAnsi="Book Antiqua"/>
          <w:sz w:val="24"/>
        </w:rPr>
        <w:t xml:space="preserve">. </w:t>
      </w:r>
      <w:r w:rsidRPr="00345D4D">
        <w:rPr>
          <w:rFonts w:ascii="Book Antiqua" w:hAnsi="Book Antiqua"/>
          <w:sz w:val="24"/>
        </w:rPr>
        <w:t>N° 212-M-98</w:t>
      </w:r>
      <w:r w:rsidR="004504FF" w:rsidRPr="00345D4D">
        <w:rPr>
          <w:rFonts w:ascii="Book Antiqua" w:hAnsi="Book Antiqua"/>
          <w:sz w:val="24"/>
        </w:rPr>
        <w:t xml:space="preserve">, </w:t>
      </w:r>
      <w:r w:rsidRPr="00345D4D">
        <w:rPr>
          <w:rFonts w:ascii="Book Antiqua" w:hAnsi="Book Antiqua"/>
          <w:sz w:val="24"/>
        </w:rPr>
        <w:t>de fecha 21/08/98</w:t>
      </w:r>
      <w:r w:rsidR="004504FF" w:rsidRPr="00345D4D">
        <w:rPr>
          <w:rFonts w:ascii="Book Antiqua" w:hAnsi="Book Antiqua"/>
          <w:sz w:val="24"/>
        </w:rPr>
        <w:t xml:space="preserve">, </w:t>
      </w:r>
      <w:r w:rsidRPr="00345D4D">
        <w:rPr>
          <w:rFonts w:ascii="Book Antiqua" w:hAnsi="Book Antiqua"/>
          <w:sz w:val="24"/>
        </w:rPr>
        <w:t>presentado por la Sra</w:t>
      </w:r>
      <w:r w:rsidR="004504FF" w:rsidRPr="00345D4D">
        <w:rPr>
          <w:rFonts w:ascii="Book Antiqua" w:hAnsi="Book Antiqua"/>
          <w:sz w:val="24"/>
        </w:rPr>
        <w:t xml:space="preserve">. </w:t>
      </w:r>
      <w:r w:rsidRPr="00345D4D">
        <w:rPr>
          <w:rFonts w:ascii="Book Antiqua" w:hAnsi="Book Antiqua"/>
          <w:sz w:val="24"/>
        </w:rPr>
        <w:t>Teresita Max</w:t>
      </w:r>
      <w:r w:rsidR="004504FF" w:rsidRPr="00345D4D">
        <w:rPr>
          <w:rFonts w:ascii="Book Antiqua" w:hAnsi="Book Antiqua"/>
          <w:sz w:val="24"/>
        </w:rPr>
        <w:t xml:space="preserve">, </w:t>
      </w:r>
      <w:r w:rsidRPr="00345D4D">
        <w:rPr>
          <w:rFonts w:ascii="Book Antiqua" w:hAnsi="Book Antiqua"/>
          <w:sz w:val="24"/>
        </w:rPr>
        <w:t>mediante el cual se solicita factibilidad de división</w:t>
      </w:r>
      <w:r w:rsidR="004504FF" w:rsidRPr="00345D4D">
        <w:rPr>
          <w:rFonts w:ascii="Book Antiqua" w:hAnsi="Book Antiqua"/>
          <w:sz w:val="24"/>
        </w:rPr>
        <w:t xml:space="preserve">; </w:t>
      </w:r>
      <w:r w:rsidRPr="00345D4D">
        <w:rPr>
          <w:rFonts w:ascii="Book Antiqua" w:hAnsi="Book Antiqua"/>
          <w:sz w:val="24"/>
        </w:rPr>
        <w:t>y</w:t>
      </w:r>
    </w:p>
    <w:p w:rsidR="004504FF" w:rsidRPr="00345D4D" w:rsidRDefault="004504FF" w:rsidP="004504FF">
      <w:pPr>
        <w:keepNext/>
        <w:spacing w:before="60" w:after="60" w:line="240" w:lineRule="auto"/>
        <w:jc w:val="left"/>
        <w:rPr>
          <w:rFonts w:ascii="Book Antiqua" w:hAnsi="Book Antiqua"/>
          <w:b/>
          <w:sz w:val="24"/>
        </w:rPr>
      </w:pPr>
      <w:r w:rsidRPr="00345D4D">
        <w:rPr>
          <w:rFonts w:ascii="Book Antiqua" w:hAnsi="Book Antiqua"/>
          <w:b/>
          <w:sz w:val="24"/>
        </w:rPr>
        <w:t>CONSIDERANDO</w:t>
      </w:r>
      <w:r w:rsidR="006408CD" w:rsidRPr="00345D4D">
        <w:rPr>
          <w:rFonts w:ascii="Book Antiqua" w:hAnsi="Book Antiqua"/>
          <w:b/>
          <w:sz w:val="24"/>
        </w:rPr>
        <w:t xml:space="preserve">: </w:t>
      </w:r>
    </w:p>
    <w:p w:rsidR="0023214F" w:rsidRPr="00345D4D" w:rsidRDefault="006408CD" w:rsidP="004504FF">
      <w:pPr>
        <w:keepNext/>
        <w:spacing w:after="180" w:line="240" w:lineRule="auto"/>
        <w:rPr>
          <w:rFonts w:ascii="Book Antiqua" w:hAnsi="Book Antiqua"/>
          <w:sz w:val="24"/>
        </w:rPr>
      </w:pPr>
      <w:r w:rsidRPr="00345D4D">
        <w:rPr>
          <w:rFonts w:ascii="Book Antiqua" w:hAnsi="Book Antiqua"/>
          <w:sz w:val="24"/>
        </w:rPr>
        <w:t>Que las razones expuestas por la recurrente son válidas, por cuanto, la vivienda que se encuentra ubicada en lo que será la fracción 2, cuenta con planos aprobados que datan del año 1.977, Expte. N° 282-C-YB-1977 de la Municipalidad de Tafi Viejo, cuando ésta Municipalidad era Comuna;</w:t>
      </w:r>
    </w:p>
    <w:p w:rsidR="0023214F" w:rsidRPr="00345D4D" w:rsidRDefault="00683064" w:rsidP="004504FF">
      <w:pPr>
        <w:keepNext/>
        <w:spacing w:after="180" w:line="240" w:lineRule="auto"/>
        <w:rPr>
          <w:rFonts w:ascii="Book Antiqua" w:hAnsi="Book Antiqua"/>
          <w:sz w:val="24"/>
        </w:rPr>
      </w:pPr>
      <w:r w:rsidRPr="00345D4D">
        <w:rPr>
          <w:rFonts w:ascii="Book Antiqua" w:hAnsi="Book Antiqua"/>
          <w:sz w:val="24"/>
        </w:rPr>
        <w:t>Que con la división de las viviendas</w:t>
      </w:r>
      <w:r w:rsidR="004504FF" w:rsidRPr="00345D4D">
        <w:rPr>
          <w:rFonts w:ascii="Book Antiqua" w:hAnsi="Book Antiqua"/>
          <w:sz w:val="24"/>
        </w:rPr>
        <w:t xml:space="preserve">, </w:t>
      </w:r>
      <w:r w:rsidRPr="00345D4D">
        <w:rPr>
          <w:rFonts w:ascii="Book Antiqua" w:hAnsi="Book Antiqua"/>
          <w:sz w:val="24"/>
        </w:rPr>
        <w:t xml:space="preserve">cesa el condominio </w:t>
      </w:r>
      <w:r w:rsidR="00AF1782" w:rsidRPr="00345D4D">
        <w:rPr>
          <w:rFonts w:ascii="Book Antiqua" w:hAnsi="Book Antiqua"/>
          <w:sz w:val="24"/>
        </w:rPr>
        <w:t>previsto</w:t>
      </w:r>
      <w:r w:rsidR="004504FF" w:rsidRPr="00345D4D">
        <w:rPr>
          <w:rFonts w:ascii="Book Antiqua" w:hAnsi="Book Antiqua"/>
          <w:sz w:val="24"/>
        </w:rPr>
        <w:t xml:space="preserve"> en</w:t>
      </w:r>
      <w:r w:rsidRPr="00345D4D">
        <w:rPr>
          <w:rFonts w:ascii="Book Antiqua" w:hAnsi="Book Antiqua"/>
          <w:sz w:val="24"/>
        </w:rPr>
        <w:t xml:space="preserve"> el Código Civil que existe entre los dos propietarios y la recurrente podrá regularizar su situación de dominio</w:t>
      </w:r>
      <w:r w:rsidR="004504FF" w:rsidRPr="00345D4D">
        <w:rPr>
          <w:rFonts w:ascii="Book Antiqua" w:hAnsi="Book Antiqua"/>
          <w:sz w:val="24"/>
        </w:rPr>
        <w:t>;</w:t>
      </w:r>
    </w:p>
    <w:p w:rsidR="0023214F" w:rsidRPr="00345D4D" w:rsidRDefault="0023214F" w:rsidP="0023214F">
      <w:pPr>
        <w:keepNext/>
        <w:spacing w:before="240" w:after="240" w:line="240" w:lineRule="auto"/>
        <w:ind w:left="1843" w:right="1843"/>
        <w:jc w:val="center"/>
        <w:rPr>
          <w:rFonts w:ascii="Book Antiqua" w:hAnsi="Book Antiqua"/>
          <w:sz w:val="24"/>
        </w:rPr>
      </w:pPr>
      <w:r w:rsidRPr="00345D4D">
        <w:rPr>
          <w:rFonts w:ascii="Book Antiqua" w:hAnsi="Book Antiqua"/>
          <w:b/>
          <w:sz w:val="24"/>
        </w:rPr>
        <w:t>EL CONCEJO DELIBERANTE SANCIONA CON FUERZA DE ORDENANZA</w:t>
      </w:r>
      <w:r w:rsidR="006408CD" w:rsidRPr="00345D4D">
        <w:rPr>
          <w:rFonts w:ascii="Book Antiqua" w:hAnsi="Book Antiqua"/>
          <w:sz w:val="24"/>
        </w:rPr>
        <w:t xml:space="preserve">: </w:t>
      </w:r>
    </w:p>
    <w:p w:rsidR="0023214F" w:rsidRPr="00345D4D" w:rsidRDefault="00AF1782" w:rsidP="00AF1782">
      <w:pPr>
        <w:keepNext/>
        <w:spacing w:after="180" w:line="240" w:lineRule="auto"/>
        <w:rPr>
          <w:rFonts w:ascii="Book Antiqua" w:hAnsi="Book Antiqua"/>
          <w:sz w:val="24"/>
        </w:rPr>
      </w:pPr>
      <w:r w:rsidRPr="00AF1782">
        <w:rPr>
          <w:rFonts w:ascii="Book Antiqua" w:hAnsi="Book Antiqua"/>
          <w:sz w:val="24"/>
          <w:u w:val="single"/>
        </w:rPr>
        <w:t>ARTÍCULO PRIMERO</w:t>
      </w:r>
      <w:r w:rsidR="006408CD" w:rsidRPr="006408CD">
        <w:rPr>
          <w:rFonts w:ascii="Book Antiqua" w:hAnsi="Book Antiqua"/>
          <w:sz w:val="24"/>
        </w:rPr>
        <w:t>:</w:t>
      </w:r>
      <w:r w:rsidR="006408CD" w:rsidRPr="00345D4D">
        <w:rPr>
          <w:rFonts w:ascii="Book Antiqua" w:hAnsi="Book Antiqua"/>
          <w:sz w:val="24"/>
        </w:rPr>
        <w:t xml:space="preserve"> FACULTASE al Departamento Ejecutivo Municipal a visar, en oportunidad de presentación de Documentación Técnica, la división del inmueble padrón N° 383.554, ubicado en calle Paraguay N° 696 esquina Honduras según el siguiente detalle: </w:t>
      </w:r>
    </w:p>
    <w:p w:rsidR="0023214F" w:rsidRPr="00345D4D" w:rsidRDefault="006408CD" w:rsidP="004504FF">
      <w:pPr>
        <w:keepNext/>
        <w:spacing w:after="180" w:line="240" w:lineRule="auto"/>
        <w:rPr>
          <w:rFonts w:ascii="Book Antiqua" w:hAnsi="Book Antiqua"/>
          <w:sz w:val="24"/>
        </w:rPr>
      </w:pPr>
      <w:r w:rsidRPr="00345D4D">
        <w:rPr>
          <w:rFonts w:ascii="Book Antiqua" w:hAnsi="Book Antiqua"/>
          <w:sz w:val="24"/>
        </w:rPr>
        <w:t>Fracción 1: Aproximadamente 1.078,00mts de frente sobre calle Paraguay, por 1.524,00mts de contrafrente, ochava de 6,00mts y 8,50mts de fondo Oeste por 1.185,00mts de fondo Este.</w:t>
      </w:r>
    </w:p>
    <w:p w:rsidR="0023214F" w:rsidRPr="00345D4D" w:rsidRDefault="006408CD" w:rsidP="004504FF">
      <w:pPr>
        <w:keepNext/>
        <w:spacing w:after="180" w:line="240" w:lineRule="auto"/>
        <w:rPr>
          <w:rFonts w:ascii="Book Antiqua" w:hAnsi="Book Antiqua"/>
          <w:sz w:val="24"/>
        </w:rPr>
      </w:pPr>
      <w:r w:rsidRPr="00345D4D">
        <w:rPr>
          <w:rFonts w:ascii="Book Antiqua" w:hAnsi="Book Antiqua"/>
          <w:sz w:val="24"/>
        </w:rPr>
        <w:t>Fracción 2: Aproximadamente 1.127,00mts de frente sobre calle Honduras por 1.215,00mts de contrafrente y 15.24 fondo Norte por 1.500,00mts de fondo Sur.</w:t>
      </w:r>
    </w:p>
    <w:p w:rsidR="0023214F" w:rsidRPr="00345D4D" w:rsidRDefault="00AF1782" w:rsidP="00AF1782">
      <w:pPr>
        <w:keepNext/>
        <w:spacing w:after="180" w:line="240" w:lineRule="auto"/>
        <w:rPr>
          <w:rFonts w:ascii="Book Antiqua" w:hAnsi="Book Antiqua"/>
          <w:sz w:val="24"/>
        </w:rPr>
      </w:pPr>
      <w:r w:rsidRPr="00AF1782">
        <w:rPr>
          <w:rFonts w:ascii="Book Antiqua" w:hAnsi="Book Antiqua"/>
          <w:sz w:val="24"/>
          <w:u w:val="single"/>
        </w:rPr>
        <w:t>ARTÍCULO SEGUNDO</w:t>
      </w:r>
      <w:r w:rsidR="006408CD" w:rsidRPr="006408CD">
        <w:rPr>
          <w:rFonts w:ascii="Book Antiqua" w:hAnsi="Book Antiqua"/>
          <w:sz w:val="24"/>
        </w:rPr>
        <w:t>:</w:t>
      </w:r>
      <w:r w:rsidR="006408CD" w:rsidRPr="00345D4D">
        <w:rPr>
          <w:rFonts w:ascii="Book Antiqua" w:hAnsi="Book Antiqua"/>
          <w:sz w:val="24"/>
        </w:rPr>
        <w:t xml:space="preserve"> </w:t>
      </w:r>
      <w:r w:rsidR="001561E5" w:rsidRPr="00345D4D">
        <w:rPr>
          <w:rFonts w:ascii="Book Antiqua" w:hAnsi="Book Antiqua"/>
          <w:sz w:val="24"/>
        </w:rPr>
        <w:t>El Departamento Ejecutivo Municipal deberá iniciar las gestiones correspondientes en virtud de las reglamentaciones en vigencia</w:t>
      </w:r>
      <w:r w:rsidR="004504FF" w:rsidRPr="00345D4D">
        <w:rPr>
          <w:rFonts w:ascii="Book Antiqua" w:hAnsi="Book Antiqua"/>
          <w:sz w:val="24"/>
        </w:rPr>
        <w:t xml:space="preserve">, </w:t>
      </w:r>
      <w:r w:rsidR="001561E5" w:rsidRPr="00345D4D">
        <w:rPr>
          <w:rFonts w:ascii="Book Antiqua" w:hAnsi="Book Antiqua"/>
          <w:sz w:val="24"/>
        </w:rPr>
        <w:t>y la ampliación realizada en la vivienda ubicada sobre calle Paraguay propiedad de la Sra</w:t>
      </w:r>
      <w:r w:rsidR="004504FF" w:rsidRPr="00345D4D">
        <w:rPr>
          <w:rFonts w:ascii="Book Antiqua" w:hAnsi="Book Antiqua"/>
          <w:sz w:val="24"/>
        </w:rPr>
        <w:t xml:space="preserve">. </w:t>
      </w:r>
      <w:r w:rsidR="001561E5" w:rsidRPr="00345D4D">
        <w:rPr>
          <w:rFonts w:ascii="Book Antiqua" w:hAnsi="Book Antiqua"/>
          <w:sz w:val="24"/>
        </w:rPr>
        <w:t>Hilda Montoya de Ayudarte</w:t>
      </w:r>
      <w:r w:rsidR="004504FF" w:rsidRPr="00345D4D">
        <w:rPr>
          <w:rFonts w:ascii="Book Antiqua" w:hAnsi="Book Antiqua"/>
          <w:sz w:val="24"/>
        </w:rPr>
        <w:t>.</w:t>
      </w:r>
    </w:p>
    <w:p w:rsidR="006F2884" w:rsidRPr="004504FF" w:rsidRDefault="00AF1782" w:rsidP="004504FF">
      <w:pPr>
        <w:keepNext/>
        <w:spacing w:after="180" w:line="240" w:lineRule="auto"/>
        <w:rPr>
          <w:rFonts w:ascii="Book Antiqua" w:hAnsi="Book Antiqua"/>
          <w:sz w:val="24"/>
        </w:rPr>
      </w:pPr>
      <w:r w:rsidRPr="00AF1782">
        <w:rPr>
          <w:rFonts w:ascii="Book Antiqua" w:hAnsi="Book Antiqua"/>
          <w:sz w:val="24"/>
          <w:u w:val="single"/>
        </w:rPr>
        <w:t>ARTÍCULO TERCERO</w:t>
      </w:r>
      <w:r w:rsidR="006408CD" w:rsidRPr="006408CD">
        <w:rPr>
          <w:rFonts w:ascii="Book Antiqua" w:hAnsi="Book Antiqua"/>
          <w:sz w:val="24"/>
        </w:rPr>
        <w:t>:</w:t>
      </w:r>
      <w:r w:rsidR="006408CD" w:rsidRPr="00345D4D">
        <w:rPr>
          <w:rFonts w:ascii="Book Antiqua" w:hAnsi="Book Antiqua"/>
          <w:sz w:val="24"/>
        </w:rPr>
        <w:t xml:space="preserve"> </w:t>
      </w:r>
      <w:r w:rsidR="003E657F" w:rsidRPr="00345D4D">
        <w:rPr>
          <w:rFonts w:ascii="Book Antiqua" w:hAnsi="Book Antiqua"/>
          <w:sz w:val="24"/>
        </w:rPr>
        <w:t>COMUNÍQUESE</w:t>
      </w:r>
      <w:r w:rsidR="004504FF" w:rsidRPr="00345D4D">
        <w:rPr>
          <w:rFonts w:ascii="Book Antiqua" w:hAnsi="Book Antiqua"/>
          <w:sz w:val="24"/>
        </w:rPr>
        <w:t xml:space="preserve">, </w:t>
      </w:r>
      <w:r w:rsidR="003E657F" w:rsidRPr="00345D4D">
        <w:rPr>
          <w:rFonts w:ascii="Book Antiqua" w:hAnsi="Book Antiqua"/>
          <w:sz w:val="24"/>
        </w:rPr>
        <w:t>CÓPIESE y ARCHÍVESE</w:t>
      </w:r>
      <w:r w:rsidR="004504FF" w:rsidRPr="00345D4D">
        <w:rPr>
          <w:rFonts w:ascii="Book Antiqua" w:hAnsi="Book Antiqua"/>
          <w:sz w:val="24"/>
        </w:rPr>
        <w:t>.</w:t>
      </w:r>
      <w:r w:rsidR="00345D4D" w:rsidRPr="004504FF">
        <w:rPr>
          <w:rFonts w:ascii="Book Antiqua" w:hAnsi="Book Antiqua"/>
          <w:sz w:val="24"/>
        </w:rPr>
        <w:t xml:space="preserve"> </w:t>
      </w:r>
    </w:p>
    <w:sectPr w:rsidR="006F2884" w:rsidRPr="004504FF" w:rsidSect="00C86D21">
      <w:footerReference w:type="default" r:id="rId7"/>
      <w:pgSz w:w="11906" w:h="16838"/>
      <w:pgMar w:top="1417" w:right="1134" w:bottom="1134" w:left="1701" w:header="709" w:footer="709" w:gutter="0"/>
      <w:pgNumType w:start="93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64A03" w:rsidRDefault="00F64A03" w:rsidP="00F64A03">
      <w:pPr>
        <w:spacing w:after="0" w:line="240" w:lineRule="auto"/>
      </w:pPr>
      <w:r>
        <w:separator/>
      </w:r>
    </w:p>
  </w:endnote>
  <w:endnote w:type="continuationSeparator" w:id="0">
    <w:p w:rsidR="00F64A03" w:rsidRDefault="00F64A03" w:rsidP="00F64A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4A03" w:rsidRPr="00C86D21" w:rsidRDefault="00F64A0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64A03" w:rsidRDefault="00F64A03" w:rsidP="00F64A03">
      <w:pPr>
        <w:spacing w:after="0" w:line="240" w:lineRule="auto"/>
      </w:pPr>
      <w:r>
        <w:separator/>
      </w:r>
    </w:p>
  </w:footnote>
  <w:footnote w:type="continuationSeparator" w:id="0">
    <w:p w:rsidR="00F64A03" w:rsidRDefault="00F64A03" w:rsidP="00F64A0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683064"/>
    <w:rsid w:val="000000EE"/>
    <w:rsid w:val="00014C73"/>
    <w:rsid w:val="00073E94"/>
    <w:rsid w:val="000776C1"/>
    <w:rsid w:val="000D6F58"/>
    <w:rsid w:val="00133673"/>
    <w:rsid w:val="001561E5"/>
    <w:rsid w:val="001C00A5"/>
    <w:rsid w:val="00222916"/>
    <w:rsid w:val="0023214F"/>
    <w:rsid w:val="0024688C"/>
    <w:rsid w:val="002542D5"/>
    <w:rsid w:val="002C1BD3"/>
    <w:rsid w:val="002D21F1"/>
    <w:rsid w:val="002D575E"/>
    <w:rsid w:val="002E1A34"/>
    <w:rsid w:val="00345D4D"/>
    <w:rsid w:val="00355979"/>
    <w:rsid w:val="003559DE"/>
    <w:rsid w:val="003D2613"/>
    <w:rsid w:val="003E657F"/>
    <w:rsid w:val="0040321B"/>
    <w:rsid w:val="0040581A"/>
    <w:rsid w:val="004504FF"/>
    <w:rsid w:val="004A7CF7"/>
    <w:rsid w:val="00553DAE"/>
    <w:rsid w:val="005952EA"/>
    <w:rsid w:val="006408CD"/>
    <w:rsid w:val="00683064"/>
    <w:rsid w:val="006B295E"/>
    <w:rsid w:val="006F2884"/>
    <w:rsid w:val="00715CC6"/>
    <w:rsid w:val="007656C3"/>
    <w:rsid w:val="0078642B"/>
    <w:rsid w:val="007B73E1"/>
    <w:rsid w:val="007C4B97"/>
    <w:rsid w:val="007E6ABD"/>
    <w:rsid w:val="007F1AB9"/>
    <w:rsid w:val="00832CB3"/>
    <w:rsid w:val="00845665"/>
    <w:rsid w:val="008B00A5"/>
    <w:rsid w:val="009327C6"/>
    <w:rsid w:val="00A35F4E"/>
    <w:rsid w:val="00A44C98"/>
    <w:rsid w:val="00A703B2"/>
    <w:rsid w:val="00AB3668"/>
    <w:rsid w:val="00AF1782"/>
    <w:rsid w:val="00B725A5"/>
    <w:rsid w:val="00B77B46"/>
    <w:rsid w:val="00B87848"/>
    <w:rsid w:val="00B923D8"/>
    <w:rsid w:val="00B94D17"/>
    <w:rsid w:val="00BB2ED4"/>
    <w:rsid w:val="00C049C7"/>
    <w:rsid w:val="00C4336D"/>
    <w:rsid w:val="00C5638B"/>
    <w:rsid w:val="00C86D21"/>
    <w:rsid w:val="00CE1123"/>
    <w:rsid w:val="00D01C55"/>
    <w:rsid w:val="00D20A8C"/>
    <w:rsid w:val="00DC43F3"/>
    <w:rsid w:val="00DE66D9"/>
    <w:rsid w:val="00E34AE4"/>
    <w:rsid w:val="00E47BB3"/>
    <w:rsid w:val="00E81D48"/>
    <w:rsid w:val="00EB3F4D"/>
    <w:rsid w:val="00F1372A"/>
    <w:rsid w:val="00F36F2D"/>
    <w:rsid w:val="00F44356"/>
    <w:rsid w:val="00F47C7B"/>
    <w:rsid w:val="00F64A03"/>
    <w:rsid w:val="00F931D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F64A0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F64A03"/>
    <w:rPr>
      <w:sz w:val="22"/>
      <w:szCs w:val="22"/>
      <w:lang w:eastAsia="en-US"/>
    </w:rPr>
  </w:style>
  <w:style w:type="paragraph" w:styleId="Piedepgina">
    <w:name w:val="footer"/>
    <w:basedOn w:val="Normal"/>
    <w:link w:val="PiedepginaCar"/>
    <w:uiPriority w:val="99"/>
    <w:semiHidden/>
    <w:unhideWhenUsed/>
    <w:rsid w:val="00F64A0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F64A03"/>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vistosa-nfasis1">
    <w:name w:val="Colorful List Accent 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TotalTime>
  <Pages>1</Pages>
  <Words>252</Words>
  <Characters>1392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Alejandro Di Battista</cp:lastModifiedBy>
  <cp:revision>29</cp:revision>
  <cp:lastPrinted>2017-10-04T15:15:00Z</cp:lastPrinted>
  <dcterms:created xsi:type="dcterms:W3CDTF">2017-01-25T14:07:00Z</dcterms:created>
  <dcterms:modified xsi:type="dcterms:W3CDTF">2017-10-04T15:15:00Z</dcterms:modified>
</cp:coreProperties>
</file>