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B3C" w:rsidRPr="00D43B3C" w:rsidRDefault="00D43B3C" w:rsidP="00D43B3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43B3C">
        <w:rPr>
          <w:rFonts w:ascii="Book Antiqua" w:hAnsi="Book Antiqua"/>
          <w:sz w:val="24"/>
        </w:rPr>
        <w:t>Yerba Buena, 06 de Diciembre de 1999</w:t>
      </w:r>
    </w:p>
    <w:p w:rsidR="00D43B3C" w:rsidRPr="0027404D" w:rsidRDefault="00D43B3C" w:rsidP="00D43B3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7404D">
        <w:rPr>
          <w:rFonts w:ascii="Book Antiqua" w:hAnsi="Book Antiqua"/>
          <w:b/>
          <w:sz w:val="24"/>
        </w:rPr>
        <w:t>ORDENANZA Nº 1033</w:t>
      </w:r>
    </w:p>
    <w:p w:rsidR="00503A9B" w:rsidRPr="0027404D" w:rsidRDefault="00503A9B" w:rsidP="00503A9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7404D">
        <w:rPr>
          <w:rFonts w:ascii="Book Antiqua" w:hAnsi="Book Antiqua"/>
          <w:b/>
          <w:sz w:val="24"/>
        </w:rPr>
        <w:t>EL CONCEJO DELIBERANTE SANCIONA CON FUERZA DE ORDENANZA</w:t>
      </w:r>
      <w:r w:rsidR="009D3D97" w:rsidRPr="0027404D">
        <w:rPr>
          <w:rFonts w:ascii="Book Antiqua" w:hAnsi="Book Antiqua"/>
          <w:sz w:val="24"/>
        </w:rPr>
        <w:t xml:space="preserve">: </w:t>
      </w:r>
    </w:p>
    <w:p w:rsidR="00503A9B" w:rsidRPr="0027404D" w:rsidRDefault="00F9043D" w:rsidP="00F9043D">
      <w:pPr>
        <w:keepNext/>
        <w:spacing w:after="180" w:line="240" w:lineRule="auto"/>
        <w:rPr>
          <w:rFonts w:ascii="Book Antiqua" w:hAnsi="Book Antiqua"/>
          <w:sz w:val="24"/>
        </w:rPr>
      </w:pPr>
      <w:r w:rsidRPr="00F9043D">
        <w:rPr>
          <w:rFonts w:ascii="Book Antiqua" w:hAnsi="Book Antiqua"/>
          <w:sz w:val="24"/>
          <w:u w:val="single"/>
        </w:rPr>
        <w:t>ARTÍCULO PRIMERO</w:t>
      </w:r>
      <w:r w:rsidR="009D3D97" w:rsidRPr="009D3D97">
        <w:rPr>
          <w:rFonts w:ascii="Book Antiqua" w:hAnsi="Book Antiqua"/>
          <w:sz w:val="24"/>
        </w:rPr>
        <w:t>:</w:t>
      </w:r>
      <w:r w:rsidR="009D3D97" w:rsidRPr="0027404D">
        <w:rPr>
          <w:rFonts w:ascii="Book Antiqua" w:hAnsi="Book Antiqua"/>
          <w:sz w:val="24"/>
        </w:rPr>
        <w:t xml:space="preserve"> DEROGASE las Ordenanzas Nº 1006 del 10/09/99 y 1019 del 10/11/99.</w:t>
      </w:r>
    </w:p>
    <w:p w:rsidR="006F2884" w:rsidRPr="00D43B3C" w:rsidRDefault="00F9043D" w:rsidP="00D43B3C">
      <w:pPr>
        <w:keepNext/>
        <w:spacing w:after="180" w:line="240" w:lineRule="auto"/>
        <w:rPr>
          <w:rFonts w:ascii="Book Antiqua" w:hAnsi="Book Antiqua"/>
          <w:sz w:val="24"/>
        </w:rPr>
      </w:pPr>
      <w:r w:rsidRPr="00F9043D">
        <w:rPr>
          <w:rFonts w:ascii="Book Antiqua" w:hAnsi="Book Antiqua"/>
          <w:sz w:val="24"/>
          <w:u w:val="single"/>
        </w:rPr>
        <w:t>ARTÍCULO SEGUNDO</w:t>
      </w:r>
      <w:r w:rsidR="009D3D97" w:rsidRPr="009D3D97">
        <w:rPr>
          <w:rFonts w:ascii="Book Antiqua" w:hAnsi="Book Antiqua"/>
          <w:sz w:val="24"/>
        </w:rPr>
        <w:t>:</w:t>
      </w:r>
      <w:r w:rsidR="009D3D97" w:rsidRPr="0027404D">
        <w:rPr>
          <w:rFonts w:ascii="Book Antiqua" w:hAnsi="Book Antiqua"/>
          <w:sz w:val="24"/>
        </w:rPr>
        <w:t xml:space="preserve"> </w:t>
      </w:r>
      <w:r w:rsidR="003E657F" w:rsidRPr="0027404D">
        <w:rPr>
          <w:rFonts w:ascii="Book Antiqua" w:hAnsi="Book Antiqua"/>
          <w:sz w:val="24"/>
        </w:rPr>
        <w:t>COMUNÍQUESE</w:t>
      </w:r>
      <w:r w:rsidR="00D43B3C" w:rsidRPr="0027404D">
        <w:rPr>
          <w:rFonts w:ascii="Book Antiqua" w:hAnsi="Book Antiqua"/>
          <w:sz w:val="24"/>
        </w:rPr>
        <w:t xml:space="preserve">, </w:t>
      </w:r>
      <w:r w:rsidR="003E657F" w:rsidRPr="0027404D">
        <w:rPr>
          <w:rFonts w:ascii="Book Antiqua" w:hAnsi="Book Antiqua"/>
          <w:sz w:val="24"/>
        </w:rPr>
        <w:t>CÓPIESE y ARCHÍVESE</w:t>
      </w:r>
      <w:r w:rsidR="00D43B3C" w:rsidRPr="0027404D">
        <w:rPr>
          <w:rFonts w:ascii="Book Antiqua" w:hAnsi="Book Antiqua"/>
          <w:sz w:val="24"/>
        </w:rPr>
        <w:t>.</w:t>
      </w:r>
      <w:r w:rsidR="0027404D" w:rsidRPr="00D43B3C">
        <w:rPr>
          <w:rFonts w:ascii="Book Antiqua" w:hAnsi="Book Antiqua"/>
          <w:sz w:val="24"/>
        </w:rPr>
        <w:t xml:space="preserve"> </w:t>
      </w:r>
    </w:p>
    <w:sectPr w:rsidR="006F2884" w:rsidRPr="00D43B3C" w:rsidSect="004E0D34">
      <w:footerReference w:type="default" r:id="rId7"/>
      <w:pgSz w:w="11906" w:h="16838"/>
      <w:pgMar w:top="1417" w:right="1134" w:bottom="1134" w:left="1701" w:header="709" w:footer="709" w:gutter="0"/>
      <w:pgNumType w:start="9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AA1" w:rsidRDefault="002B6AA1" w:rsidP="002B6AA1">
      <w:pPr>
        <w:spacing w:after="0" w:line="240" w:lineRule="auto"/>
      </w:pPr>
      <w:r>
        <w:separator/>
      </w:r>
    </w:p>
  </w:endnote>
  <w:endnote w:type="continuationSeparator" w:id="0">
    <w:p w:rsidR="002B6AA1" w:rsidRDefault="002B6AA1" w:rsidP="002B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6AA1" w:rsidRPr="004E0D34" w:rsidRDefault="002B6A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AA1" w:rsidRDefault="002B6AA1" w:rsidP="002B6AA1">
      <w:pPr>
        <w:spacing w:after="0" w:line="240" w:lineRule="auto"/>
      </w:pPr>
      <w:r>
        <w:separator/>
      </w:r>
    </w:p>
  </w:footnote>
  <w:footnote w:type="continuationSeparator" w:id="0">
    <w:p w:rsidR="002B6AA1" w:rsidRDefault="002B6AA1" w:rsidP="002B6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1BF4"/>
    <w:rsid w:val="000776C1"/>
    <w:rsid w:val="000D6F58"/>
    <w:rsid w:val="00122ED2"/>
    <w:rsid w:val="0017018E"/>
    <w:rsid w:val="0018160A"/>
    <w:rsid w:val="001B4C11"/>
    <w:rsid w:val="001D1EFB"/>
    <w:rsid w:val="001F2BC3"/>
    <w:rsid w:val="0020056F"/>
    <w:rsid w:val="00222916"/>
    <w:rsid w:val="00231BF4"/>
    <w:rsid w:val="0027404D"/>
    <w:rsid w:val="00294272"/>
    <w:rsid w:val="002B6AA1"/>
    <w:rsid w:val="002D575E"/>
    <w:rsid w:val="003218D3"/>
    <w:rsid w:val="003E1C02"/>
    <w:rsid w:val="003E280A"/>
    <w:rsid w:val="003E657F"/>
    <w:rsid w:val="00455782"/>
    <w:rsid w:val="00476835"/>
    <w:rsid w:val="004A1BE4"/>
    <w:rsid w:val="004E0D34"/>
    <w:rsid w:val="004F36FE"/>
    <w:rsid w:val="00502504"/>
    <w:rsid w:val="00503A9B"/>
    <w:rsid w:val="00533307"/>
    <w:rsid w:val="00540966"/>
    <w:rsid w:val="005448E4"/>
    <w:rsid w:val="005952EA"/>
    <w:rsid w:val="005C76E8"/>
    <w:rsid w:val="006906C6"/>
    <w:rsid w:val="00692151"/>
    <w:rsid w:val="006B4272"/>
    <w:rsid w:val="006F2884"/>
    <w:rsid w:val="007905AC"/>
    <w:rsid w:val="007B6E59"/>
    <w:rsid w:val="007B73E1"/>
    <w:rsid w:val="007E6ABD"/>
    <w:rsid w:val="007F1AB9"/>
    <w:rsid w:val="007F7955"/>
    <w:rsid w:val="00836A50"/>
    <w:rsid w:val="00861AAA"/>
    <w:rsid w:val="009079A2"/>
    <w:rsid w:val="00973AD4"/>
    <w:rsid w:val="0098188A"/>
    <w:rsid w:val="00993F7E"/>
    <w:rsid w:val="009D3D97"/>
    <w:rsid w:val="00A60724"/>
    <w:rsid w:val="00A60E10"/>
    <w:rsid w:val="00A703B2"/>
    <w:rsid w:val="00AF17E2"/>
    <w:rsid w:val="00B74D0D"/>
    <w:rsid w:val="00B923D8"/>
    <w:rsid w:val="00BB2ED4"/>
    <w:rsid w:val="00C033A8"/>
    <w:rsid w:val="00C049C7"/>
    <w:rsid w:val="00C944D5"/>
    <w:rsid w:val="00CE1123"/>
    <w:rsid w:val="00CE3E4D"/>
    <w:rsid w:val="00D321B7"/>
    <w:rsid w:val="00D43B3C"/>
    <w:rsid w:val="00DF5474"/>
    <w:rsid w:val="00E34AE4"/>
    <w:rsid w:val="00E47BB3"/>
    <w:rsid w:val="00E80E8B"/>
    <w:rsid w:val="00E85B91"/>
    <w:rsid w:val="00F47EE2"/>
    <w:rsid w:val="00F90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B6A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6AA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B6A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6AA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2017-10-04T15:15:00Z</cp:lastPrinted>
  <dcterms:created xsi:type="dcterms:W3CDTF">2017-04-05T20:36:00Z</dcterms:created>
  <dcterms:modified xsi:type="dcterms:W3CDTF">2017-10-04T15:15:00Z</dcterms:modified>
</cp:coreProperties>
</file>