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7515" w:rsidRPr="00DB7515" w:rsidRDefault="00DB7515" w:rsidP="00DB7515">
      <w:pPr>
        <w:keepNext/>
        <w:spacing w:after="180" w:line="240" w:lineRule="auto"/>
        <w:jc w:val="right"/>
        <w:rPr>
          <w:rFonts w:ascii="Book Antiqua" w:hAnsi="Book Antiqua" w:cs="Times New Roman"/>
          <w:sz w:val="24"/>
        </w:rPr>
      </w:pPr>
      <w:r w:rsidRPr="00DB7515">
        <w:rPr>
          <w:rFonts w:ascii="Book Antiqua" w:hAnsi="Book Antiqua" w:cs="Times New Roman"/>
          <w:sz w:val="24"/>
        </w:rPr>
        <w:t>Yerba Buena, 04 de Julio de 2001</w:t>
      </w:r>
    </w:p>
    <w:p w:rsidR="00DB7515" w:rsidRPr="00FB653B" w:rsidRDefault="00DB7515" w:rsidP="00DB7515">
      <w:pPr>
        <w:keepNext/>
        <w:spacing w:before="60" w:after="180" w:line="240" w:lineRule="auto"/>
        <w:rPr>
          <w:rFonts w:ascii="Book Antiqua" w:hAnsi="Book Antiqua" w:cs="Times New Roman"/>
          <w:b/>
          <w:sz w:val="24"/>
        </w:rPr>
      </w:pPr>
      <w:r w:rsidRPr="00FB653B">
        <w:rPr>
          <w:rFonts w:ascii="Book Antiqua" w:hAnsi="Book Antiqua" w:cs="Times New Roman"/>
          <w:b/>
          <w:sz w:val="24"/>
        </w:rPr>
        <w:t>ORDENANZA Nº 1170</w:t>
      </w:r>
    </w:p>
    <w:p w:rsidR="00DB7515" w:rsidRPr="00FB653B" w:rsidRDefault="00DB7515" w:rsidP="00DB7515">
      <w:pPr>
        <w:keepNext/>
        <w:spacing w:before="60" w:after="60" w:line="240" w:lineRule="auto"/>
        <w:rPr>
          <w:rFonts w:ascii="Book Antiqua" w:hAnsi="Book Antiqua" w:cs="Times New Roman"/>
          <w:b/>
          <w:sz w:val="24"/>
        </w:rPr>
      </w:pPr>
      <w:r w:rsidRPr="00FB653B">
        <w:rPr>
          <w:rFonts w:ascii="Book Antiqua" w:hAnsi="Book Antiqua" w:cs="Times New Roman"/>
          <w:b/>
          <w:sz w:val="24"/>
        </w:rPr>
        <w:t>VISTO</w:t>
      </w:r>
      <w:r w:rsidR="00993A1F" w:rsidRPr="00FB653B">
        <w:rPr>
          <w:rFonts w:ascii="Book Antiqua" w:hAnsi="Book Antiqua" w:cs="Times New Roman"/>
          <w:b/>
          <w:sz w:val="24"/>
        </w:rPr>
        <w:t xml:space="preserve">: </w:t>
      </w:r>
    </w:p>
    <w:p w:rsidR="00F70A05" w:rsidRPr="00FB653B" w:rsidRDefault="00C201CC" w:rsidP="00DB7515">
      <w:pPr>
        <w:keepNext/>
        <w:spacing w:after="180" w:line="240" w:lineRule="auto"/>
        <w:jc w:val="both"/>
        <w:rPr>
          <w:rFonts w:ascii="Book Antiqua" w:hAnsi="Book Antiqua" w:cs="Times New Roman"/>
          <w:sz w:val="24"/>
        </w:rPr>
      </w:pPr>
      <w:r w:rsidRPr="00FB653B">
        <w:rPr>
          <w:rFonts w:ascii="Book Antiqua" w:hAnsi="Book Antiqua" w:cs="Times New Roman"/>
          <w:sz w:val="24"/>
        </w:rPr>
        <w:t>El expte N 034-M17-K -01</w:t>
      </w:r>
      <w:r w:rsidR="00DB7515" w:rsidRPr="00FB653B">
        <w:rPr>
          <w:rFonts w:ascii="Book Antiqua" w:hAnsi="Book Antiqua" w:cs="Times New Roman"/>
          <w:sz w:val="24"/>
        </w:rPr>
        <w:t xml:space="preserve">, </w:t>
      </w:r>
      <w:r w:rsidRPr="00FB653B">
        <w:rPr>
          <w:rFonts w:ascii="Book Antiqua" w:hAnsi="Book Antiqua" w:cs="Times New Roman"/>
          <w:sz w:val="24"/>
        </w:rPr>
        <w:t>mediante el cual la Sra</w:t>
      </w:r>
      <w:r w:rsidR="00DB7515" w:rsidRPr="00FB653B">
        <w:rPr>
          <w:rFonts w:ascii="Book Antiqua" w:hAnsi="Book Antiqua" w:cs="Times New Roman"/>
          <w:sz w:val="24"/>
        </w:rPr>
        <w:t xml:space="preserve">. </w:t>
      </w:r>
      <w:r w:rsidRPr="00FB653B">
        <w:rPr>
          <w:rFonts w:ascii="Book Antiqua" w:hAnsi="Book Antiqua" w:cs="Times New Roman"/>
          <w:sz w:val="24"/>
        </w:rPr>
        <w:t>Maria Luisa Kaopp</w:t>
      </w:r>
      <w:r w:rsidR="00DB7515" w:rsidRPr="00FB653B">
        <w:rPr>
          <w:rFonts w:ascii="Book Antiqua" w:hAnsi="Book Antiqua" w:cs="Times New Roman"/>
          <w:sz w:val="24"/>
        </w:rPr>
        <w:t xml:space="preserve">, </w:t>
      </w:r>
      <w:r w:rsidRPr="00FB653B">
        <w:rPr>
          <w:rFonts w:ascii="Book Antiqua" w:hAnsi="Book Antiqua" w:cs="Times New Roman"/>
          <w:sz w:val="24"/>
        </w:rPr>
        <w:t>solicita se le venda el terreno fiscal ubicado en calle Milstein y Luis F</w:t>
      </w:r>
      <w:r w:rsidR="00DB7515" w:rsidRPr="00FB653B">
        <w:rPr>
          <w:rFonts w:ascii="Book Antiqua" w:hAnsi="Book Antiqua" w:cs="Times New Roman"/>
          <w:sz w:val="24"/>
        </w:rPr>
        <w:t xml:space="preserve">. </w:t>
      </w:r>
      <w:r w:rsidRPr="00FB653B">
        <w:rPr>
          <w:rFonts w:ascii="Book Antiqua" w:hAnsi="Book Antiqua" w:cs="Times New Roman"/>
          <w:sz w:val="24"/>
        </w:rPr>
        <w:t>Leloir</w:t>
      </w:r>
      <w:r w:rsidR="00DB7515" w:rsidRPr="00FB653B">
        <w:rPr>
          <w:rFonts w:ascii="Book Antiqua" w:hAnsi="Book Antiqua" w:cs="Times New Roman"/>
          <w:sz w:val="24"/>
        </w:rPr>
        <w:t xml:space="preserve">, </w:t>
      </w:r>
      <w:r w:rsidRPr="00FB653B">
        <w:rPr>
          <w:rFonts w:ascii="Book Antiqua" w:hAnsi="Book Antiqua" w:cs="Times New Roman"/>
          <w:sz w:val="24"/>
        </w:rPr>
        <w:t>identificado con el Padrón 676076</w:t>
      </w:r>
      <w:r w:rsidR="00DB7515" w:rsidRPr="00FB653B">
        <w:rPr>
          <w:rFonts w:ascii="Book Antiqua" w:hAnsi="Book Antiqua" w:cs="Times New Roman"/>
          <w:sz w:val="24"/>
        </w:rPr>
        <w:t xml:space="preserve">; </w:t>
      </w:r>
      <w:r w:rsidRPr="00FB653B">
        <w:rPr>
          <w:rFonts w:ascii="Book Antiqua" w:hAnsi="Book Antiqua" w:cs="Times New Roman"/>
          <w:sz w:val="24"/>
        </w:rPr>
        <w:t>y</w:t>
      </w:r>
    </w:p>
    <w:p w:rsidR="00DB7515" w:rsidRPr="00FB653B" w:rsidRDefault="00DB7515" w:rsidP="00DB7515">
      <w:pPr>
        <w:keepNext/>
        <w:spacing w:before="60" w:after="60" w:line="240" w:lineRule="auto"/>
        <w:rPr>
          <w:rFonts w:ascii="Book Antiqua" w:hAnsi="Book Antiqua" w:cs="Times New Roman"/>
          <w:b/>
          <w:sz w:val="24"/>
        </w:rPr>
      </w:pPr>
      <w:r w:rsidRPr="00FB653B">
        <w:rPr>
          <w:rFonts w:ascii="Book Antiqua" w:hAnsi="Book Antiqua" w:cs="Times New Roman"/>
          <w:b/>
          <w:sz w:val="24"/>
        </w:rPr>
        <w:t>CONSIDERANDO</w:t>
      </w:r>
      <w:r w:rsidR="00993A1F" w:rsidRPr="00FB653B">
        <w:rPr>
          <w:rFonts w:ascii="Book Antiqua" w:hAnsi="Book Antiqua" w:cs="Times New Roman"/>
          <w:b/>
          <w:sz w:val="24"/>
        </w:rPr>
        <w:t xml:space="preserve">: </w:t>
      </w:r>
    </w:p>
    <w:p w:rsidR="00B76DEB" w:rsidRPr="00FB653B" w:rsidRDefault="006A310A" w:rsidP="00DB7515">
      <w:pPr>
        <w:keepNext/>
        <w:spacing w:after="180" w:line="240" w:lineRule="auto"/>
        <w:jc w:val="both"/>
        <w:rPr>
          <w:rFonts w:ascii="Book Antiqua" w:hAnsi="Book Antiqua" w:cs="Times New Roman"/>
          <w:sz w:val="24"/>
        </w:rPr>
      </w:pPr>
      <w:r w:rsidRPr="00FB653B">
        <w:rPr>
          <w:rFonts w:ascii="Book Antiqua" w:hAnsi="Book Antiqua" w:cs="Times New Roman"/>
          <w:sz w:val="24"/>
        </w:rPr>
        <w:t xml:space="preserve">Que </w:t>
      </w:r>
      <w:r w:rsidR="00C201CC" w:rsidRPr="00FB653B">
        <w:rPr>
          <w:rFonts w:ascii="Book Antiqua" w:hAnsi="Book Antiqua" w:cs="Times New Roman"/>
          <w:sz w:val="24"/>
        </w:rPr>
        <w:t>fundamenta su pedido en razón de la grave situación por la que atraviesa su familia</w:t>
      </w:r>
      <w:r w:rsidR="00DB7515" w:rsidRPr="00FB653B">
        <w:rPr>
          <w:rFonts w:ascii="Book Antiqua" w:hAnsi="Book Antiqua" w:cs="Times New Roman"/>
          <w:sz w:val="24"/>
        </w:rPr>
        <w:t xml:space="preserve">, </w:t>
      </w:r>
      <w:r w:rsidR="00C201CC" w:rsidRPr="00FB653B">
        <w:rPr>
          <w:rFonts w:ascii="Book Antiqua" w:hAnsi="Book Antiqua" w:cs="Times New Roman"/>
          <w:sz w:val="24"/>
        </w:rPr>
        <w:t>en razón de que</w:t>
      </w:r>
      <w:r w:rsidR="00DB7515" w:rsidRPr="00FB653B">
        <w:rPr>
          <w:rFonts w:ascii="Book Antiqua" w:hAnsi="Book Antiqua" w:cs="Times New Roman"/>
          <w:sz w:val="24"/>
        </w:rPr>
        <w:t xml:space="preserve">, </w:t>
      </w:r>
      <w:r w:rsidR="00C201CC" w:rsidRPr="00FB653B">
        <w:rPr>
          <w:rFonts w:ascii="Book Antiqua" w:hAnsi="Book Antiqua" w:cs="Times New Roman"/>
          <w:sz w:val="24"/>
        </w:rPr>
        <w:t>en Febrero de 2001 por orden judicial</w:t>
      </w:r>
      <w:r w:rsidR="00DB7515" w:rsidRPr="00FB653B">
        <w:rPr>
          <w:rFonts w:ascii="Book Antiqua" w:hAnsi="Book Antiqua" w:cs="Times New Roman"/>
          <w:sz w:val="24"/>
        </w:rPr>
        <w:t xml:space="preserve">, </w:t>
      </w:r>
      <w:r w:rsidR="00C201CC" w:rsidRPr="00FB653B">
        <w:rPr>
          <w:rFonts w:ascii="Book Antiqua" w:hAnsi="Book Antiqua" w:cs="Times New Roman"/>
          <w:sz w:val="24"/>
        </w:rPr>
        <w:t>debe entregar la casa en la que habita</w:t>
      </w:r>
      <w:r w:rsidR="00DB7515" w:rsidRPr="00FB653B">
        <w:rPr>
          <w:rFonts w:ascii="Book Antiqua" w:hAnsi="Book Antiqua" w:cs="Times New Roman"/>
          <w:sz w:val="24"/>
        </w:rPr>
        <w:t xml:space="preserve">, </w:t>
      </w:r>
      <w:r w:rsidR="00C201CC" w:rsidRPr="00FB653B">
        <w:rPr>
          <w:rFonts w:ascii="Book Antiqua" w:hAnsi="Book Antiqua" w:cs="Times New Roman"/>
          <w:sz w:val="24"/>
        </w:rPr>
        <w:t>lo que implica que no tendrá un lugar para habitar con su esposo y sus tres hijos menores de edad</w:t>
      </w:r>
      <w:r w:rsidR="00DB7515" w:rsidRPr="00FB653B">
        <w:rPr>
          <w:rFonts w:ascii="Book Antiqua" w:hAnsi="Book Antiqua" w:cs="Times New Roman"/>
          <w:sz w:val="24"/>
        </w:rPr>
        <w:t>;</w:t>
      </w:r>
    </w:p>
    <w:p w:rsidR="00B76DEB" w:rsidRPr="00FB653B" w:rsidRDefault="00993A1F" w:rsidP="00DB7515">
      <w:pPr>
        <w:keepNext/>
        <w:spacing w:after="180" w:line="240" w:lineRule="auto"/>
        <w:jc w:val="both"/>
        <w:rPr>
          <w:rFonts w:ascii="Book Antiqua" w:hAnsi="Book Antiqua" w:cs="Times New Roman"/>
          <w:sz w:val="24"/>
        </w:rPr>
      </w:pPr>
      <w:r w:rsidRPr="00FB653B">
        <w:rPr>
          <w:rFonts w:ascii="Book Antiqua" w:hAnsi="Book Antiqua" w:cs="Times New Roman"/>
          <w:sz w:val="24"/>
        </w:rPr>
        <w:t>Que a fs 3vta, el Sr Enrique Tula de la Dirección de Catastro, Edificación y Planeamiento de esta Municipalidad, informa que el plano de loteo donde se encuentra el terreno en cuestión fue aprobado por la Dirección de Comunas Rurales (al no existir en esa época esta Municipalidad) indicando asimismo que se trata de un lote de 20,00mts De frente por 30,87mts de fondo;</w:t>
      </w:r>
    </w:p>
    <w:p w:rsidR="00B76DEB" w:rsidRPr="00FB653B" w:rsidRDefault="00C201CC" w:rsidP="00DB7515">
      <w:pPr>
        <w:keepNext/>
        <w:spacing w:after="180" w:line="240" w:lineRule="auto"/>
        <w:jc w:val="both"/>
        <w:rPr>
          <w:rFonts w:ascii="Book Antiqua" w:hAnsi="Book Antiqua" w:cs="Times New Roman"/>
          <w:sz w:val="24"/>
        </w:rPr>
      </w:pPr>
      <w:r w:rsidRPr="00FB653B">
        <w:rPr>
          <w:rFonts w:ascii="Book Antiqua" w:hAnsi="Book Antiqua" w:cs="Times New Roman"/>
          <w:sz w:val="24"/>
        </w:rPr>
        <w:t>Que a fs 5 el Sr</w:t>
      </w:r>
      <w:r w:rsidR="00DB7515" w:rsidRPr="00FB653B">
        <w:rPr>
          <w:rFonts w:ascii="Book Antiqua" w:hAnsi="Book Antiqua" w:cs="Times New Roman"/>
          <w:sz w:val="24"/>
        </w:rPr>
        <w:t xml:space="preserve">. </w:t>
      </w:r>
      <w:r w:rsidRPr="00FB653B">
        <w:rPr>
          <w:rFonts w:ascii="Book Antiqua" w:hAnsi="Book Antiqua" w:cs="Times New Roman"/>
          <w:sz w:val="24"/>
        </w:rPr>
        <w:t>Director de Catastro</w:t>
      </w:r>
      <w:r w:rsidR="00DB7515" w:rsidRPr="00FB653B">
        <w:rPr>
          <w:rFonts w:ascii="Book Antiqua" w:hAnsi="Book Antiqua" w:cs="Times New Roman"/>
          <w:sz w:val="24"/>
        </w:rPr>
        <w:t xml:space="preserve">, </w:t>
      </w:r>
      <w:r w:rsidRPr="00FB653B">
        <w:rPr>
          <w:rFonts w:ascii="Book Antiqua" w:hAnsi="Book Antiqua" w:cs="Times New Roman"/>
          <w:sz w:val="24"/>
        </w:rPr>
        <w:t>Edificación y Planeamiento de esta Municipalidad informa que la parcela que nos ocupa fue donada a la Municipalidad de Yerba Buena</w:t>
      </w:r>
      <w:r w:rsidR="00DB7515" w:rsidRPr="00FB653B">
        <w:rPr>
          <w:rFonts w:ascii="Book Antiqua" w:hAnsi="Book Antiqua" w:cs="Times New Roman"/>
          <w:sz w:val="24"/>
        </w:rPr>
        <w:t xml:space="preserve">, </w:t>
      </w:r>
      <w:r w:rsidRPr="00FB653B">
        <w:rPr>
          <w:rFonts w:ascii="Book Antiqua" w:hAnsi="Book Antiqua" w:cs="Times New Roman"/>
          <w:sz w:val="24"/>
        </w:rPr>
        <w:t>según plano 4986/84 y que no se realizo el trámite de inscripción en el registro</w:t>
      </w:r>
      <w:r w:rsidR="00CD2B24" w:rsidRPr="00FB653B">
        <w:rPr>
          <w:rFonts w:ascii="Book Antiqua" w:hAnsi="Book Antiqua" w:cs="Times New Roman"/>
          <w:sz w:val="24"/>
        </w:rPr>
        <w:t xml:space="preserve"> </w:t>
      </w:r>
      <w:r w:rsidRPr="00FB653B">
        <w:rPr>
          <w:rFonts w:ascii="Book Antiqua" w:hAnsi="Book Antiqua" w:cs="Times New Roman"/>
          <w:sz w:val="24"/>
        </w:rPr>
        <w:t>inmobiliario de la Provincia a través de Escribanía de Gobierno</w:t>
      </w:r>
      <w:r w:rsidR="00DB7515" w:rsidRPr="00FB653B">
        <w:rPr>
          <w:rFonts w:ascii="Book Antiqua" w:hAnsi="Book Antiqua" w:cs="Times New Roman"/>
          <w:sz w:val="24"/>
        </w:rPr>
        <w:t xml:space="preserve">, </w:t>
      </w:r>
      <w:r w:rsidRPr="00FB653B">
        <w:rPr>
          <w:rFonts w:ascii="Book Antiqua" w:hAnsi="Book Antiqua" w:cs="Times New Roman"/>
          <w:sz w:val="24"/>
        </w:rPr>
        <w:t>por lo que sugiere que la escritura a favor de la Municipalidad sea gestionada por la recurrente</w:t>
      </w:r>
      <w:r w:rsidR="00DB7515" w:rsidRPr="00FB653B">
        <w:rPr>
          <w:rFonts w:ascii="Book Antiqua" w:hAnsi="Book Antiqua" w:cs="Times New Roman"/>
          <w:sz w:val="24"/>
        </w:rPr>
        <w:t>;</w:t>
      </w:r>
    </w:p>
    <w:p w:rsidR="00B76DEB" w:rsidRPr="00FB653B" w:rsidRDefault="00C201CC" w:rsidP="00DB7515">
      <w:pPr>
        <w:keepNext/>
        <w:spacing w:after="180" w:line="240" w:lineRule="auto"/>
        <w:jc w:val="both"/>
        <w:rPr>
          <w:rFonts w:ascii="Book Antiqua" w:hAnsi="Book Antiqua" w:cs="Times New Roman"/>
          <w:sz w:val="24"/>
        </w:rPr>
      </w:pPr>
      <w:r w:rsidRPr="00FB653B">
        <w:rPr>
          <w:rFonts w:ascii="Book Antiqua" w:hAnsi="Book Antiqua" w:cs="Times New Roman"/>
          <w:sz w:val="24"/>
        </w:rPr>
        <w:t>Que de lo actuado surge que dicho lote se encuentra ocupado por el Sr</w:t>
      </w:r>
      <w:r w:rsidR="00DB7515" w:rsidRPr="00FB653B">
        <w:rPr>
          <w:rFonts w:ascii="Book Antiqua" w:hAnsi="Book Antiqua" w:cs="Times New Roman"/>
          <w:sz w:val="24"/>
        </w:rPr>
        <w:t xml:space="preserve">. </w:t>
      </w:r>
      <w:r w:rsidRPr="00FB653B">
        <w:rPr>
          <w:rFonts w:ascii="Book Antiqua" w:hAnsi="Book Antiqua" w:cs="Times New Roman"/>
          <w:sz w:val="24"/>
        </w:rPr>
        <w:t>Sergio Vieito y en su dictamen de fs 10 la Dirección de Asuntos Jurídicos indica que al apersonarse el mismo</w:t>
      </w:r>
      <w:r w:rsidR="00DB7515" w:rsidRPr="00FB653B">
        <w:rPr>
          <w:rFonts w:ascii="Book Antiqua" w:hAnsi="Book Antiqua" w:cs="Times New Roman"/>
          <w:sz w:val="24"/>
        </w:rPr>
        <w:t xml:space="preserve">, </w:t>
      </w:r>
      <w:r w:rsidRPr="00FB653B">
        <w:rPr>
          <w:rFonts w:ascii="Book Antiqua" w:hAnsi="Book Antiqua" w:cs="Times New Roman"/>
          <w:sz w:val="24"/>
        </w:rPr>
        <w:t>en respuesta a una citación efectuada por esta Municipalidad e informando de la cuestión</w:t>
      </w:r>
      <w:r w:rsidR="00DB7515" w:rsidRPr="00FB653B">
        <w:rPr>
          <w:rFonts w:ascii="Book Antiqua" w:hAnsi="Book Antiqua" w:cs="Times New Roman"/>
          <w:sz w:val="24"/>
        </w:rPr>
        <w:t xml:space="preserve">, </w:t>
      </w:r>
      <w:r w:rsidRPr="00FB653B">
        <w:rPr>
          <w:rFonts w:ascii="Book Antiqua" w:hAnsi="Book Antiqua" w:cs="Times New Roman"/>
          <w:sz w:val="24"/>
        </w:rPr>
        <w:t>este manifiesto que no tiene inconvenientes en devolver el terreno</w:t>
      </w:r>
      <w:r w:rsidR="00DB7515" w:rsidRPr="00FB653B">
        <w:rPr>
          <w:rFonts w:ascii="Book Antiqua" w:hAnsi="Book Antiqua" w:cs="Times New Roman"/>
          <w:sz w:val="24"/>
        </w:rPr>
        <w:t>;</w:t>
      </w:r>
    </w:p>
    <w:p w:rsidR="00B76DEB" w:rsidRPr="00FB653B" w:rsidRDefault="00C201CC" w:rsidP="00DB7515">
      <w:pPr>
        <w:keepNext/>
        <w:spacing w:after="180" w:line="240" w:lineRule="auto"/>
        <w:jc w:val="both"/>
        <w:rPr>
          <w:rFonts w:ascii="Book Antiqua" w:hAnsi="Book Antiqua" w:cs="Times New Roman"/>
          <w:sz w:val="24"/>
        </w:rPr>
      </w:pPr>
      <w:r w:rsidRPr="00FB653B">
        <w:rPr>
          <w:rFonts w:ascii="Book Antiqua" w:hAnsi="Book Antiqua" w:cs="Times New Roman"/>
          <w:sz w:val="24"/>
        </w:rPr>
        <w:t>Que continúa el dictamen</w:t>
      </w:r>
      <w:r w:rsidR="00DB7515" w:rsidRPr="00FB653B">
        <w:rPr>
          <w:rFonts w:ascii="Book Antiqua" w:hAnsi="Book Antiqua" w:cs="Times New Roman"/>
          <w:sz w:val="24"/>
        </w:rPr>
        <w:t xml:space="preserve">, </w:t>
      </w:r>
      <w:r w:rsidRPr="00FB653B">
        <w:rPr>
          <w:rFonts w:ascii="Book Antiqua" w:hAnsi="Book Antiqua" w:cs="Times New Roman"/>
          <w:sz w:val="24"/>
        </w:rPr>
        <w:t>indicando que corresponde</w:t>
      </w:r>
      <w:r w:rsidR="00DB7515" w:rsidRPr="00FB653B">
        <w:rPr>
          <w:rFonts w:ascii="Book Antiqua" w:hAnsi="Book Antiqua" w:cs="Times New Roman"/>
          <w:sz w:val="24"/>
        </w:rPr>
        <w:t xml:space="preserve">, </w:t>
      </w:r>
      <w:r w:rsidRPr="00FB653B">
        <w:rPr>
          <w:rFonts w:ascii="Book Antiqua" w:hAnsi="Book Antiqua" w:cs="Times New Roman"/>
          <w:sz w:val="24"/>
        </w:rPr>
        <w:t>en primer lugar</w:t>
      </w:r>
      <w:r w:rsidR="00DB7515" w:rsidRPr="00FB653B">
        <w:rPr>
          <w:rFonts w:ascii="Book Antiqua" w:hAnsi="Book Antiqua" w:cs="Times New Roman"/>
          <w:sz w:val="24"/>
        </w:rPr>
        <w:t xml:space="preserve">, </w:t>
      </w:r>
      <w:r w:rsidRPr="00FB653B">
        <w:rPr>
          <w:rFonts w:ascii="Book Antiqua" w:hAnsi="Book Antiqua" w:cs="Times New Roman"/>
          <w:sz w:val="24"/>
        </w:rPr>
        <w:t>que la Municipalidad de Yerba Buena tome posesión del lote a través del Sr</w:t>
      </w:r>
      <w:r w:rsidR="00DB7515" w:rsidRPr="00FB653B">
        <w:rPr>
          <w:rFonts w:ascii="Book Antiqua" w:hAnsi="Book Antiqua" w:cs="Times New Roman"/>
          <w:sz w:val="24"/>
        </w:rPr>
        <w:t xml:space="preserve">. </w:t>
      </w:r>
      <w:r w:rsidRPr="00FB653B">
        <w:rPr>
          <w:rFonts w:ascii="Book Antiqua" w:hAnsi="Book Antiqua" w:cs="Times New Roman"/>
          <w:sz w:val="24"/>
        </w:rPr>
        <w:t>Secretario de Gobierno</w:t>
      </w:r>
      <w:r w:rsidR="00DB7515" w:rsidRPr="00FB653B">
        <w:rPr>
          <w:rFonts w:ascii="Book Antiqua" w:hAnsi="Book Antiqua" w:cs="Times New Roman"/>
          <w:sz w:val="24"/>
        </w:rPr>
        <w:t xml:space="preserve">, </w:t>
      </w:r>
      <w:r w:rsidRPr="00FB653B">
        <w:rPr>
          <w:rFonts w:ascii="Book Antiqua" w:hAnsi="Book Antiqua" w:cs="Times New Roman"/>
          <w:sz w:val="24"/>
        </w:rPr>
        <w:t>Obras y Servicios Públicos</w:t>
      </w:r>
      <w:r w:rsidR="00DB7515" w:rsidRPr="00FB653B">
        <w:rPr>
          <w:rFonts w:ascii="Book Antiqua" w:hAnsi="Book Antiqua" w:cs="Times New Roman"/>
          <w:sz w:val="24"/>
        </w:rPr>
        <w:t xml:space="preserve">, </w:t>
      </w:r>
      <w:r w:rsidRPr="00FB653B">
        <w:rPr>
          <w:rFonts w:ascii="Book Antiqua" w:hAnsi="Book Antiqua" w:cs="Times New Roman"/>
          <w:sz w:val="24"/>
        </w:rPr>
        <w:t>pudiendo delegar en el Sr</w:t>
      </w:r>
      <w:r w:rsidR="00DB7515" w:rsidRPr="00FB653B">
        <w:rPr>
          <w:rFonts w:ascii="Book Antiqua" w:hAnsi="Book Antiqua" w:cs="Times New Roman"/>
          <w:sz w:val="24"/>
        </w:rPr>
        <w:t xml:space="preserve">. </w:t>
      </w:r>
      <w:r w:rsidRPr="00FB653B">
        <w:rPr>
          <w:rFonts w:ascii="Book Antiqua" w:hAnsi="Book Antiqua" w:cs="Times New Roman"/>
          <w:sz w:val="24"/>
        </w:rPr>
        <w:t>Director de Catastro</w:t>
      </w:r>
      <w:r w:rsidR="00DB7515" w:rsidRPr="00FB653B">
        <w:rPr>
          <w:rFonts w:ascii="Book Antiqua" w:hAnsi="Book Antiqua" w:cs="Times New Roman"/>
          <w:sz w:val="24"/>
        </w:rPr>
        <w:t xml:space="preserve">, </w:t>
      </w:r>
      <w:r w:rsidRPr="00FB653B">
        <w:rPr>
          <w:rFonts w:ascii="Book Antiqua" w:hAnsi="Book Antiqua" w:cs="Times New Roman"/>
          <w:sz w:val="24"/>
        </w:rPr>
        <w:t>luego</w:t>
      </w:r>
      <w:r w:rsidR="00DB7515" w:rsidRPr="00FB653B">
        <w:rPr>
          <w:rFonts w:ascii="Book Antiqua" w:hAnsi="Book Antiqua" w:cs="Times New Roman"/>
          <w:sz w:val="24"/>
        </w:rPr>
        <w:t xml:space="preserve">, </w:t>
      </w:r>
      <w:r w:rsidRPr="00FB653B">
        <w:rPr>
          <w:rFonts w:ascii="Book Antiqua" w:hAnsi="Book Antiqua" w:cs="Times New Roman"/>
          <w:sz w:val="24"/>
        </w:rPr>
        <w:t>fijar el precio de venta y forma de pago</w:t>
      </w:r>
      <w:r w:rsidR="00DB7515" w:rsidRPr="00FB653B">
        <w:rPr>
          <w:rFonts w:ascii="Book Antiqua" w:hAnsi="Book Antiqua" w:cs="Times New Roman"/>
          <w:sz w:val="24"/>
        </w:rPr>
        <w:t xml:space="preserve">, </w:t>
      </w:r>
      <w:r w:rsidRPr="00FB653B">
        <w:rPr>
          <w:rFonts w:ascii="Book Antiqua" w:hAnsi="Book Antiqua" w:cs="Times New Roman"/>
          <w:sz w:val="24"/>
        </w:rPr>
        <w:t>la que puede ser de entre 60 a 120 cuotas mensuales y consecutivas conjuntamente</w:t>
      </w:r>
      <w:r w:rsidR="00DB7515" w:rsidRPr="00FB653B">
        <w:rPr>
          <w:rFonts w:ascii="Book Antiqua" w:hAnsi="Book Antiqua" w:cs="Times New Roman"/>
          <w:sz w:val="24"/>
        </w:rPr>
        <w:t xml:space="preserve">, </w:t>
      </w:r>
      <w:r w:rsidRPr="00FB653B">
        <w:rPr>
          <w:rFonts w:ascii="Book Antiqua" w:hAnsi="Book Antiqua" w:cs="Times New Roman"/>
          <w:sz w:val="24"/>
        </w:rPr>
        <w:t>disponer la venta del terreno fiscal y fijar fecha para la suscripción del boleto</w:t>
      </w:r>
      <w:r w:rsidR="00DB7515" w:rsidRPr="00FB653B">
        <w:rPr>
          <w:rFonts w:ascii="Book Antiqua" w:hAnsi="Book Antiqua" w:cs="Times New Roman"/>
          <w:sz w:val="24"/>
        </w:rPr>
        <w:t>;</w:t>
      </w:r>
    </w:p>
    <w:p w:rsidR="00B76DEB" w:rsidRPr="00FB653B" w:rsidRDefault="00993A1F" w:rsidP="00DB7515">
      <w:pPr>
        <w:keepNext/>
        <w:spacing w:after="180" w:line="240" w:lineRule="auto"/>
        <w:jc w:val="both"/>
        <w:rPr>
          <w:rFonts w:ascii="Book Antiqua" w:hAnsi="Book Antiqua" w:cs="Times New Roman"/>
          <w:sz w:val="24"/>
        </w:rPr>
      </w:pPr>
      <w:r w:rsidRPr="00FB653B">
        <w:rPr>
          <w:rFonts w:ascii="Book Antiqua" w:hAnsi="Book Antiqua" w:cs="Times New Roman"/>
          <w:sz w:val="24"/>
        </w:rPr>
        <w:t>Que se dio intervención al Sr. Secretario de Gobierno, Obras y Servicios Públicos, quien a fs. 11se expide en forma favorables y a fs 12, el Sr. Secretario de Hacienda- en atención a los antecedentes en informes obrantes y en concordancia con el dictamen emitido por la Dirección de Asuntos Jurídicos dispone se proceda conforme lo dictaminado a fs. 10 y se fije en $3.600,00 00 el valor del referido terreno fiscal, pagadero en 120 cuotas mensuales y consecutivas a partir de la toma de posesión;</w:t>
      </w:r>
    </w:p>
    <w:p w:rsidR="00B76DEB" w:rsidRPr="00FB653B" w:rsidRDefault="00474CE7" w:rsidP="00DB7515">
      <w:pPr>
        <w:keepNext/>
        <w:spacing w:after="180" w:line="240" w:lineRule="auto"/>
        <w:jc w:val="both"/>
        <w:rPr>
          <w:rFonts w:ascii="Book Antiqua" w:hAnsi="Book Antiqua" w:cs="Times New Roman"/>
          <w:sz w:val="24"/>
        </w:rPr>
      </w:pPr>
      <w:r w:rsidRPr="00FB653B">
        <w:rPr>
          <w:rFonts w:ascii="Book Antiqua" w:hAnsi="Book Antiqua" w:cs="Times New Roman"/>
          <w:sz w:val="24"/>
        </w:rPr>
        <w:t>Por ello en uso de las facultades el decreto Provincial N 822/1 de fecha 19 de Mayo de 2000</w:t>
      </w:r>
      <w:r w:rsidR="00DB7515" w:rsidRPr="00FB653B">
        <w:rPr>
          <w:rFonts w:ascii="Book Antiqua" w:hAnsi="Book Antiqua" w:cs="Times New Roman"/>
          <w:sz w:val="24"/>
        </w:rPr>
        <w:t xml:space="preserve">; </w:t>
      </w:r>
      <w:r w:rsidR="00C201CC" w:rsidRPr="00FB653B">
        <w:rPr>
          <w:rFonts w:ascii="Book Antiqua" w:hAnsi="Book Antiqua" w:cs="Times New Roman"/>
          <w:sz w:val="24"/>
        </w:rPr>
        <w:t>emitido por el Poder Ejecutivo Provincial</w:t>
      </w:r>
      <w:r w:rsidR="00DB7515" w:rsidRPr="00FB653B">
        <w:rPr>
          <w:rFonts w:ascii="Book Antiqua" w:hAnsi="Book Antiqua" w:cs="Times New Roman"/>
          <w:sz w:val="24"/>
        </w:rPr>
        <w:t>,</w:t>
      </w:r>
    </w:p>
    <w:p w:rsidR="00872F3F" w:rsidRPr="00FB653B" w:rsidRDefault="00B76DEB" w:rsidP="00B76DEB">
      <w:pPr>
        <w:keepNext/>
        <w:spacing w:before="240" w:after="240" w:line="240" w:lineRule="auto"/>
        <w:ind w:left="1843" w:right="1843"/>
        <w:jc w:val="center"/>
        <w:rPr>
          <w:rFonts w:ascii="Book Antiqua" w:hAnsi="Book Antiqua" w:cs="Times New Roman"/>
          <w:b/>
          <w:sz w:val="24"/>
        </w:rPr>
      </w:pPr>
      <w:r w:rsidRPr="00FB653B">
        <w:rPr>
          <w:rFonts w:ascii="Book Antiqua" w:hAnsi="Book Antiqua" w:cs="Times New Roman"/>
          <w:b/>
          <w:sz w:val="24"/>
        </w:rPr>
        <w:lastRenderedPageBreak/>
        <w:t>EL INTERVENTOR MUNICIPAL SANCIONA CON FUERZA DE ORDENANZA</w:t>
      </w:r>
    </w:p>
    <w:p w:rsidR="00B76DEB" w:rsidRPr="00FB653B" w:rsidRDefault="000D7027" w:rsidP="000D7027">
      <w:pPr>
        <w:keepNext/>
        <w:spacing w:after="180" w:line="240" w:lineRule="auto"/>
        <w:jc w:val="both"/>
        <w:rPr>
          <w:rFonts w:ascii="Book Antiqua" w:hAnsi="Book Antiqua" w:cs="Times New Roman"/>
          <w:sz w:val="24"/>
        </w:rPr>
      </w:pPr>
      <w:r w:rsidRPr="000D7027">
        <w:rPr>
          <w:rFonts w:ascii="Book Antiqua" w:hAnsi="Book Antiqua" w:cs="Times New Roman"/>
          <w:sz w:val="24"/>
          <w:u w:val="single"/>
        </w:rPr>
        <w:t>ARTÍCULO PRIMERO</w:t>
      </w:r>
      <w:r w:rsidR="00993A1F" w:rsidRPr="00993A1F">
        <w:rPr>
          <w:rFonts w:ascii="Book Antiqua" w:hAnsi="Book Antiqua" w:cs="Times New Roman"/>
          <w:sz w:val="24"/>
        </w:rPr>
        <w:t>:</w:t>
      </w:r>
      <w:r w:rsidR="00993A1F" w:rsidRPr="00FB653B">
        <w:rPr>
          <w:rFonts w:ascii="Book Antiqua" w:hAnsi="Book Antiqua" w:cs="Times New Roman"/>
          <w:sz w:val="24"/>
        </w:rPr>
        <w:t xml:space="preserve"> </w:t>
      </w:r>
      <w:r w:rsidR="00C201CC" w:rsidRPr="00FB653B">
        <w:rPr>
          <w:rFonts w:ascii="Book Antiqua" w:hAnsi="Book Antiqua" w:cs="Times New Roman"/>
          <w:sz w:val="24"/>
        </w:rPr>
        <w:t>Facultase al Sr</w:t>
      </w:r>
      <w:r w:rsidR="00DB7515" w:rsidRPr="00FB653B">
        <w:rPr>
          <w:rFonts w:ascii="Book Antiqua" w:hAnsi="Book Antiqua" w:cs="Times New Roman"/>
          <w:sz w:val="24"/>
        </w:rPr>
        <w:t xml:space="preserve">. </w:t>
      </w:r>
      <w:r w:rsidR="00C201CC" w:rsidRPr="00FB653B">
        <w:rPr>
          <w:rFonts w:ascii="Book Antiqua" w:hAnsi="Book Antiqua" w:cs="Times New Roman"/>
          <w:sz w:val="24"/>
        </w:rPr>
        <w:t>Secretario de Gobierno</w:t>
      </w:r>
      <w:r w:rsidR="00DB7515" w:rsidRPr="00FB653B">
        <w:rPr>
          <w:rFonts w:ascii="Book Antiqua" w:hAnsi="Book Antiqua" w:cs="Times New Roman"/>
          <w:sz w:val="24"/>
        </w:rPr>
        <w:t xml:space="preserve">, </w:t>
      </w:r>
      <w:r w:rsidR="00C201CC" w:rsidRPr="00FB653B">
        <w:rPr>
          <w:rFonts w:ascii="Book Antiqua" w:hAnsi="Book Antiqua" w:cs="Times New Roman"/>
          <w:sz w:val="24"/>
        </w:rPr>
        <w:t>Obras y Servicios Públicos</w:t>
      </w:r>
      <w:r w:rsidR="00DB7515" w:rsidRPr="00FB653B">
        <w:rPr>
          <w:rFonts w:ascii="Book Antiqua" w:hAnsi="Book Antiqua" w:cs="Times New Roman"/>
          <w:sz w:val="24"/>
        </w:rPr>
        <w:t xml:space="preserve">, </w:t>
      </w:r>
      <w:r w:rsidR="00C201CC" w:rsidRPr="00FB653B">
        <w:rPr>
          <w:rFonts w:ascii="Book Antiqua" w:hAnsi="Book Antiqua" w:cs="Times New Roman"/>
          <w:sz w:val="24"/>
        </w:rPr>
        <w:t>Ing</w:t>
      </w:r>
      <w:r w:rsidR="00DB7515" w:rsidRPr="00FB653B">
        <w:rPr>
          <w:rFonts w:ascii="Book Antiqua" w:hAnsi="Book Antiqua" w:cs="Times New Roman"/>
          <w:sz w:val="24"/>
        </w:rPr>
        <w:t xml:space="preserve">. </w:t>
      </w:r>
      <w:r w:rsidR="00C201CC" w:rsidRPr="00FB653B">
        <w:rPr>
          <w:rFonts w:ascii="Book Antiqua" w:hAnsi="Book Antiqua" w:cs="Times New Roman"/>
          <w:sz w:val="24"/>
        </w:rPr>
        <w:t>Vicente Stagnetto</w:t>
      </w:r>
      <w:r w:rsidR="00DB7515" w:rsidRPr="00FB653B">
        <w:rPr>
          <w:rFonts w:ascii="Book Antiqua" w:hAnsi="Book Antiqua" w:cs="Times New Roman"/>
          <w:sz w:val="24"/>
        </w:rPr>
        <w:t xml:space="preserve">, </w:t>
      </w:r>
      <w:r w:rsidR="00C201CC" w:rsidRPr="00FB653B">
        <w:rPr>
          <w:rFonts w:ascii="Book Antiqua" w:hAnsi="Book Antiqua" w:cs="Times New Roman"/>
          <w:sz w:val="24"/>
        </w:rPr>
        <w:t>a tomar posesión</w:t>
      </w:r>
      <w:r w:rsidR="00DB7515" w:rsidRPr="00FB653B">
        <w:rPr>
          <w:rFonts w:ascii="Book Antiqua" w:hAnsi="Book Antiqua" w:cs="Times New Roman"/>
          <w:sz w:val="24"/>
        </w:rPr>
        <w:t xml:space="preserve">, </w:t>
      </w:r>
      <w:r w:rsidR="00C201CC" w:rsidRPr="00FB653B">
        <w:rPr>
          <w:rFonts w:ascii="Book Antiqua" w:hAnsi="Book Antiqua" w:cs="Times New Roman"/>
          <w:sz w:val="24"/>
        </w:rPr>
        <w:t>en representación de la Municipalidad de Yerba Buena</w:t>
      </w:r>
      <w:r w:rsidR="00DB7515" w:rsidRPr="00FB653B">
        <w:rPr>
          <w:rFonts w:ascii="Book Antiqua" w:hAnsi="Book Antiqua" w:cs="Times New Roman"/>
          <w:sz w:val="24"/>
        </w:rPr>
        <w:t xml:space="preserve">, </w:t>
      </w:r>
      <w:r w:rsidR="00C201CC" w:rsidRPr="00FB653B">
        <w:rPr>
          <w:rFonts w:ascii="Book Antiqua" w:hAnsi="Book Antiqua" w:cs="Times New Roman"/>
          <w:sz w:val="24"/>
        </w:rPr>
        <w:t>del terreno ubicado en cale Milstein y Luis Leloir de esta Ciudad</w:t>
      </w:r>
      <w:r w:rsidR="00DB7515" w:rsidRPr="00FB653B">
        <w:rPr>
          <w:rFonts w:ascii="Book Antiqua" w:hAnsi="Book Antiqua" w:cs="Times New Roman"/>
          <w:sz w:val="24"/>
        </w:rPr>
        <w:t xml:space="preserve">, </w:t>
      </w:r>
      <w:r w:rsidR="00C201CC" w:rsidRPr="00FB653B">
        <w:rPr>
          <w:rFonts w:ascii="Book Antiqua" w:hAnsi="Book Antiqua" w:cs="Times New Roman"/>
          <w:sz w:val="24"/>
        </w:rPr>
        <w:t>identificado con el Padron N 676076</w:t>
      </w:r>
      <w:r w:rsidR="00DB7515" w:rsidRPr="00FB653B">
        <w:rPr>
          <w:rFonts w:ascii="Book Antiqua" w:hAnsi="Book Antiqua" w:cs="Times New Roman"/>
          <w:sz w:val="24"/>
        </w:rPr>
        <w:t>.</w:t>
      </w:r>
    </w:p>
    <w:p w:rsidR="00B76DEB" w:rsidRPr="00FB653B" w:rsidRDefault="000D7027" w:rsidP="000D7027">
      <w:pPr>
        <w:keepNext/>
        <w:spacing w:after="180" w:line="240" w:lineRule="auto"/>
        <w:jc w:val="both"/>
        <w:rPr>
          <w:rFonts w:ascii="Book Antiqua" w:hAnsi="Book Antiqua" w:cs="Times New Roman"/>
          <w:sz w:val="24"/>
        </w:rPr>
      </w:pPr>
      <w:r w:rsidRPr="000D7027">
        <w:rPr>
          <w:rFonts w:ascii="Book Antiqua" w:hAnsi="Book Antiqua" w:cs="Times New Roman"/>
          <w:sz w:val="24"/>
          <w:u w:val="single"/>
        </w:rPr>
        <w:t>ARTÍCULO SEGUNDO</w:t>
      </w:r>
      <w:r w:rsidR="00993A1F" w:rsidRPr="00993A1F">
        <w:rPr>
          <w:rFonts w:ascii="Book Antiqua" w:hAnsi="Book Antiqua" w:cs="Times New Roman"/>
          <w:sz w:val="24"/>
        </w:rPr>
        <w:t>:</w:t>
      </w:r>
      <w:r w:rsidR="00993A1F" w:rsidRPr="00FB653B">
        <w:rPr>
          <w:rFonts w:ascii="Book Antiqua" w:hAnsi="Book Antiqua" w:cs="Times New Roman"/>
          <w:sz w:val="24"/>
        </w:rPr>
        <w:t xml:space="preserve"> Una vez cumplido lo dispuesto en el Artículo precedente, autorizase la entrega a Titulo Oneroso del terreno ubicado en calle Milstein y Luis Leloir de esta ciudad, identificado con el Padrón N 676076, a favor del Sra. María Luisa Knipp, DNI 12.622.881.</w:t>
      </w:r>
    </w:p>
    <w:p w:rsidR="00B76DEB" w:rsidRPr="00FB653B" w:rsidRDefault="000D7027" w:rsidP="000D7027">
      <w:pPr>
        <w:keepNext/>
        <w:spacing w:after="180" w:line="240" w:lineRule="auto"/>
        <w:jc w:val="both"/>
        <w:rPr>
          <w:rFonts w:ascii="Book Antiqua" w:hAnsi="Book Antiqua" w:cs="Times New Roman"/>
          <w:sz w:val="24"/>
        </w:rPr>
      </w:pPr>
      <w:r w:rsidRPr="000D7027">
        <w:rPr>
          <w:rFonts w:ascii="Book Antiqua" w:hAnsi="Book Antiqua" w:cs="Times New Roman"/>
          <w:sz w:val="24"/>
          <w:u w:val="single"/>
        </w:rPr>
        <w:t>ARTÍCULO TERCERO</w:t>
      </w:r>
      <w:r w:rsidR="00993A1F" w:rsidRPr="00993A1F">
        <w:rPr>
          <w:rFonts w:ascii="Book Antiqua" w:hAnsi="Book Antiqua" w:cs="Times New Roman"/>
          <w:sz w:val="24"/>
        </w:rPr>
        <w:t>:</w:t>
      </w:r>
      <w:r w:rsidR="00993A1F" w:rsidRPr="00FB653B">
        <w:rPr>
          <w:rFonts w:ascii="Book Antiqua" w:hAnsi="Book Antiqua" w:cs="Times New Roman"/>
          <w:sz w:val="24"/>
        </w:rPr>
        <w:t xml:space="preserve"> Fijase el valor del citado terreno en la suma de $3.600, (pesos tres mil seiscientos) a pagarse en 120 (ciento veinte) cuotas mensuales y consecutivas, a partir de la toma de posesión del terreno por parte de la Sra. Maria Luisa Knipp. Las cuotas son sin intereses, siempre y cuando el pago se efectué en término.</w:t>
      </w:r>
    </w:p>
    <w:p w:rsidR="00B76DEB" w:rsidRPr="00FB653B" w:rsidRDefault="000D7027" w:rsidP="000D7027">
      <w:pPr>
        <w:keepNext/>
        <w:spacing w:after="180" w:line="240" w:lineRule="auto"/>
        <w:jc w:val="both"/>
        <w:rPr>
          <w:rFonts w:ascii="Book Antiqua" w:hAnsi="Book Antiqua" w:cs="Times New Roman"/>
          <w:sz w:val="24"/>
        </w:rPr>
      </w:pPr>
      <w:r w:rsidRPr="000D7027">
        <w:rPr>
          <w:rFonts w:ascii="Book Antiqua" w:hAnsi="Book Antiqua" w:cs="Times New Roman"/>
          <w:sz w:val="24"/>
          <w:u w:val="single"/>
        </w:rPr>
        <w:t>ARTÍCULO CUARTO</w:t>
      </w:r>
      <w:r w:rsidR="00993A1F" w:rsidRPr="00993A1F">
        <w:rPr>
          <w:rFonts w:ascii="Book Antiqua" w:hAnsi="Book Antiqua" w:cs="Times New Roman"/>
          <w:sz w:val="24"/>
        </w:rPr>
        <w:t>:</w:t>
      </w:r>
      <w:r w:rsidR="00993A1F" w:rsidRPr="00FB653B">
        <w:rPr>
          <w:rFonts w:ascii="Book Antiqua" w:hAnsi="Book Antiqua" w:cs="Times New Roman"/>
          <w:sz w:val="24"/>
        </w:rPr>
        <w:t xml:space="preserve"> </w:t>
      </w:r>
      <w:r w:rsidR="00C201CC" w:rsidRPr="00FB653B">
        <w:rPr>
          <w:rFonts w:ascii="Book Antiqua" w:hAnsi="Book Antiqua" w:cs="Times New Roman"/>
          <w:sz w:val="24"/>
        </w:rPr>
        <w:t>A los efectos de concretar la entrega del terreno se procederá a firmar un Boleto de Compraventa</w:t>
      </w:r>
      <w:r w:rsidR="00DB7515" w:rsidRPr="00FB653B">
        <w:rPr>
          <w:rFonts w:ascii="Book Antiqua" w:hAnsi="Book Antiqua" w:cs="Times New Roman"/>
          <w:sz w:val="24"/>
        </w:rPr>
        <w:t xml:space="preserve">, </w:t>
      </w:r>
      <w:r w:rsidR="00C201CC" w:rsidRPr="00FB653B">
        <w:rPr>
          <w:rFonts w:ascii="Book Antiqua" w:hAnsi="Book Antiqua" w:cs="Times New Roman"/>
          <w:sz w:val="24"/>
        </w:rPr>
        <w:t>quedando establecido que durante el termino que se fija como plazo de pago</w:t>
      </w:r>
      <w:r w:rsidR="00DB7515" w:rsidRPr="00FB653B">
        <w:rPr>
          <w:rFonts w:ascii="Book Antiqua" w:hAnsi="Book Antiqua" w:cs="Times New Roman"/>
          <w:sz w:val="24"/>
        </w:rPr>
        <w:t xml:space="preserve">, </w:t>
      </w:r>
      <w:r w:rsidR="00C201CC" w:rsidRPr="00FB653B">
        <w:rPr>
          <w:rFonts w:ascii="Book Antiqua" w:hAnsi="Book Antiqua" w:cs="Times New Roman"/>
          <w:sz w:val="24"/>
        </w:rPr>
        <w:t>no podrá transferirse</w:t>
      </w:r>
      <w:r w:rsidR="00DB7515" w:rsidRPr="00FB653B">
        <w:rPr>
          <w:rFonts w:ascii="Book Antiqua" w:hAnsi="Book Antiqua" w:cs="Times New Roman"/>
          <w:sz w:val="24"/>
        </w:rPr>
        <w:t xml:space="preserve">, </w:t>
      </w:r>
      <w:r w:rsidR="00C201CC" w:rsidRPr="00FB653B">
        <w:rPr>
          <w:rFonts w:ascii="Book Antiqua" w:hAnsi="Book Antiqua" w:cs="Times New Roman"/>
          <w:sz w:val="24"/>
        </w:rPr>
        <w:t>venderse ni alquilarse el lote entregado y la Sra</w:t>
      </w:r>
      <w:r w:rsidR="00DB7515" w:rsidRPr="00FB653B">
        <w:rPr>
          <w:rFonts w:ascii="Book Antiqua" w:hAnsi="Book Antiqua" w:cs="Times New Roman"/>
          <w:sz w:val="24"/>
        </w:rPr>
        <w:t xml:space="preserve">. </w:t>
      </w:r>
      <w:r w:rsidR="00C201CC" w:rsidRPr="00FB653B">
        <w:rPr>
          <w:rFonts w:ascii="Book Antiqua" w:hAnsi="Book Antiqua" w:cs="Times New Roman"/>
          <w:sz w:val="24"/>
        </w:rPr>
        <w:t>Knipp como su conyuge no podrán ser beneficiarios de ningún tipo de plan municipal de similares características por el termino que dure la presente operación</w:t>
      </w:r>
      <w:r w:rsidR="00DB7515" w:rsidRPr="00FB653B">
        <w:rPr>
          <w:rFonts w:ascii="Book Antiqua" w:hAnsi="Book Antiqua" w:cs="Times New Roman"/>
          <w:sz w:val="24"/>
        </w:rPr>
        <w:t>.</w:t>
      </w:r>
    </w:p>
    <w:p w:rsidR="00B76DEB" w:rsidRPr="00FB653B" w:rsidRDefault="000D7027" w:rsidP="000D7027">
      <w:pPr>
        <w:keepNext/>
        <w:spacing w:after="180" w:line="240" w:lineRule="auto"/>
        <w:jc w:val="both"/>
        <w:rPr>
          <w:rFonts w:ascii="Book Antiqua" w:hAnsi="Book Antiqua" w:cs="Times New Roman"/>
          <w:sz w:val="24"/>
        </w:rPr>
      </w:pPr>
      <w:r w:rsidRPr="000D7027">
        <w:rPr>
          <w:rFonts w:ascii="Book Antiqua" w:hAnsi="Book Antiqua" w:cs="Times New Roman"/>
          <w:sz w:val="24"/>
          <w:u w:val="single"/>
        </w:rPr>
        <w:t>ARTÍCULO QUINTO</w:t>
      </w:r>
      <w:r w:rsidR="00993A1F" w:rsidRPr="00993A1F">
        <w:rPr>
          <w:rFonts w:ascii="Book Antiqua" w:hAnsi="Book Antiqua" w:cs="Times New Roman"/>
          <w:sz w:val="24"/>
        </w:rPr>
        <w:t>:</w:t>
      </w:r>
      <w:r w:rsidR="00993A1F" w:rsidRPr="00FB653B">
        <w:rPr>
          <w:rFonts w:ascii="Book Antiqua" w:hAnsi="Book Antiqua" w:cs="Times New Roman"/>
          <w:sz w:val="24"/>
        </w:rPr>
        <w:t xml:space="preserve"> </w:t>
      </w:r>
      <w:r w:rsidR="00C201CC" w:rsidRPr="00FB653B">
        <w:rPr>
          <w:rFonts w:ascii="Book Antiqua" w:hAnsi="Book Antiqua" w:cs="Times New Roman"/>
          <w:sz w:val="24"/>
        </w:rPr>
        <w:t>La Sra</w:t>
      </w:r>
      <w:r w:rsidR="00DB7515" w:rsidRPr="00FB653B">
        <w:rPr>
          <w:rFonts w:ascii="Book Antiqua" w:hAnsi="Book Antiqua" w:cs="Times New Roman"/>
          <w:sz w:val="24"/>
        </w:rPr>
        <w:t xml:space="preserve">. </w:t>
      </w:r>
      <w:r w:rsidR="00C201CC" w:rsidRPr="00FB653B">
        <w:rPr>
          <w:rFonts w:ascii="Book Antiqua" w:hAnsi="Book Antiqua" w:cs="Times New Roman"/>
          <w:sz w:val="24"/>
        </w:rPr>
        <w:t>Knipp deberá gestionar la Escritura del terreno a favor de la Municipalidad</w:t>
      </w:r>
      <w:r w:rsidR="00DB7515" w:rsidRPr="00FB653B">
        <w:rPr>
          <w:rFonts w:ascii="Book Antiqua" w:hAnsi="Book Antiqua" w:cs="Times New Roman"/>
          <w:sz w:val="24"/>
        </w:rPr>
        <w:t xml:space="preserve">, </w:t>
      </w:r>
      <w:r w:rsidR="00C201CC" w:rsidRPr="00FB653B">
        <w:rPr>
          <w:rFonts w:ascii="Book Antiqua" w:hAnsi="Book Antiqua" w:cs="Times New Roman"/>
          <w:sz w:val="24"/>
        </w:rPr>
        <w:t>atento a lo informado y surgerido por el Sr</w:t>
      </w:r>
      <w:r w:rsidR="00DB7515" w:rsidRPr="00FB653B">
        <w:rPr>
          <w:rFonts w:ascii="Book Antiqua" w:hAnsi="Book Antiqua" w:cs="Times New Roman"/>
          <w:sz w:val="24"/>
        </w:rPr>
        <w:t xml:space="preserve">. </w:t>
      </w:r>
      <w:r w:rsidR="00C201CC" w:rsidRPr="00FB653B">
        <w:rPr>
          <w:rFonts w:ascii="Book Antiqua" w:hAnsi="Book Antiqua" w:cs="Times New Roman"/>
          <w:sz w:val="24"/>
        </w:rPr>
        <w:t>Director de Catastro</w:t>
      </w:r>
      <w:r w:rsidR="00DB7515" w:rsidRPr="00FB653B">
        <w:rPr>
          <w:rFonts w:ascii="Book Antiqua" w:hAnsi="Book Antiqua" w:cs="Times New Roman"/>
          <w:sz w:val="24"/>
        </w:rPr>
        <w:t xml:space="preserve">, </w:t>
      </w:r>
      <w:r w:rsidR="00C201CC" w:rsidRPr="00FB653B">
        <w:rPr>
          <w:rFonts w:ascii="Book Antiqua" w:hAnsi="Book Antiqua" w:cs="Times New Roman"/>
          <w:sz w:val="24"/>
        </w:rPr>
        <w:t>Edificacion y Planeamiento a fs</w:t>
      </w:r>
      <w:r w:rsidR="00DB7515" w:rsidRPr="00FB653B">
        <w:rPr>
          <w:rFonts w:ascii="Book Antiqua" w:hAnsi="Book Antiqua" w:cs="Times New Roman"/>
          <w:sz w:val="24"/>
        </w:rPr>
        <w:t xml:space="preserve">. </w:t>
      </w:r>
      <w:r w:rsidR="00C201CC" w:rsidRPr="00FB653B">
        <w:rPr>
          <w:rFonts w:ascii="Book Antiqua" w:hAnsi="Book Antiqua" w:cs="Times New Roman"/>
          <w:sz w:val="24"/>
        </w:rPr>
        <w:t>5</w:t>
      </w:r>
      <w:r w:rsidR="00DB7515" w:rsidRPr="00FB653B">
        <w:rPr>
          <w:rFonts w:ascii="Book Antiqua" w:hAnsi="Book Antiqua" w:cs="Times New Roman"/>
          <w:sz w:val="24"/>
        </w:rPr>
        <w:t xml:space="preserve">, </w:t>
      </w:r>
      <w:r w:rsidR="00C201CC" w:rsidRPr="00FB653B">
        <w:rPr>
          <w:rFonts w:ascii="Book Antiqua" w:hAnsi="Book Antiqua" w:cs="Times New Roman"/>
          <w:sz w:val="24"/>
        </w:rPr>
        <w:t>para que</w:t>
      </w:r>
      <w:r w:rsidR="00DB7515" w:rsidRPr="00FB653B">
        <w:rPr>
          <w:rFonts w:ascii="Book Antiqua" w:hAnsi="Book Antiqua" w:cs="Times New Roman"/>
          <w:sz w:val="24"/>
        </w:rPr>
        <w:t xml:space="preserve">, </w:t>
      </w:r>
      <w:r w:rsidR="00C201CC" w:rsidRPr="00FB653B">
        <w:rPr>
          <w:rFonts w:ascii="Book Antiqua" w:hAnsi="Book Antiqua" w:cs="Times New Roman"/>
          <w:sz w:val="24"/>
        </w:rPr>
        <w:t>una vez que termine de pagarlo</w:t>
      </w:r>
      <w:r w:rsidR="00DB7515" w:rsidRPr="00FB653B">
        <w:rPr>
          <w:rFonts w:ascii="Book Antiqua" w:hAnsi="Book Antiqua" w:cs="Times New Roman"/>
          <w:sz w:val="24"/>
        </w:rPr>
        <w:t xml:space="preserve">, </w:t>
      </w:r>
      <w:r w:rsidR="00C201CC" w:rsidRPr="00FB653B">
        <w:rPr>
          <w:rFonts w:ascii="Book Antiqua" w:hAnsi="Book Antiqua" w:cs="Times New Roman"/>
          <w:sz w:val="24"/>
        </w:rPr>
        <w:t>puede escriturar el lote a su favor</w:t>
      </w:r>
      <w:r w:rsidR="00DB7515" w:rsidRPr="00FB653B">
        <w:rPr>
          <w:rFonts w:ascii="Book Antiqua" w:hAnsi="Book Antiqua" w:cs="Times New Roman"/>
          <w:sz w:val="24"/>
        </w:rPr>
        <w:t>.</w:t>
      </w:r>
    </w:p>
    <w:p w:rsidR="00B76DEB" w:rsidRPr="00FB653B" w:rsidRDefault="000D7027" w:rsidP="000D7027">
      <w:pPr>
        <w:keepNext/>
        <w:spacing w:after="180" w:line="240" w:lineRule="auto"/>
        <w:jc w:val="both"/>
        <w:rPr>
          <w:rFonts w:ascii="Book Antiqua" w:hAnsi="Book Antiqua" w:cs="Times New Roman"/>
          <w:sz w:val="24"/>
        </w:rPr>
      </w:pPr>
      <w:r w:rsidRPr="000D7027">
        <w:rPr>
          <w:rFonts w:ascii="Book Antiqua" w:hAnsi="Book Antiqua" w:cs="Times New Roman"/>
          <w:sz w:val="24"/>
          <w:u w:val="single"/>
        </w:rPr>
        <w:t>ARTÍCULO SEXTO</w:t>
      </w:r>
      <w:r w:rsidR="00993A1F" w:rsidRPr="00993A1F">
        <w:rPr>
          <w:rFonts w:ascii="Book Antiqua" w:hAnsi="Book Antiqua" w:cs="Times New Roman"/>
          <w:sz w:val="24"/>
        </w:rPr>
        <w:t>:</w:t>
      </w:r>
      <w:r w:rsidR="00993A1F" w:rsidRPr="00FB653B">
        <w:rPr>
          <w:rFonts w:ascii="Book Antiqua" w:hAnsi="Book Antiqua" w:cs="Times New Roman"/>
          <w:sz w:val="24"/>
        </w:rPr>
        <w:t xml:space="preserve"> </w:t>
      </w:r>
      <w:r w:rsidR="00C201CC" w:rsidRPr="00FB653B">
        <w:rPr>
          <w:rFonts w:ascii="Book Antiqua" w:hAnsi="Book Antiqua" w:cs="Times New Roman"/>
          <w:sz w:val="24"/>
        </w:rPr>
        <w:t>Concluido el pago por parte de la Sra</w:t>
      </w:r>
      <w:r w:rsidR="00DB7515" w:rsidRPr="00FB653B">
        <w:rPr>
          <w:rFonts w:ascii="Book Antiqua" w:hAnsi="Book Antiqua" w:cs="Times New Roman"/>
          <w:sz w:val="24"/>
        </w:rPr>
        <w:t xml:space="preserve">. </w:t>
      </w:r>
      <w:r w:rsidR="00C201CC" w:rsidRPr="00FB653B">
        <w:rPr>
          <w:rFonts w:ascii="Book Antiqua" w:hAnsi="Book Antiqua" w:cs="Times New Roman"/>
          <w:sz w:val="24"/>
        </w:rPr>
        <w:t xml:space="preserve">Maria Luisa Knipp y lo dispuesto en el </w:t>
      </w:r>
      <w:r w:rsidR="00DB7515" w:rsidRPr="00FB653B">
        <w:rPr>
          <w:rFonts w:ascii="Book Antiqua" w:hAnsi="Book Antiqua" w:cs="Times New Roman"/>
          <w:sz w:val="24"/>
        </w:rPr>
        <w:t>Artículo</w:t>
      </w:r>
      <w:r w:rsidR="00C201CC" w:rsidRPr="00FB653B">
        <w:rPr>
          <w:rFonts w:ascii="Book Antiqua" w:hAnsi="Book Antiqua" w:cs="Times New Roman"/>
          <w:sz w:val="24"/>
        </w:rPr>
        <w:t xml:space="preserve"> precedente</w:t>
      </w:r>
      <w:r w:rsidR="00DB7515" w:rsidRPr="00FB653B">
        <w:rPr>
          <w:rFonts w:ascii="Book Antiqua" w:hAnsi="Book Antiqua" w:cs="Times New Roman"/>
          <w:sz w:val="24"/>
        </w:rPr>
        <w:t xml:space="preserve">, </w:t>
      </w:r>
      <w:r w:rsidR="00C201CC" w:rsidRPr="00FB653B">
        <w:rPr>
          <w:rFonts w:ascii="Book Antiqua" w:hAnsi="Book Antiqua" w:cs="Times New Roman"/>
          <w:sz w:val="24"/>
        </w:rPr>
        <w:t>la interesada procederá a realizar la Escritura correspondiente</w:t>
      </w:r>
      <w:r w:rsidR="00DB7515" w:rsidRPr="00FB653B">
        <w:rPr>
          <w:rFonts w:ascii="Book Antiqua" w:hAnsi="Book Antiqua" w:cs="Times New Roman"/>
          <w:sz w:val="24"/>
        </w:rPr>
        <w:t>.</w:t>
      </w:r>
    </w:p>
    <w:p w:rsidR="00502F43" w:rsidRPr="00DB7515" w:rsidRDefault="000D7027" w:rsidP="00DB7515">
      <w:pPr>
        <w:keepNext/>
        <w:spacing w:after="180" w:line="240" w:lineRule="auto"/>
        <w:jc w:val="both"/>
        <w:rPr>
          <w:rFonts w:ascii="Book Antiqua" w:hAnsi="Book Antiqua" w:cs="Times New Roman"/>
          <w:sz w:val="24"/>
        </w:rPr>
      </w:pPr>
      <w:r w:rsidRPr="000D7027">
        <w:rPr>
          <w:rFonts w:ascii="Book Antiqua" w:hAnsi="Book Antiqua" w:cs="Times New Roman"/>
          <w:sz w:val="24"/>
          <w:u w:val="single"/>
        </w:rPr>
        <w:t>ARTÍCULO SÉPTIMO</w:t>
      </w:r>
      <w:r w:rsidR="00993A1F" w:rsidRPr="00993A1F">
        <w:rPr>
          <w:rFonts w:ascii="Book Antiqua" w:hAnsi="Book Antiqua" w:cs="Times New Roman"/>
          <w:sz w:val="24"/>
        </w:rPr>
        <w:t>:</w:t>
      </w:r>
      <w:r w:rsidR="00993A1F" w:rsidRPr="00FB653B">
        <w:rPr>
          <w:rFonts w:ascii="Book Antiqua" w:hAnsi="Book Antiqua" w:cs="Times New Roman"/>
          <w:sz w:val="24"/>
        </w:rPr>
        <w:t xml:space="preserve"> </w:t>
      </w:r>
      <w:r w:rsidR="009066D9" w:rsidRPr="00FB653B">
        <w:rPr>
          <w:rFonts w:ascii="Book Antiqua" w:hAnsi="Book Antiqua" w:cs="Times New Roman"/>
          <w:sz w:val="24"/>
        </w:rPr>
        <w:t>COMUNIQUESE</w:t>
      </w:r>
      <w:r w:rsidR="00DB7515" w:rsidRPr="00FB653B">
        <w:rPr>
          <w:rFonts w:ascii="Book Antiqua" w:hAnsi="Book Antiqua" w:cs="Times New Roman"/>
          <w:sz w:val="24"/>
        </w:rPr>
        <w:t xml:space="preserve">, </w:t>
      </w:r>
      <w:r w:rsidR="00474CE7" w:rsidRPr="00FB653B">
        <w:rPr>
          <w:rFonts w:ascii="Book Antiqua" w:hAnsi="Book Antiqua" w:cs="Times New Roman"/>
          <w:sz w:val="24"/>
        </w:rPr>
        <w:t>COPIESE Y ARCHIVESE</w:t>
      </w:r>
      <w:r w:rsidR="00DB7515" w:rsidRPr="00FB653B">
        <w:rPr>
          <w:rFonts w:ascii="Book Antiqua" w:hAnsi="Book Antiqua" w:cs="Times New Roman"/>
          <w:sz w:val="24"/>
        </w:rPr>
        <w:t>.</w:t>
      </w:r>
      <w:r w:rsidR="00FB653B" w:rsidRPr="00DB7515">
        <w:rPr>
          <w:rFonts w:ascii="Book Antiqua" w:hAnsi="Book Antiqua" w:cs="Times New Roman"/>
          <w:sz w:val="24"/>
        </w:rPr>
        <w:t xml:space="preserve"> </w:t>
      </w:r>
    </w:p>
    <w:sectPr w:rsidR="00502F43" w:rsidRPr="00DB7515" w:rsidSect="00F43A5F">
      <w:footerReference w:type="default" r:id="rId6"/>
      <w:pgSz w:w="11906" w:h="16838"/>
      <w:pgMar w:top="1417" w:right="1134" w:bottom="1134" w:left="1701" w:header="709" w:footer="709" w:gutter="0"/>
      <w:pgNumType w:start="105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1EDE" w:rsidRDefault="009E1EDE" w:rsidP="009E1EDE">
      <w:pPr>
        <w:spacing w:after="0" w:line="240" w:lineRule="auto"/>
      </w:pPr>
      <w:r>
        <w:separator/>
      </w:r>
    </w:p>
  </w:endnote>
  <w:endnote w:type="continuationSeparator" w:id="0">
    <w:p w:rsidR="009E1EDE" w:rsidRDefault="009E1EDE" w:rsidP="009E1ED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1EDE" w:rsidRPr="00F43A5F" w:rsidRDefault="009E1ED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1EDE" w:rsidRDefault="009E1EDE" w:rsidP="009E1EDE">
      <w:pPr>
        <w:spacing w:after="0" w:line="240" w:lineRule="auto"/>
      </w:pPr>
      <w:r>
        <w:separator/>
      </w:r>
    </w:p>
  </w:footnote>
  <w:footnote w:type="continuationSeparator" w:id="0">
    <w:p w:rsidR="009E1EDE" w:rsidRDefault="009E1EDE" w:rsidP="009E1ED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A577E"/>
    <w:rsid w:val="000D7027"/>
    <w:rsid w:val="000E1B84"/>
    <w:rsid w:val="000E2F6A"/>
    <w:rsid w:val="00140B57"/>
    <w:rsid w:val="00144BB8"/>
    <w:rsid w:val="0017699D"/>
    <w:rsid w:val="00190BD2"/>
    <w:rsid w:val="00191424"/>
    <w:rsid w:val="0019162E"/>
    <w:rsid w:val="001B304A"/>
    <w:rsid w:val="001E2CFA"/>
    <w:rsid w:val="0021569B"/>
    <w:rsid w:val="002426BF"/>
    <w:rsid w:val="00255A6E"/>
    <w:rsid w:val="002A533B"/>
    <w:rsid w:val="002D47B1"/>
    <w:rsid w:val="002D573E"/>
    <w:rsid w:val="00332729"/>
    <w:rsid w:val="00340C48"/>
    <w:rsid w:val="00380540"/>
    <w:rsid w:val="003A648B"/>
    <w:rsid w:val="003A7318"/>
    <w:rsid w:val="003E259D"/>
    <w:rsid w:val="003E6641"/>
    <w:rsid w:val="00464387"/>
    <w:rsid w:val="00474CE7"/>
    <w:rsid w:val="00486367"/>
    <w:rsid w:val="004A183D"/>
    <w:rsid w:val="004D2B01"/>
    <w:rsid w:val="004D3ACB"/>
    <w:rsid w:val="00502F43"/>
    <w:rsid w:val="005B15C2"/>
    <w:rsid w:val="005D6CFF"/>
    <w:rsid w:val="0062293C"/>
    <w:rsid w:val="00640EE1"/>
    <w:rsid w:val="006552F5"/>
    <w:rsid w:val="006643D6"/>
    <w:rsid w:val="006857B3"/>
    <w:rsid w:val="006925C5"/>
    <w:rsid w:val="006A310A"/>
    <w:rsid w:val="0078120E"/>
    <w:rsid w:val="00795A11"/>
    <w:rsid w:val="007A115D"/>
    <w:rsid w:val="007D6853"/>
    <w:rsid w:val="007E6140"/>
    <w:rsid w:val="007F0D33"/>
    <w:rsid w:val="00813CB1"/>
    <w:rsid w:val="00830D7A"/>
    <w:rsid w:val="008540AD"/>
    <w:rsid w:val="00872F3F"/>
    <w:rsid w:val="0087697B"/>
    <w:rsid w:val="008E371A"/>
    <w:rsid w:val="009066D9"/>
    <w:rsid w:val="00993A1F"/>
    <w:rsid w:val="009B5C8C"/>
    <w:rsid w:val="009C6CF1"/>
    <w:rsid w:val="009E1EDE"/>
    <w:rsid w:val="00A109AF"/>
    <w:rsid w:val="00A327BE"/>
    <w:rsid w:val="00A508E0"/>
    <w:rsid w:val="00A73CCF"/>
    <w:rsid w:val="00AA0C2D"/>
    <w:rsid w:val="00AA5F97"/>
    <w:rsid w:val="00AC1847"/>
    <w:rsid w:val="00AC2EF0"/>
    <w:rsid w:val="00AC2FF8"/>
    <w:rsid w:val="00AF13E4"/>
    <w:rsid w:val="00B746D9"/>
    <w:rsid w:val="00B76DEB"/>
    <w:rsid w:val="00BA1063"/>
    <w:rsid w:val="00BA61A1"/>
    <w:rsid w:val="00C11C00"/>
    <w:rsid w:val="00C201CC"/>
    <w:rsid w:val="00C45389"/>
    <w:rsid w:val="00C811D4"/>
    <w:rsid w:val="00CB71BC"/>
    <w:rsid w:val="00CC221F"/>
    <w:rsid w:val="00CC2673"/>
    <w:rsid w:val="00CC370D"/>
    <w:rsid w:val="00CD2B24"/>
    <w:rsid w:val="00CF1767"/>
    <w:rsid w:val="00D83FE6"/>
    <w:rsid w:val="00D975C7"/>
    <w:rsid w:val="00DA2CE4"/>
    <w:rsid w:val="00DB61CE"/>
    <w:rsid w:val="00DB7515"/>
    <w:rsid w:val="00DD544C"/>
    <w:rsid w:val="00DF62FD"/>
    <w:rsid w:val="00E12431"/>
    <w:rsid w:val="00E16A4E"/>
    <w:rsid w:val="00EA1744"/>
    <w:rsid w:val="00F26F79"/>
    <w:rsid w:val="00F402F5"/>
    <w:rsid w:val="00F43A5F"/>
    <w:rsid w:val="00F70A05"/>
    <w:rsid w:val="00F731EB"/>
    <w:rsid w:val="00F731F9"/>
    <w:rsid w:val="00F83022"/>
    <w:rsid w:val="00F91399"/>
    <w:rsid w:val="00FB653B"/>
    <w:rsid w:val="00FD1C4C"/>
    <w:rsid w:val="00FD4A5C"/>
    <w:rsid w:val="00FE48A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E1E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E1EDE"/>
  </w:style>
  <w:style w:type="paragraph" w:styleId="Piedepgina">
    <w:name w:val="footer"/>
    <w:basedOn w:val="Normal"/>
    <w:link w:val="PiedepginaCar"/>
    <w:uiPriority w:val="99"/>
    <w:semiHidden/>
    <w:unhideWhenUsed/>
    <w:rsid w:val="009E1E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E1ED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716</Words>
  <Characters>3941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24</cp:revision>
  <cp:lastPrinted>2017-10-04T15:16:00Z</cp:lastPrinted>
  <dcterms:created xsi:type="dcterms:W3CDTF">2017-01-25T15:11:00Z</dcterms:created>
  <dcterms:modified xsi:type="dcterms:W3CDTF">2017-10-04T15:16:00Z</dcterms:modified>
</cp:coreProperties>
</file>