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30A4" w:rsidRPr="005330A4" w:rsidRDefault="005330A4" w:rsidP="005330A4">
      <w:pPr>
        <w:keepNext/>
        <w:spacing w:after="180" w:line="240" w:lineRule="auto"/>
        <w:jc w:val="right"/>
        <w:rPr>
          <w:rFonts w:ascii="Book Antiqua" w:hAnsi="Book Antiqua" w:cs="Times New Roman"/>
          <w:sz w:val="24"/>
        </w:rPr>
      </w:pPr>
      <w:r w:rsidRPr="005330A4">
        <w:rPr>
          <w:rFonts w:ascii="Book Antiqua" w:hAnsi="Book Antiqua" w:cs="Times New Roman"/>
          <w:sz w:val="24"/>
        </w:rPr>
        <w:t>Yerba Buena, 31 de Agosto de 2001</w:t>
      </w:r>
    </w:p>
    <w:p w:rsidR="005330A4" w:rsidRPr="001A4D27" w:rsidRDefault="005330A4" w:rsidP="005330A4">
      <w:pPr>
        <w:keepNext/>
        <w:spacing w:before="60" w:after="180" w:line="240" w:lineRule="auto"/>
        <w:rPr>
          <w:rFonts w:ascii="Book Antiqua" w:hAnsi="Book Antiqua" w:cs="Times New Roman"/>
          <w:b/>
          <w:sz w:val="24"/>
        </w:rPr>
      </w:pPr>
      <w:r w:rsidRPr="001A4D27">
        <w:rPr>
          <w:rFonts w:ascii="Book Antiqua" w:hAnsi="Book Antiqua" w:cs="Times New Roman"/>
          <w:b/>
          <w:sz w:val="24"/>
        </w:rPr>
        <w:t>ORDENANZA Nº 1178</w:t>
      </w:r>
    </w:p>
    <w:p w:rsidR="005330A4" w:rsidRPr="001A4D27" w:rsidRDefault="005330A4" w:rsidP="005330A4">
      <w:pPr>
        <w:keepNext/>
        <w:spacing w:before="60" w:after="60" w:line="240" w:lineRule="auto"/>
        <w:rPr>
          <w:rFonts w:ascii="Book Antiqua" w:hAnsi="Book Antiqua" w:cs="Times New Roman"/>
          <w:b/>
          <w:sz w:val="24"/>
        </w:rPr>
      </w:pPr>
      <w:r w:rsidRPr="001A4D27">
        <w:rPr>
          <w:rFonts w:ascii="Book Antiqua" w:hAnsi="Book Antiqua" w:cs="Times New Roman"/>
          <w:b/>
          <w:sz w:val="24"/>
        </w:rPr>
        <w:t>VISTO</w:t>
      </w:r>
      <w:r w:rsidR="009A2CB5" w:rsidRPr="001A4D27">
        <w:rPr>
          <w:rFonts w:ascii="Book Antiqua" w:hAnsi="Book Antiqua" w:cs="Times New Roman"/>
          <w:b/>
          <w:sz w:val="24"/>
        </w:rPr>
        <w:t xml:space="preserve">: </w:t>
      </w:r>
    </w:p>
    <w:p w:rsidR="00571D63" w:rsidRPr="001A4D27" w:rsidRDefault="007D5A9B" w:rsidP="005330A4">
      <w:pPr>
        <w:keepNext/>
        <w:spacing w:after="180" w:line="240" w:lineRule="auto"/>
        <w:jc w:val="both"/>
        <w:rPr>
          <w:rFonts w:ascii="Book Antiqua" w:hAnsi="Book Antiqua" w:cs="Times New Roman"/>
          <w:sz w:val="24"/>
        </w:rPr>
      </w:pPr>
      <w:r w:rsidRPr="001A4D27">
        <w:rPr>
          <w:rFonts w:ascii="Book Antiqua" w:hAnsi="Book Antiqua" w:cs="Times New Roman"/>
          <w:sz w:val="24"/>
        </w:rPr>
        <w:t xml:space="preserve">El Acta de evaluación N1 de órgano Coordinador de los sistemas de </w:t>
      </w:r>
      <w:r w:rsidR="00186540" w:rsidRPr="001A4D27">
        <w:rPr>
          <w:rFonts w:ascii="Book Antiqua" w:hAnsi="Book Antiqua" w:cs="Times New Roman"/>
          <w:sz w:val="24"/>
        </w:rPr>
        <w:t>Administración</w:t>
      </w:r>
      <w:r w:rsidRPr="001A4D27">
        <w:rPr>
          <w:rFonts w:ascii="Book Antiqua" w:hAnsi="Book Antiqua" w:cs="Times New Roman"/>
          <w:sz w:val="24"/>
        </w:rPr>
        <w:t xml:space="preserve"> Fina</w:t>
      </w:r>
      <w:r w:rsidR="00186540" w:rsidRPr="001A4D27">
        <w:rPr>
          <w:rFonts w:ascii="Book Antiqua" w:hAnsi="Book Antiqua" w:cs="Times New Roman"/>
          <w:sz w:val="24"/>
        </w:rPr>
        <w:t>n</w:t>
      </w:r>
      <w:r w:rsidRPr="001A4D27">
        <w:rPr>
          <w:rFonts w:ascii="Book Antiqua" w:hAnsi="Book Antiqua" w:cs="Times New Roman"/>
          <w:sz w:val="24"/>
        </w:rPr>
        <w:t>ciera</w:t>
      </w:r>
      <w:r w:rsidR="005330A4" w:rsidRPr="001A4D27">
        <w:rPr>
          <w:rFonts w:ascii="Book Antiqua" w:hAnsi="Book Antiqua" w:cs="Times New Roman"/>
          <w:sz w:val="24"/>
        </w:rPr>
        <w:t xml:space="preserve">, </w:t>
      </w:r>
      <w:r w:rsidRPr="001A4D27">
        <w:rPr>
          <w:rFonts w:ascii="Book Antiqua" w:hAnsi="Book Antiqua" w:cs="Times New Roman"/>
          <w:sz w:val="24"/>
        </w:rPr>
        <w:t>constituido por Decreto N 518 del 29/08/01</w:t>
      </w:r>
      <w:r w:rsidR="005330A4" w:rsidRPr="001A4D27">
        <w:rPr>
          <w:rFonts w:ascii="Book Antiqua" w:hAnsi="Book Antiqua" w:cs="Times New Roman"/>
          <w:sz w:val="24"/>
        </w:rPr>
        <w:t xml:space="preserve">; </w:t>
      </w:r>
      <w:r w:rsidRPr="001A4D27">
        <w:rPr>
          <w:rFonts w:ascii="Book Antiqua" w:hAnsi="Book Antiqua" w:cs="Times New Roman"/>
          <w:sz w:val="24"/>
        </w:rPr>
        <w:t>y</w:t>
      </w:r>
    </w:p>
    <w:p w:rsidR="005330A4" w:rsidRPr="001A4D27" w:rsidRDefault="005330A4" w:rsidP="005330A4">
      <w:pPr>
        <w:keepNext/>
        <w:spacing w:before="60" w:after="60" w:line="240" w:lineRule="auto"/>
        <w:rPr>
          <w:rFonts w:ascii="Book Antiqua" w:hAnsi="Book Antiqua" w:cs="Times New Roman"/>
          <w:b/>
          <w:sz w:val="24"/>
        </w:rPr>
      </w:pPr>
      <w:r w:rsidRPr="001A4D27">
        <w:rPr>
          <w:rFonts w:ascii="Book Antiqua" w:hAnsi="Book Antiqua" w:cs="Times New Roman"/>
          <w:b/>
          <w:sz w:val="24"/>
        </w:rPr>
        <w:t>CONSIDERANDO</w:t>
      </w:r>
      <w:r w:rsidR="009A2CB5" w:rsidRPr="001A4D27">
        <w:rPr>
          <w:rFonts w:ascii="Book Antiqua" w:hAnsi="Book Antiqua" w:cs="Times New Roman"/>
          <w:b/>
          <w:sz w:val="24"/>
        </w:rPr>
        <w:t xml:space="preserve">: </w:t>
      </w:r>
    </w:p>
    <w:p w:rsidR="00876BBE" w:rsidRPr="001A4D27" w:rsidRDefault="006A310A" w:rsidP="005330A4">
      <w:pPr>
        <w:keepNext/>
        <w:spacing w:after="180" w:line="240" w:lineRule="auto"/>
        <w:jc w:val="both"/>
        <w:rPr>
          <w:rFonts w:ascii="Book Antiqua" w:hAnsi="Book Antiqua" w:cs="Times New Roman"/>
          <w:sz w:val="24"/>
        </w:rPr>
      </w:pPr>
      <w:r w:rsidRPr="001A4D27">
        <w:rPr>
          <w:rFonts w:ascii="Book Antiqua" w:hAnsi="Book Antiqua" w:cs="Times New Roman"/>
          <w:sz w:val="24"/>
        </w:rPr>
        <w:t>Que</w:t>
      </w:r>
      <w:r w:rsidR="007D5A9B" w:rsidRPr="001A4D27">
        <w:rPr>
          <w:rFonts w:ascii="Book Antiqua" w:hAnsi="Book Antiqua" w:cs="Times New Roman"/>
          <w:sz w:val="24"/>
        </w:rPr>
        <w:t>a través de la misma se recomienda una serie de acciones para ser consideradas por esta intervención</w:t>
      </w:r>
      <w:r w:rsidR="005330A4" w:rsidRPr="001A4D27">
        <w:rPr>
          <w:rFonts w:ascii="Book Antiqua" w:hAnsi="Book Antiqua" w:cs="Times New Roman"/>
          <w:sz w:val="24"/>
        </w:rPr>
        <w:t xml:space="preserve">, </w:t>
      </w:r>
      <w:r w:rsidR="007D5A9B" w:rsidRPr="001A4D27">
        <w:rPr>
          <w:rFonts w:ascii="Book Antiqua" w:hAnsi="Book Antiqua" w:cs="Times New Roman"/>
          <w:sz w:val="24"/>
        </w:rPr>
        <w:t>entendiendo que las mismas benefician a la Municipalidad de Yerba Buena en su posición</w:t>
      </w:r>
      <w:r w:rsidR="005330A4" w:rsidRPr="001A4D27">
        <w:rPr>
          <w:rFonts w:ascii="Book Antiqua" w:hAnsi="Book Antiqua" w:cs="Times New Roman"/>
          <w:sz w:val="24"/>
        </w:rPr>
        <w:t xml:space="preserve">, </w:t>
      </w:r>
      <w:r w:rsidR="007D5A9B" w:rsidRPr="001A4D27">
        <w:rPr>
          <w:rFonts w:ascii="Book Antiqua" w:hAnsi="Book Antiqua" w:cs="Times New Roman"/>
          <w:sz w:val="24"/>
        </w:rPr>
        <w:t>frente a la deuda con la Caja Popular de Ahorros</w:t>
      </w:r>
      <w:r w:rsidR="005330A4" w:rsidRPr="001A4D27">
        <w:rPr>
          <w:rFonts w:ascii="Book Antiqua" w:hAnsi="Book Antiqua" w:cs="Times New Roman"/>
          <w:sz w:val="24"/>
        </w:rPr>
        <w:t>;</w:t>
      </w:r>
    </w:p>
    <w:p w:rsidR="00876BBE" w:rsidRPr="001A4D27" w:rsidRDefault="007D5A9B" w:rsidP="005330A4">
      <w:pPr>
        <w:keepNext/>
        <w:spacing w:after="180" w:line="240" w:lineRule="auto"/>
        <w:jc w:val="both"/>
        <w:rPr>
          <w:rFonts w:ascii="Book Antiqua" w:hAnsi="Book Antiqua" w:cs="Times New Roman"/>
          <w:sz w:val="24"/>
        </w:rPr>
      </w:pPr>
      <w:r w:rsidRPr="001A4D27">
        <w:rPr>
          <w:rFonts w:ascii="Book Antiqua" w:hAnsi="Book Antiqua" w:cs="Times New Roman"/>
          <w:sz w:val="24"/>
        </w:rPr>
        <w:t>Que resulta necesario proceder a la implementación de las recomendaciones</w:t>
      </w:r>
      <w:r w:rsidR="00730DF2" w:rsidRPr="001A4D27">
        <w:rPr>
          <w:rFonts w:ascii="Book Antiqua" w:hAnsi="Book Antiqua" w:cs="Times New Roman"/>
          <w:sz w:val="24"/>
        </w:rPr>
        <w:t xml:space="preserve"> de las recomendaciones del Órgano Coordinador de los Sistemas de Administración Financiera</w:t>
      </w:r>
      <w:r w:rsidR="005330A4" w:rsidRPr="001A4D27">
        <w:rPr>
          <w:rFonts w:ascii="Book Antiqua" w:hAnsi="Book Antiqua" w:cs="Times New Roman"/>
          <w:sz w:val="24"/>
        </w:rPr>
        <w:t xml:space="preserve">, </w:t>
      </w:r>
      <w:r w:rsidR="00730DF2" w:rsidRPr="001A4D27">
        <w:rPr>
          <w:rFonts w:ascii="Book Antiqua" w:hAnsi="Book Antiqua" w:cs="Times New Roman"/>
          <w:sz w:val="24"/>
        </w:rPr>
        <w:t>de acuerdo a lo establecido por el Artículo Tercero del Decreto N 518/01</w:t>
      </w:r>
      <w:r w:rsidR="005330A4" w:rsidRPr="001A4D27">
        <w:rPr>
          <w:rFonts w:ascii="Book Antiqua" w:hAnsi="Book Antiqua" w:cs="Times New Roman"/>
          <w:sz w:val="24"/>
        </w:rPr>
        <w:t>;</w:t>
      </w:r>
    </w:p>
    <w:p w:rsidR="00876BBE" w:rsidRPr="001A4D27" w:rsidRDefault="00730DF2" w:rsidP="005330A4">
      <w:pPr>
        <w:keepNext/>
        <w:spacing w:after="180" w:line="240" w:lineRule="auto"/>
        <w:jc w:val="both"/>
        <w:rPr>
          <w:rFonts w:ascii="Book Antiqua" w:hAnsi="Book Antiqua" w:cs="Times New Roman"/>
          <w:sz w:val="24"/>
        </w:rPr>
      </w:pPr>
      <w:r w:rsidRPr="001A4D27">
        <w:rPr>
          <w:rFonts w:ascii="Book Antiqua" w:hAnsi="Book Antiqua" w:cs="Times New Roman"/>
          <w:sz w:val="24"/>
        </w:rPr>
        <w:t>Que la Caja Popular de Ahorros de Tucumán implemento un programa de reactivación para cancelar deudas activas</w:t>
      </w:r>
      <w:r w:rsidR="005330A4" w:rsidRPr="001A4D27">
        <w:rPr>
          <w:rFonts w:ascii="Book Antiqua" w:hAnsi="Book Antiqua" w:cs="Times New Roman"/>
          <w:sz w:val="24"/>
        </w:rPr>
        <w:t xml:space="preserve">, </w:t>
      </w:r>
      <w:r w:rsidRPr="001A4D27">
        <w:rPr>
          <w:rFonts w:ascii="Book Antiqua" w:hAnsi="Book Antiqua" w:cs="Times New Roman"/>
          <w:sz w:val="24"/>
        </w:rPr>
        <w:t>morosas y/o Judicial con Títulos Públicos</w:t>
      </w:r>
      <w:r w:rsidR="005330A4" w:rsidRPr="001A4D27">
        <w:rPr>
          <w:rFonts w:ascii="Book Antiqua" w:hAnsi="Book Antiqua" w:cs="Times New Roman"/>
          <w:sz w:val="24"/>
        </w:rPr>
        <w:t xml:space="preserve">, </w:t>
      </w:r>
      <w:r w:rsidRPr="001A4D27">
        <w:rPr>
          <w:rFonts w:ascii="Book Antiqua" w:hAnsi="Book Antiqua" w:cs="Times New Roman"/>
          <w:sz w:val="24"/>
        </w:rPr>
        <w:t xml:space="preserve">emitidos por la Provincia de </w:t>
      </w:r>
      <w:r w:rsidR="00186540" w:rsidRPr="001A4D27">
        <w:rPr>
          <w:rFonts w:ascii="Book Antiqua" w:hAnsi="Book Antiqua" w:cs="Times New Roman"/>
          <w:sz w:val="24"/>
        </w:rPr>
        <w:t>Tucumán</w:t>
      </w:r>
      <w:r w:rsidR="005330A4" w:rsidRPr="001A4D27">
        <w:rPr>
          <w:rFonts w:ascii="Book Antiqua" w:hAnsi="Book Antiqua" w:cs="Times New Roman"/>
          <w:sz w:val="24"/>
        </w:rPr>
        <w:t xml:space="preserve">, </w:t>
      </w:r>
      <w:r w:rsidRPr="001A4D27">
        <w:rPr>
          <w:rFonts w:ascii="Book Antiqua" w:hAnsi="Book Antiqua" w:cs="Times New Roman"/>
          <w:sz w:val="24"/>
        </w:rPr>
        <w:t>garantizados con cop</w:t>
      </w:r>
      <w:r w:rsidR="00186540" w:rsidRPr="001A4D27">
        <w:rPr>
          <w:rFonts w:ascii="Book Antiqua" w:hAnsi="Book Antiqua" w:cs="Times New Roman"/>
          <w:sz w:val="24"/>
        </w:rPr>
        <w:t>a</w:t>
      </w:r>
      <w:r w:rsidRPr="001A4D27">
        <w:rPr>
          <w:rFonts w:ascii="Book Antiqua" w:hAnsi="Book Antiqua" w:cs="Times New Roman"/>
          <w:sz w:val="24"/>
        </w:rPr>
        <w:t>rticipaci</w:t>
      </w:r>
      <w:r w:rsidR="00186540" w:rsidRPr="001A4D27">
        <w:rPr>
          <w:rFonts w:ascii="Book Antiqua" w:hAnsi="Book Antiqua" w:cs="Times New Roman"/>
          <w:sz w:val="24"/>
        </w:rPr>
        <w:t>ó</w:t>
      </w:r>
      <w:r w:rsidRPr="001A4D27">
        <w:rPr>
          <w:rFonts w:ascii="Book Antiqua" w:hAnsi="Book Antiqua" w:cs="Times New Roman"/>
          <w:sz w:val="24"/>
        </w:rPr>
        <w:t>n Federal de Impuestos y/o Títulos Públicos Nacional con cotización en los mercados</w:t>
      </w:r>
      <w:r w:rsidR="005330A4" w:rsidRPr="001A4D27">
        <w:rPr>
          <w:rFonts w:ascii="Book Antiqua" w:hAnsi="Book Antiqua" w:cs="Times New Roman"/>
          <w:sz w:val="24"/>
        </w:rPr>
        <w:t xml:space="preserve">, </w:t>
      </w:r>
      <w:r w:rsidRPr="001A4D27">
        <w:rPr>
          <w:rFonts w:ascii="Book Antiqua" w:hAnsi="Book Antiqua" w:cs="Times New Roman"/>
          <w:sz w:val="24"/>
        </w:rPr>
        <w:t>con la ventaja de que estos Títulos son reconocidos al 100% del valor Normal Residual y las deudas se actualizan al 1%</w:t>
      </w:r>
      <w:r w:rsidR="00876BBE" w:rsidRPr="001A4D27">
        <w:rPr>
          <w:rFonts w:ascii="Book Antiqua" w:hAnsi="Book Antiqua" w:cs="Times New Roman"/>
          <w:sz w:val="24"/>
        </w:rPr>
        <w:t xml:space="preserve"> </w:t>
      </w:r>
      <w:r w:rsidR="005330A4" w:rsidRPr="001A4D27">
        <w:rPr>
          <w:rFonts w:ascii="Book Antiqua" w:hAnsi="Book Antiqua" w:cs="Times New Roman"/>
          <w:sz w:val="24"/>
        </w:rPr>
        <w:t>(</w:t>
      </w:r>
      <w:r w:rsidRPr="001A4D27">
        <w:rPr>
          <w:rFonts w:ascii="Book Antiqua" w:hAnsi="Book Antiqua" w:cs="Times New Roman"/>
          <w:sz w:val="24"/>
        </w:rPr>
        <w:t>Tasa efectiva mensual</w:t>
      </w:r>
      <w:r w:rsidR="005330A4" w:rsidRPr="001A4D27">
        <w:rPr>
          <w:rFonts w:ascii="Book Antiqua" w:hAnsi="Book Antiqua" w:cs="Times New Roman"/>
          <w:sz w:val="24"/>
        </w:rPr>
        <w:t>)</w:t>
      </w:r>
    </w:p>
    <w:p w:rsidR="00876BBE" w:rsidRPr="001A4D27" w:rsidRDefault="00730DF2" w:rsidP="005330A4">
      <w:pPr>
        <w:keepNext/>
        <w:spacing w:after="180" w:line="240" w:lineRule="auto"/>
        <w:jc w:val="both"/>
        <w:rPr>
          <w:rFonts w:ascii="Book Antiqua" w:hAnsi="Book Antiqua" w:cs="Times New Roman"/>
          <w:sz w:val="24"/>
        </w:rPr>
      </w:pPr>
      <w:r w:rsidRPr="001A4D27">
        <w:rPr>
          <w:rFonts w:ascii="Book Antiqua" w:hAnsi="Book Antiqua" w:cs="Times New Roman"/>
          <w:sz w:val="24"/>
        </w:rPr>
        <w:t>Que de acuerdo a lo resuelto por el órgano Coordinador de los Sistemas de Administración Financiera resulta conveniente adherir a la Municipalidad de Yerba Buena al Plan Activo de la Caja Popular de Ahorros</w:t>
      </w:r>
      <w:r w:rsidR="005330A4" w:rsidRPr="001A4D27">
        <w:rPr>
          <w:rFonts w:ascii="Book Antiqua" w:hAnsi="Book Antiqua" w:cs="Times New Roman"/>
          <w:sz w:val="24"/>
        </w:rPr>
        <w:t>;</w:t>
      </w:r>
    </w:p>
    <w:p w:rsidR="00876BBE" w:rsidRPr="001A4D27" w:rsidRDefault="00730DF2" w:rsidP="005330A4">
      <w:pPr>
        <w:keepNext/>
        <w:spacing w:after="180" w:line="240" w:lineRule="auto"/>
        <w:jc w:val="both"/>
        <w:rPr>
          <w:rFonts w:ascii="Book Antiqua" w:hAnsi="Book Antiqua" w:cs="Times New Roman"/>
          <w:sz w:val="24"/>
        </w:rPr>
      </w:pPr>
      <w:r w:rsidRPr="001A4D27">
        <w:rPr>
          <w:rFonts w:ascii="Book Antiqua" w:hAnsi="Book Antiqua" w:cs="Times New Roman"/>
          <w:sz w:val="24"/>
        </w:rPr>
        <w:t>Que la Municipalidad lograría con esta adhesión</w:t>
      </w:r>
      <w:r w:rsidR="005330A4" w:rsidRPr="001A4D27">
        <w:rPr>
          <w:rFonts w:ascii="Book Antiqua" w:hAnsi="Book Antiqua" w:cs="Times New Roman"/>
          <w:sz w:val="24"/>
        </w:rPr>
        <w:t xml:space="preserve">, </w:t>
      </w:r>
      <w:r w:rsidRPr="001A4D27">
        <w:rPr>
          <w:rFonts w:ascii="Book Antiqua" w:hAnsi="Book Antiqua" w:cs="Times New Roman"/>
          <w:sz w:val="24"/>
        </w:rPr>
        <w:t>cancelar deudas</w:t>
      </w:r>
      <w:r w:rsidR="005330A4" w:rsidRPr="001A4D27">
        <w:rPr>
          <w:rFonts w:ascii="Book Antiqua" w:hAnsi="Book Antiqua" w:cs="Times New Roman"/>
          <w:sz w:val="24"/>
        </w:rPr>
        <w:t xml:space="preserve">, </w:t>
      </w:r>
      <w:r w:rsidR="00A53E92" w:rsidRPr="001A4D27">
        <w:rPr>
          <w:rFonts w:ascii="Book Antiqua" w:hAnsi="Book Antiqua" w:cs="Times New Roman"/>
          <w:sz w:val="24"/>
        </w:rPr>
        <w:t>ahorrándose</w:t>
      </w:r>
      <w:r w:rsidR="009A2CB5" w:rsidRPr="001A4D27">
        <w:rPr>
          <w:rFonts w:ascii="Book Antiqua" w:hAnsi="Book Antiqua" w:cs="Times New Roman"/>
          <w:sz w:val="24"/>
        </w:rPr>
        <w:t xml:space="preserve"> </w:t>
      </w:r>
      <w:r w:rsidR="00A53E92" w:rsidRPr="001A4D27">
        <w:rPr>
          <w:rFonts w:ascii="Book Antiqua" w:hAnsi="Book Antiqua" w:cs="Times New Roman"/>
          <w:sz w:val="24"/>
        </w:rPr>
        <w:t>dinero</w:t>
      </w:r>
      <w:r w:rsidRPr="001A4D27">
        <w:rPr>
          <w:rFonts w:ascii="Book Antiqua" w:hAnsi="Book Antiqua" w:cs="Times New Roman"/>
          <w:sz w:val="24"/>
        </w:rPr>
        <w:t xml:space="preserve"> con su implementación</w:t>
      </w:r>
      <w:r w:rsidR="005330A4" w:rsidRPr="001A4D27">
        <w:rPr>
          <w:rFonts w:ascii="Book Antiqua" w:hAnsi="Book Antiqua" w:cs="Times New Roman"/>
          <w:sz w:val="24"/>
        </w:rPr>
        <w:t xml:space="preserve">, </w:t>
      </w:r>
      <w:r w:rsidRPr="001A4D27">
        <w:rPr>
          <w:rFonts w:ascii="Book Antiqua" w:hAnsi="Book Antiqua" w:cs="Times New Roman"/>
          <w:sz w:val="24"/>
        </w:rPr>
        <w:t xml:space="preserve">según planilla elaborada por dicha </w:t>
      </w:r>
      <w:r w:rsidR="00A53E92" w:rsidRPr="001A4D27">
        <w:rPr>
          <w:rFonts w:ascii="Book Antiqua" w:hAnsi="Book Antiqua" w:cs="Times New Roman"/>
          <w:sz w:val="24"/>
        </w:rPr>
        <w:t>Comisión</w:t>
      </w:r>
      <w:r w:rsidRPr="001A4D27">
        <w:rPr>
          <w:rFonts w:ascii="Book Antiqua" w:hAnsi="Book Antiqua" w:cs="Times New Roman"/>
          <w:sz w:val="24"/>
        </w:rPr>
        <w:t xml:space="preserve"> la que corre </w:t>
      </w:r>
      <w:r w:rsidR="00A53E92" w:rsidRPr="001A4D27">
        <w:rPr>
          <w:rFonts w:ascii="Book Antiqua" w:hAnsi="Book Antiqua" w:cs="Times New Roman"/>
          <w:sz w:val="24"/>
        </w:rPr>
        <w:t>agrega</w:t>
      </w:r>
      <w:r w:rsidRPr="001A4D27">
        <w:rPr>
          <w:rFonts w:ascii="Book Antiqua" w:hAnsi="Book Antiqua" w:cs="Times New Roman"/>
          <w:sz w:val="24"/>
        </w:rPr>
        <w:t xml:space="preserve"> a fs 11</w:t>
      </w:r>
      <w:r w:rsidR="005330A4" w:rsidRPr="001A4D27">
        <w:rPr>
          <w:rFonts w:ascii="Book Antiqua" w:hAnsi="Book Antiqua" w:cs="Times New Roman"/>
          <w:sz w:val="24"/>
        </w:rPr>
        <w:t>;</w:t>
      </w:r>
    </w:p>
    <w:p w:rsidR="00876BBE" w:rsidRPr="001A4D27" w:rsidRDefault="00730DF2" w:rsidP="005330A4">
      <w:pPr>
        <w:keepNext/>
        <w:spacing w:after="180" w:line="240" w:lineRule="auto"/>
        <w:jc w:val="both"/>
        <w:rPr>
          <w:rFonts w:ascii="Book Antiqua" w:hAnsi="Book Antiqua" w:cs="Times New Roman"/>
          <w:sz w:val="24"/>
        </w:rPr>
      </w:pPr>
      <w:r w:rsidRPr="001A4D27">
        <w:rPr>
          <w:rFonts w:ascii="Book Antiqua" w:hAnsi="Book Antiqua" w:cs="Times New Roman"/>
          <w:sz w:val="24"/>
        </w:rPr>
        <w:t>Que esto hace que el acogimiento al programa de reconversión productiva denominado Activase es beneficioso para el Municipio</w:t>
      </w:r>
      <w:r w:rsidR="005330A4" w:rsidRPr="001A4D27">
        <w:rPr>
          <w:rFonts w:ascii="Book Antiqua" w:hAnsi="Book Antiqua" w:cs="Times New Roman"/>
          <w:sz w:val="24"/>
        </w:rPr>
        <w:t>;</w:t>
      </w:r>
    </w:p>
    <w:p w:rsidR="00876BBE" w:rsidRPr="001A4D27" w:rsidRDefault="00474CE7" w:rsidP="005330A4">
      <w:pPr>
        <w:keepNext/>
        <w:spacing w:after="180" w:line="240" w:lineRule="auto"/>
        <w:jc w:val="both"/>
        <w:rPr>
          <w:rFonts w:ascii="Book Antiqua" w:hAnsi="Book Antiqua" w:cs="Times New Roman"/>
          <w:sz w:val="24"/>
        </w:rPr>
      </w:pPr>
      <w:r w:rsidRPr="001A4D27">
        <w:rPr>
          <w:rFonts w:ascii="Book Antiqua" w:hAnsi="Book Antiqua" w:cs="Times New Roman"/>
          <w:sz w:val="24"/>
        </w:rPr>
        <w:t>Por ello en uso de las facultades el decreto Provincial N 822/1 de fecha 19 de Mayo de 2000</w:t>
      </w:r>
      <w:r w:rsidR="005330A4" w:rsidRPr="001A4D27">
        <w:rPr>
          <w:rFonts w:ascii="Book Antiqua" w:hAnsi="Book Antiqua" w:cs="Times New Roman"/>
          <w:sz w:val="24"/>
        </w:rPr>
        <w:t>;</w:t>
      </w:r>
    </w:p>
    <w:p w:rsidR="00872F3F" w:rsidRPr="001A4D27" w:rsidRDefault="00876BBE" w:rsidP="00876BBE">
      <w:pPr>
        <w:keepNext/>
        <w:spacing w:before="240" w:after="240" w:line="240" w:lineRule="auto"/>
        <w:ind w:left="1843" w:right="1843"/>
        <w:jc w:val="center"/>
        <w:rPr>
          <w:rFonts w:ascii="Book Antiqua" w:hAnsi="Book Antiqua" w:cs="Times New Roman"/>
          <w:b/>
          <w:sz w:val="24"/>
        </w:rPr>
      </w:pPr>
      <w:r w:rsidRPr="001A4D27">
        <w:rPr>
          <w:rFonts w:ascii="Book Antiqua" w:hAnsi="Book Antiqua" w:cs="Times New Roman"/>
          <w:b/>
          <w:sz w:val="24"/>
        </w:rPr>
        <w:t>EL INTERVENTOR MUNICIPAL SANCIONA CON FUERZA DE ORDENANZA</w:t>
      </w:r>
    </w:p>
    <w:p w:rsidR="00876BBE" w:rsidRPr="001A4D27" w:rsidRDefault="0004667D" w:rsidP="0004667D">
      <w:pPr>
        <w:keepNext/>
        <w:spacing w:after="180" w:line="240" w:lineRule="auto"/>
        <w:jc w:val="both"/>
        <w:rPr>
          <w:rFonts w:ascii="Book Antiqua" w:hAnsi="Book Antiqua" w:cs="Times New Roman"/>
          <w:sz w:val="24"/>
        </w:rPr>
      </w:pPr>
      <w:r w:rsidRPr="0004667D">
        <w:rPr>
          <w:rFonts w:ascii="Book Antiqua" w:hAnsi="Book Antiqua" w:cs="Times New Roman"/>
          <w:sz w:val="24"/>
          <w:u w:val="single"/>
        </w:rPr>
        <w:t>ARTÍCULO PRIMERO</w:t>
      </w:r>
      <w:r w:rsidR="009A2CB5" w:rsidRPr="009A2CB5">
        <w:rPr>
          <w:rFonts w:ascii="Book Antiqua" w:hAnsi="Book Antiqua" w:cs="Times New Roman"/>
          <w:sz w:val="24"/>
        </w:rPr>
        <w:t>:</w:t>
      </w:r>
      <w:r w:rsidR="009A2CB5" w:rsidRPr="001A4D27">
        <w:rPr>
          <w:rFonts w:ascii="Book Antiqua" w:hAnsi="Book Antiqua" w:cs="Times New Roman"/>
          <w:sz w:val="24"/>
        </w:rPr>
        <w:t xml:space="preserve"> ADHIERESE la Municipalidad de Yerba Buena al Programa de Reconversión Productiva Actívese implementado por la Caja Popular de Ahorros de la Provincia de Reconversión Productiva, con la finalidad de cancelar las deudas que esta Municipalidad mantiene con esa institución por un monto de $144.478, 93 (pesos cientos cuarenta y cuatro mil cuatrocientos setenta y ocho con 93/100) el que surge de la Planilla elaborada por los integrantes del Órgano Coordinador de los Sistemas de Administración Financiera, la que como Anexo Único forma parte de la presente ordenanza.</w:t>
      </w:r>
    </w:p>
    <w:p w:rsidR="00876BBE" w:rsidRPr="001A4D27" w:rsidRDefault="0004667D" w:rsidP="0004667D">
      <w:pPr>
        <w:keepNext/>
        <w:spacing w:after="180" w:line="240" w:lineRule="auto"/>
        <w:jc w:val="both"/>
        <w:rPr>
          <w:rFonts w:ascii="Book Antiqua" w:hAnsi="Book Antiqua" w:cs="Times New Roman"/>
          <w:sz w:val="24"/>
        </w:rPr>
      </w:pPr>
      <w:r w:rsidRPr="0004667D">
        <w:rPr>
          <w:rFonts w:ascii="Book Antiqua" w:hAnsi="Book Antiqua" w:cs="Times New Roman"/>
          <w:sz w:val="24"/>
          <w:u w:val="single"/>
        </w:rPr>
        <w:lastRenderedPageBreak/>
        <w:t>ARTÍCULO SEGUNDO</w:t>
      </w:r>
      <w:r w:rsidR="009A2CB5" w:rsidRPr="009A2CB5">
        <w:rPr>
          <w:rFonts w:ascii="Book Antiqua" w:hAnsi="Book Antiqua" w:cs="Times New Roman"/>
          <w:sz w:val="24"/>
        </w:rPr>
        <w:t>:</w:t>
      </w:r>
      <w:r w:rsidR="009A2CB5" w:rsidRPr="001A4D27">
        <w:rPr>
          <w:rFonts w:ascii="Book Antiqua" w:hAnsi="Book Antiqua" w:cs="Times New Roman"/>
          <w:sz w:val="24"/>
        </w:rPr>
        <w:t xml:space="preserve"> </w:t>
      </w:r>
      <w:r w:rsidR="009529E3" w:rsidRPr="001A4D27">
        <w:rPr>
          <w:rFonts w:ascii="Book Antiqua" w:hAnsi="Book Antiqua" w:cs="Times New Roman"/>
          <w:sz w:val="24"/>
        </w:rPr>
        <w:t>AUTORIZASE al señor Secretario de Hacienda a realizar los tramites necesario para que la Municipalidad de Yerba Buena se adhiera al Plan Activase de la Caja Popular de Ahorros de la Provincia de Tucumán</w:t>
      </w:r>
      <w:r w:rsidR="005330A4" w:rsidRPr="001A4D27">
        <w:rPr>
          <w:rFonts w:ascii="Book Antiqua" w:hAnsi="Book Antiqua" w:cs="Times New Roman"/>
          <w:sz w:val="24"/>
        </w:rPr>
        <w:t>.</w:t>
      </w:r>
    </w:p>
    <w:p w:rsidR="00876BBE" w:rsidRPr="001A4D27" w:rsidRDefault="0004667D" w:rsidP="0004667D">
      <w:pPr>
        <w:keepNext/>
        <w:spacing w:after="180" w:line="240" w:lineRule="auto"/>
        <w:jc w:val="both"/>
        <w:rPr>
          <w:rFonts w:ascii="Book Antiqua" w:hAnsi="Book Antiqua" w:cs="Times New Roman"/>
          <w:sz w:val="24"/>
        </w:rPr>
      </w:pPr>
      <w:r w:rsidRPr="0004667D">
        <w:rPr>
          <w:rFonts w:ascii="Book Antiqua" w:hAnsi="Book Antiqua" w:cs="Times New Roman"/>
          <w:sz w:val="24"/>
          <w:u w:val="single"/>
        </w:rPr>
        <w:t>ARTÍCULO TERCERO</w:t>
      </w:r>
      <w:r w:rsidR="009A2CB5" w:rsidRPr="009A2CB5">
        <w:rPr>
          <w:rFonts w:ascii="Book Antiqua" w:hAnsi="Book Antiqua" w:cs="Times New Roman"/>
          <w:sz w:val="24"/>
        </w:rPr>
        <w:t>:</w:t>
      </w:r>
      <w:r w:rsidR="009A2CB5" w:rsidRPr="001A4D27">
        <w:rPr>
          <w:rFonts w:ascii="Book Antiqua" w:hAnsi="Book Antiqua" w:cs="Times New Roman"/>
          <w:sz w:val="24"/>
        </w:rPr>
        <w:t xml:space="preserve"> </w:t>
      </w:r>
      <w:r w:rsidR="009529E3" w:rsidRPr="001A4D27">
        <w:rPr>
          <w:rFonts w:ascii="Book Antiqua" w:hAnsi="Book Antiqua" w:cs="Times New Roman"/>
          <w:sz w:val="24"/>
        </w:rPr>
        <w:t xml:space="preserve">AUTORIZASE a </w:t>
      </w:r>
      <w:r w:rsidR="004954B7" w:rsidRPr="001A4D27">
        <w:rPr>
          <w:rFonts w:ascii="Book Antiqua" w:hAnsi="Book Antiqua" w:cs="Times New Roman"/>
          <w:sz w:val="24"/>
        </w:rPr>
        <w:t>Tesorería</w:t>
      </w:r>
      <w:r w:rsidR="009529E3" w:rsidRPr="001A4D27">
        <w:rPr>
          <w:rFonts w:ascii="Book Antiqua" w:hAnsi="Book Antiqua" w:cs="Times New Roman"/>
          <w:sz w:val="24"/>
        </w:rPr>
        <w:t xml:space="preserve"> Municipal a adquirir los </w:t>
      </w:r>
      <w:r w:rsidR="004954B7" w:rsidRPr="001A4D27">
        <w:rPr>
          <w:rFonts w:ascii="Book Antiqua" w:hAnsi="Book Antiqua" w:cs="Times New Roman"/>
          <w:sz w:val="24"/>
        </w:rPr>
        <w:t>Títulos</w:t>
      </w:r>
      <w:r w:rsidR="009A2CB5" w:rsidRPr="001A4D27">
        <w:rPr>
          <w:rFonts w:ascii="Book Antiqua" w:hAnsi="Book Antiqua" w:cs="Times New Roman"/>
          <w:sz w:val="24"/>
        </w:rPr>
        <w:t xml:space="preserve"> </w:t>
      </w:r>
      <w:r w:rsidR="004954B7" w:rsidRPr="001A4D27">
        <w:rPr>
          <w:rFonts w:ascii="Book Antiqua" w:hAnsi="Book Antiqua" w:cs="Times New Roman"/>
          <w:sz w:val="24"/>
        </w:rPr>
        <w:t>Públicos</w:t>
      </w:r>
      <w:r w:rsidR="009A2CB5" w:rsidRPr="001A4D27">
        <w:rPr>
          <w:rFonts w:ascii="Book Antiqua" w:hAnsi="Book Antiqua" w:cs="Times New Roman"/>
          <w:sz w:val="24"/>
        </w:rPr>
        <w:t xml:space="preserve"> </w:t>
      </w:r>
      <w:r w:rsidR="004954B7" w:rsidRPr="001A4D27">
        <w:rPr>
          <w:rFonts w:ascii="Book Antiqua" w:hAnsi="Book Antiqua" w:cs="Times New Roman"/>
          <w:sz w:val="24"/>
        </w:rPr>
        <w:t xml:space="preserve">para ser destinados a la cancelación total de la deuda mencionada en el </w:t>
      </w:r>
      <w:r w:rsidR="005330A4" w:rsidRPr="001A4D27">
        <w:rPr>
          <w:rFonts w:ascii="Book Antiqua" w:hAnsi="Book Antiqua" w:cs="Times New Roman"/>
          <w:sz w:val="24"/>
        </w:rPr>
        <w:t>Artículo</w:t>
      </w:r>
      <w:r w:rsidR="004954B7" w:rsidRPr="001A4D27">
        <w:rPr>
          <w:rFonts w:ascii="Book Antiqua" w:hAnsi="Book Antiqua" w:cs="Times New Roman"/>
          <w:sz w:val="24"/>
        </w:rPr>
        <w:t xml:space="preserve"> Primero</w:t>
      </w:r>
      <w:r w:rsidR="005330A4" w:rsidRPr="001A4D27">
        <w:rPr>
          <w:rFonts w:ascii="Book Antiqua" w:hAnsi="Book Antiqua" w:cs="Times New Roman"/>
          <w:sz w:val="24"/>
        </w:rPr>
        <w:t>.</w:t>
      </w:r>
    </w:p>
    <w:p w:rsidR="00876BBE" w:rsidRPr="001A4D27" w:rsidRDefault="0004667D" w:rsidP="0004667D">
      <w:pPr>
        <w:keepNext/>
        <w:spacing w:after="180" w:line="240" w:lineRule="auto"/>
        <w:jc w:val="both"/>
        <w:rPr>
          <w:rFonts w:ascii="Book Antiqua" w:hAnsi="Book Antiqua" w:cs="Times New Roman"/>
          <w:sz w:val="24"/>
        </w:rPr>
      </w:pPr>
      <w:r w:rsidRPr="0004667D">
        <w:rPr>
          <w:rFonts w:ascii="Book Antiqua" w:hAnsi="Book Antiqua" w:cs="Times New Roman"/>
          <w:sz w:val="24"/>
          <w:u w:val="single"/>
        </w:rPr>
        <w:t>ARTÍCULO CUARTO</w:t>
      </w:r>
      <w:r w:rsidR="009A2CB5" w:rsidRPr="009A2CB5">
        <w:rPr>
          <w:rFonts w:ascii="Book Antiqua" w:hAnsi="Book Antiqua" w:cs="Times New Roman"/>
          <w:sz w:val="24"/>
        </w:rPr>
        <w:t>:</w:t>
      </w:r>
      <w:r w:rsidR="009A2CB5" w:rsidRPr="001A4D27">
        <w:rPr>
          <w:rFonts w:ascii="Book Antiqua" w:hAnsi="Book Antiqua" w:cs="Times New Roman"/>
          <w:sz w:val="24"/>
        </w:rPr>
        <w:t xml:space="preserve"> </w:t>
      </w:r>
      <w:r w:rsidR="004954B7" w:rsidRPr="001A4D27">
        <w:rPr>
          <w:rFonts w:ascii="Book Antiqua" w:hAnsi="Book Antiqua" w:cs="Times New Roman"/>
          <w:sz w:val="24"/>
        </w:rPr>
        <w:t>AUTORIZASE a Contaduría General a emitir libramiento de pago con Títulos de Deuda Pública a favor de la Caja Popular de Ahorros de la Provincia de Tucumán</w:t>
      </w:r>
      <w:r w:rsidR="005330A4" w:rsidRPr="001A4D27">
        <w:rPr>
          <w:rFonts w:ascii="Book Antiqua" w:hAnsi="Book Antiqua" w:cs="Times New Roman"/>
          <w:sz w:val="24"/>
        </w:rPr>
        <w:t xml:space="preserve">, </w:t>
      </w:r>
      <w:r w:rsidR="004954B7" w:rsidRPr="001A4D27">
        <w:rPr>
          <w:rFonts w:ascii="Book Antiqua" w:hAnsi="Book Antiqua" w:cs="Times New Roman"/>
          <w:sz w:val="24"/>
        </w:rPr>
        <w:t>para cancelar las deudas con la mencionada Entidad y libramientos de pago por el importe que corresponde abonar efectivo en concepto de IVA</w:t>
      </w:r>
      <w:r w:rsidR="005330A4" w:rsidRPr="001A4D27">
        <w:rPr>
          <w:rFonts w:ascii="Book Antiqua" w:hAnsi="Book Antiqua" w:cs="Times New Roman"/>
          <w:sz w:val="24"/>
        </w:rPr>
        <w:t>.</w:t>
      </w:r>
    </w:p>
    <w:p w:rsidR="00A53E92" w:rsidRPr="005330A4" w:rsidRDefault="0004667D" w:rsidP="005330A4">
      <w:pPr>
        <w:keepNext/>
        <w:spacing w:after="180" w:line="240" w:lineRule="auto"/>
        <w:jc w:val="both"/>
        <w:rPr>
          <w:rFonts w:ascii="Book Antiqua" w:hAnsi="Book Antiqua" w:cs="Times New Roman"/>
          <w:sz w:val="24"/>
        </w:rPr>
      </w:pPr>
      <w:r w:rsidRPr="0004667D">
        <w:rPr>
          <w:rFonts w:ascii="Book Antiqua" w:hAnsi="Book Antiqua" w:cs="Times New Roman"/>
          <w:sz w:val="24"/>
          <w:u w:val="single"/>
        </w:rPr>
        <w:t>ARTÍCULO QUINTO</w:t>
      </w:r>
      <w:r w:rsidR="009A2CB5" w:rsidRPr="009A2CB5">
        <w:rPr>
          <w:rFonts w:ascii="Book Antiqua" w:hAnsi="Book Antiqua" w:cs="Times New Roman"/>
          <w:sz w:val="24"/>
        </w:rPr>
        <w:t>:</w:t>
      </w:r>
      <w:r w:rsidR="009A2CB5" w:rsidRPr="001A4D27">
        <w:rPr>
          <w:rFonts w:ascii="Book Antiqua" w:hAnsi="Book Antiqua" w:cs="Times New Roman"/>
          <w:sz w:val="24"/>
        </w:rPr>
        <w:t xml:space="preserve"> </w:t>
      </w:r>
      <w:r w:rsidR="00A53E92" w:rsidRPr="001A4D27">
        <w:rPr>
          <w:rFonts w:ascii="Book Antiqua" w:hAnsi="Book Antiqua" w:cs="Times New Roman"/>
          <w:sz w:val="24"/>
        </w:rPr>
        <w:t>COMUNIQUESE</w:t>
      </w:r>
      <w:r w:rsidR="005330A4" w:rsidRPr="001A4D27">
        <w:rPr>
          <w:rFonts w:ascii="Book Antiqua" w:hAnsi="Book Antiqua" w:cs="Times New Roman"/>
          <w:sz w:val="24"/>
        </w:rPr>
        <w:t xml:space="preserve">, </w:t>
      </w:r>
      <w:r w:rsidR="00474CE7" w:rsidRPr="001A4D27">
        <w:rPr>
          <w:rFonts w:ascii="Book Antiqua" w:hAnsi="Book Antiqua" w:cs="Times New Roman"/>
          <w:sz w:val="24"/>
        </w:rPr>
        <w:t>COPIESE Y ARCHIVESE</w:t>
      </w:r>
      <w:r w:rsidR="005330A4" w:rsidRPr="001A4D27">
        <w:rPr>
          <w:rFonts w:ascii="Book Antiqua" w:hAnsi="Book Antiqua" w:cs="Times New Roman"/>
          <w:sz w:val="24"/>
        </w:rPr>
        <w:t>.</w:t>
      </w:r>
      <w:r w:rsidR="001A4D27" w:rsidRPr="005330A4">
        <w:rPr>
          <w:rFonts w:ascii="Book Antiqua" w:hAnsi="Book Antiqua" w:cs="Times New Roman"/>
          <w:sz w:val="24"/>
        </w:rPr>
        <w:t xml:space="preserve"> </w:t>
      </w:r>
    </w:p>
    <w:sectPr w:rsidR="00A53E92" w:rsidRPr="005330A4" w:rsidSect="00855C96">
      <w:footerReference w:type="default" r:id="rId6"/>
      <w:pgSz w:w="11906" w:h="16838"/>
      <w:pgMar w:top="1417" w:right="1134" w:bottom="1134" w:left="1701" w:header="709" w:footer="709" w:gutter="0"/>
      <w:pgNumType w:start="106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7B63" w:rsidRDefault="00C47B63" w:rsidP="00C47B63">
      <w:pPr>
        <w:spacing w:after="0" w:line="240" w:lineRule="auto"/>
      </w:pPr>
      <w:r>
        <w:separator/>
      </w:r>
    </w:p>
  </w:endnote>
  <w:endnote w:type="continuationSeparator" w:id="0">
    <w:p w:rsidR="00C47B63" w:rsidRDefault="00C47B63" w:rsidP="00C47B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7B63" w:rsidRPr="00855C96" w:rsidRDefault="00C47B6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7B63" w:rsidRDefault="00C47B63" w:rsidP="00C47B63">
      <w:pPr>
        <w:spacing w:after="0" w:line="240" w:lineRule="auto"/>
      </w:pPr>
      <w:r>
        <w:separator/>
      </w:r>
    </w:p>
  </w:footnote>
  <w:footnote w:type="continuationSeparator" w:id="0">
    <w:p w:rsidR="00C47B63" w:rsidRDefault="00C47B63" w:rsidP="00C47B6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23F71"/>
    <w:rsid w:val="00042300"/>
    <w:rsid w:val="00045E09"/>
    <w:rsid w:val="0004667D"/>
    <w:rsid w:val="000E1B84"/>
    <w:rsid w:val="000E2F6A"/>
    <w:rsid w:val="00140B57"/>
    <w:rsid w:val="0017699D"/>
    <w:rsid w:val="00183516"/>
    <w:rsid w:val="001854A4"/>
    <w:rsid w:val="00186540"/>
    <w:rsid w:val="00190BD2"/>
    <w:rsid w:val="0019162E"/>
    <w:rsid w:val="001A4D27"/>
    <w:rsid w:val="001B304A"/>
    <w:rsid w:val="001E2CFA"/>
    <w:rsid w:val="0021569B"/>
    <w:rsid w:val="00223AC2"/>
    <w:rsid w:val="002426BF"/>
    <w:rsid w:val="002A533B"/>
    <w:rsid w:val="002D47B1"/>
    <w:rsid w:val="002D573E"/>
    <w:rsid w:val="002E1FDA"/>
    <w:rsid w:val="00340C48"/>
    <w:rsid w:val="003A648B"/>
    <w:rsid w:val="003A7318"/>
    <w:rsid w:val="003E259D"/>
    <w:rsid w:val="003E6641"/>
    <w:rsid w:val="004508B8"/>
    <w:rsid w:val="00464387"/>
    <w:rsid w:val="004706CA"/>
    <w:rsid w:val="00474CE7"/>
    <w:rsid w:val="00486367"/>
    <w:rsid w:val="004954B7"/>
    <w:rsid w:val="00502F43"/>
    <w:rsid w:val="005045DE"/>
    <w:rsid w:val="00512599"/>
    <w:rsid w:val="0051731C"/>
    <w:rsid w:val="005322FA"/>
    <w:rsid w:val="005330A4"/>
    <w:rsid w:val="00571D63"/>
    <w:rsid w:val="005D6CFF"/>
    <w:rsid w:val="005D7B92"/>
    <w:rsid w:val="005F0FC2"/>
    <w:rsid w:val="005F2FDB"/>
    <w:rsid w:val="0062293C"/>
    <w:rsid w:val="006554A6"/>
    <w:rsid w:val="00670FA4"/>
    <w:rsid w:val="006857B3"/>
    <w:rsid w:val="006925C5"/>
    <w:rsid w:val="006A310A"/>
    <w:rsid w:val="006E145A"/>
    <w:rsid w:val="006F2DD4"/>
    <w:rsid w:val="00730DF2"/>
    <w:rsid w:val="0074130A"/>
    <w:rsid w:val="00744B0F"/>
    <w:rsid w:val="0076104E"/>
    <w:rsid w:val="007A115D"/>
    <w:rsid w:val="007C782D"/>
    <w:rsid w:val="007D5A9B"/>
    <w:rsid w:val="007D6853"/>
    <w:rsid w:val="007E6140"/>
    <w:rsid w:val="007F0D33"/>
    <w:rsid w:val="007F6152"/>
    <w:rsid w:val="00813CB1"/>
    <w:rsid w:val="008460F9"/>
    <w:rsid w:val="008549D9"/>
    <w:rsid w:val="00855C96"/>
    <w:rsid w:val="00872F3F"/>
    <w:rsid w:val="00876BBE"/>
    <w:rsid w:val="008D7241"/>
    <w:rsid w:val="00905D95"/>
    <w:rsid w:val="009529E3"/>
    <w:rsid w:val="009839CC"/>
    <w:rsid w:val="0099345C"/>
    <w:rsid w:val="009A2CB5"/>
    <w:rsid w:val="009A2FAC"/>
    <w:rsid w:val="009B5C8C"/>
    <w:rsid w:val="00A01234"/>
    <w:rsid w:val="00A508E0"/>
    <w:rsid w:val="00A53E92"/>
    <w:rsid w:val="00A73CCF"/>
    <w:rsid w:val="00A7546D"/>
    <w:rsid w:val="00AA0C2D"/>
    <w:rsid w:val="00AA5F97"/>
    <w:rsid w:val="00AA6558"/>
    <w:rsid w:val="00AC77C7"/>
    <w:rsid w:val="00AE08F3"/>
    <w:rsid w:val="00AF13E4"/>
    <w:rsid w:val="00AF69F7"/>
    <w:rsid w:val="00B3286A"/>
    <w:rsid w:val="00B717D4"/>
    <w:rsid w:val="00BA1063"/>
    <w:rsid w:val="00BA61A1"/>
    <w:rsid w:val="00C11C00"/>
    <w:rsid w:val="00C201CC"/>
    <w:rsid w:val="00C45389"/>
    <w:rsid w:val="00C47B63"/>
    <w:rsid w:val="00CC221F"/>
    <w:rsid w:val="00CC2673"/>
    <w:rsid w:val="00CD3A9C"/>
    <w:rsid w:val="00D436F7"/>
    <w:rsid w:val="00D83FE6"/>
    <w:rsid w:val="00D93CD1"/>
    <w:rsid w:val="00D975C7"/>
    <w:rsid w:val="00DD544C"/>
    <w:rsid w:val="00DF62FD"/>
    <w:rsid w:val="00E12431"/>
    <w:rsid w:val="00E16A4E"/>
    <w:rsid w:val="00E25EAA"/>
    <w:rsid w:val="00E56CBD"/>
    <w:rsid w:val="00E85FB7"/>
    <w:rsid w:val="00EA1744"/>
    <w:rsid w:val="00EE4697"/>
    <w:rsid w:val="00EE47CF"/>
    <w:rsid w:val="00F15525"/>
    <w:rsid w:val="00F26F79"/>
    <w:rsid w:val="00F52D81"/>
    <w:rsid w:val="00F731EB"/>
    <w:rsid w:val="00F731F9"/>
    <w:rsid w:val="00F83022"/>
    <w:rsid w:val="00F91399"/>
    <w:rsid w:val="00FC67AF"/>
    <w:rsid w:val="00FD4A5C"/>
    <w:rsid w:val="00FE48A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C47B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47B63"/>
  </w:style>
  <w:style w:type="paragraph" w:styleId="Piedepgina">
    <w:name w:val="footer"/>
    <w:basedOn w:val="Normal"/>
    <w:link w:val="PiedepginaCar"/>
    <w:uiPriority w:val="99"/>
    <w:semiHidden/>
    <w:unhideWhenUsed/>
    <w:rsid w:val="00C47B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47B6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486</Words>
  <Characters>2673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28</cp:revision>
  <cp:lastPrinted>2017-10-04T15:16:00Z</cp:lastPrinted>
  <dcterms:created xsi:type="dcterms:W3CDTF">2017-01-30T14:05:00Z</dcterms:created>
  <dcterms:modified xsi:type="dcterms:W3CDTF">2017-10-04T15:16:00Z</dcterms:modified>
</cp:coreProperties>
</file>