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FB6" w:rsidRPr="00C35FB6" w:rsidRDefault="00C35FB6" w:rsidP="00C35FB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35FB6">
        <w:rPr>
          <w:rFonts w:ascii="Book Antiqua" w:hAnsi="Book Antiqua" w:cs="Times New Roman"/>
          <w:sz w:val="24"/>
          <w:szCs w:val="24"/>
        </w:rPr>
        <w:t>Yerba Buena, 07 de Enero de 2002</w:t>
      </w:r>
    </w:p>
    <w:p w:rsidR="00C35FB6" w:rsidRPr="00D0332B" w:rsidRDefault="00C35FB6" w:rsidP="00C35FB6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0332B">
        <w:rPr>
          <w:rFonts w:ascii="Book Antiqua" w:hAnsi="Book Antiqua" w:cs="Times New Roman"/>
          <w:b/>
          <w:sz w:val="24"/>
          <w:szCs w:val="24"/>
        </w:rPr>
        <w:t>ORDENANZA Nº 1212</w:t>
      </w:r>
    </w:p>
    <w:p w:rsidR="00C35FB6" w:rsidRPr="00D0332B" w:rsidRDefault="00C35FB6" w:rsidP="00C35FB6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0332B">
        <w:rPr>
          <w:rFonts w:ascii="Book Antiqua" w:hAnsi="Book Antiqua" w:cs="Times New Roman"/>
          <w:b/>
          <w:sz w:val="24"/>
          <w:szCs w:val="24"/>
        </w:rPr>
        <w:t>VISTO</w:t>
      </w:r>
      <w:r w:rsidR="00955EEC" w:rsidRPr="00D0332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112B6" w:rsidRPr="00D0332B" w:rsidRDefault="00557375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El Código Tributario Municipal, Ordenanza Nº 430/91 y las nuevas medidas dispuestas por el Equipo Económico del Poder Ejecutivo Nacional para afrontar los efectos de la crisis económica, financiera y social instalada en la República Argentina a partir de Diciembre de 2001; y</w:t>
      </w:r>
    </w:p>
    <w:p w:rsidR="00C35FB6" w:rsidRPr="00D0332B" w:rsidRDefault="00C35FB6" w:rsidP="00C35FB6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0332B">
        <w:rPr>
          <w:rFonts w:ascii="Book Antiqua" w:hAnsi="Book Antiqua" w:cs="Times New Roman"/>
          <w:b/>
          <w:sz w:val="24"/>
          <w:szCs w:val="24"/>
        </w:rPr>
        <w:t>CONSIDERANDO</w:t>
      </w:r>
      <w:r w:rsidR="00955EEC" w:rsidRPr="00D0332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5E2994" w:rsidRPr="00D0332B" w:rsidRDefault="003159CC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QUE la situación señalada impone a la Municipalidad de Yerba Buena arbitrar medidas conducentes a mantener y lograr aumentar el Nivel de Recaudación Tributaria</w:t>
      </w:r>
      <w:r w:rsidR="00C35FB6" w:rsidRPr="00D0332B">
        <w:rPr>
          <w:rFonts w:ascii="Book Antiqua" w:hAnsi="Book Antiqua" w:cs="Times New Roman"/>
          <w:sz w:val="24"/>
          <w:szCs w:val="24"/>
        </w:rPr>
        <w:t>;</w:t>
      </w:r>
    </w:p>
    <w:p w:rsidR="005E2994" w:rsidRPr="00D0332B" w:rsidRDefault="003159CC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 xml:space="preserve">QUE debido a la tremenda crisis social esta Municipalidad tiende a disminuir sobre los habitantes de este Municipio su carga tributaria en la que respecta a las Contribuciones que inciden sobre </w:t>
      </w:r>
      <w:r w:rsidR="006B3605" w:rsidRPr="00D0332B">
        <w:rPr>
          <w:rFonts w:ascii="Book Antiqua" w:hAnsi="Book Antiqua" w:cs="Times New Roman"/>
          <w:sz w:val="24"/>
          <w:szCs w:val="24"/>
        </w:rPr>
        <w:t>Cemente</w:t>
      </w:r>
      <w:r w:rsidRPr="00D0332B">
        <w:rPr>
          <w:rFonts w:ascii="Book Antiqua" w:hAnsi="Book Antiqua" w:cs="Times New Roman"/>
          <w:sz w:val="24"/>
          <w:szCs w:val="24"/>
        </w:rPr>
        <w:t>rios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C35FB6" w:rsidRPr="00D0332B">
        <w:rPr>
          <w:rFonts w:ascii="Book Antiqua" w:hAnsi="Book Antiqua" w:cs="Times New Roman"/>
          <w:sz w:val="24"/>
          <w:szCs w:val="24"/>
        </w:rPr>
        <w:t>(</w:t>
      </w:r>
      <w:r w:rsidRPr="00D0332B">
        <w:rPr>
          <w:rFonts w:ascii="Book Antiqua" w:hAnsi="Book Antiqua" w:cs="Times New Roman"/>
          <w:sz w:val="24"/>
          <w:szCs w:val="24"/>
        </w:rPr>
        <w:t>CISC</w:t>
      </w:r>
      <w:r w:rsidR="00C35FB6" w:rsidRPr="00D0332B">
        <w:rPr>
          <w:rFonts w:ascii="Book Antiqua" w:hAnsi="Book Antiqua" w:cs="Times New Roman"/>
          <w:sz w:val="24"/>
          <w:szCs w:val="24"/>
        </w:rPr>
        <w:t>)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Pr="00D0332B">
        <w:rPr>
          <w:rFonts w:ascii="Book Antiqua" w:hAnsi="Book Antiqua" w:cs="Times New Roman"/>
          <w:sz w:val="24"/>
          <w:szCs w:val="24"/>
        </w:rPr>
        <w:t>especialmente a los sectores más afectados como clase pasiva</w:t>
      </w:r>
      <w:r w:rsidR="00C35FB6" w:rsidRPr="00D0332B">
        <w:rPr>
          <w:rFonts w:ascii="Book Antiqua" w:hAnsi="Book Antiqua" w:cs="Times New Roman"/>
          <w:sz w:val="24"/>
          <w:szCs w:val="24"/>
        </w:rPr>
        <w:t>;</w:t>
      </w:r>
    </w:p>
    <w:p w:rsidR="005E2994" w:rsidRPr="00D0332B" w:rsidRDefault="003159CC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QUE el Régimen que propugna la Dirección de Rentas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es ayudar a que el poder adquisitivo de las personas jubiladas o no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mayores de 65 años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no se vean afectados por un incremento en sus contribuciones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3159CC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QUE en virtud de lo expuesto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el Sr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. </w:t>
      </w:r>
      <w:r w:rsidRPr="00D0332B">
        <w:rPr>
          <w:rFonts w:ascii="Book Antiqua" w:hAnsi="Book Antiqua" w:cs="Times New Roman"/>
          <w:sz w:val="24"/>
          <w:szCs w:val="24"/>
        </w:rPr>
        <w:t>Director de Rentas elevó Proyecto de Ordenanza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el cual se encuentra avalado por el Sr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. </w:t>
      </w:r>
      <w:r w:rsidRPr="00D0332B">
        <w:rPr>
          <w:rFonts w:ascii="Book Antiqua" w:hAnsi="Book Antiqua" w:cs="Times New Roman"/>
          <w:sz w:val="24"/>
          <w:szCs w:val="24"/>
        </w:rPr>
        <w:t>Secretario de Hacienda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3159CC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º </w:t>
      </w:r>
      <w:r w:rsidRPr="00D0332B">
        <w:rPr>
          <w:rFonts w:ascii="Book Antiqua" w:hAnsi="Book Antiqua" w:cs="Times New Roman"/>
          <w:sz w:val="24"/>
          <w:szCs w:val="24"/>
        </w:rPr>
        <w:t>822/1 de fecha 19 de Mayo de 2000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emitida por el Poder Ejecutivo Provincial</w:t>
      </w:r>
      <w:r w:rsidR="00C35FB6" w:rsidRPr="00D0332B">
        <w:rPr>
          <w:rFonts w:ascii="Book Antiqua" w:hAnsi="Book Antiqua" w:cs="Times New Roman"/>
          <w:sz w:val="24"/>
          <w:szCs w:val="24"/>
        </w:rPr>
        <w:t>;</w:t>
      </w:r>
    </w:p>
    <w:p w:rsidR="00822265" w:rsidRPr="00D0332B" w:rsidRDefault="005E2994" w:rsidP="005E29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0332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ESTABLECESE un régimen especial de ayuda Económica para aquellas personas mayores de 65 años con ingresos iguales o inferiores a $300.00 (trescientos pesos) que sean titulares de parcelas, nichos, bóvedas y mausoleos pertenecientes al Cementerio de Yerba Buena y Cementerio Jardín.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6B3605" w:rsidRPr="00D0332B">
        <w:rPr>
          <w:rFonts w:ascii="Book Antiqua" w:hAnsi="Book Antiqua" w:cs="Times New Roman"/>
          <w:sz w:val="24"/>
          <w:szCs w:val="24"/>
        </w:rPr>
        <w:t>PODRAN GOZAR de la ayuda económica que esta Ordenanza dispone las personas que cumplan con los siguientes requisitos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: </w:t>
      </w:r>
    </w:p>
    <w:p w:rsidR="005E2994" w:rsidRPr="00D0332B" w:rsidRDefault="006B3605" w:rsidP="00955EEC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Deberá demostrar en forma fehaciente tener una edad mínima de 65 años cumplidos al 31 de enero del 2002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6B3605" w:rsidP="00955EEC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Deberá demostrar ser titular de dominio al 31 de Enero de 2002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955EEC" w:rsidP="00955EEC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Deberá acreditar en forma fehaciente (recibos de sueldo, haberes jubilatorios, etc.) no poseer ingresos mensuales superiores a $300.00 (trescientos pesos)</w:t>
      </w:r>
    </w:p>
    <w:p w:rsidR="005E2994" w:rsidRPr="00D0332B" w:rsidRDefault="006B3605" w:rsidP="00955EEC">
      <w:pPr>
        <w:pStyle w:val="Prrafodelista"/>
        <w:keepNext/>
        <w:numPr>
          <w:ilvl w:val="0"/>
          <w:numId w:val="3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Tendrá que tener abonado en su totalidad la Concesión como así también las contribuciones que inciden sobre Cementerios hasta el año 2001 inclusive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6B3605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En casi de no cumplirse con este requisito podrá su titular acogerse a regularizar la situación hasta el día 28 de febrero de 2002 pagando su deuda de contado con descuento del 20%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lastRenderedPageBreak/>
        <w:t>ARTÍCULO TERCERO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6B3605" w:rsidRPr="00D0332B">
        <w:rPr>
          <w:rFonts w:ascii="Book Antiqua" w:hAnsi="Book Antiqua" w:cs="Times New Roman"/>
          <w:sz w:val="24"/>
          <w:szCs w:val="24"/>
        </w:rPr>
        <w:t>La ayuda económica que por esta Ordenanza se implementa a los titulares que cumplan con los requisitos de los artículos primero y segundo es la siguiente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: </w:t>
      </w:r>
    </w:p>
    <w:p w:rsidR="005E2994" w:rsidRPr="00D0332B" w:rsidRDefault="006B3605" w:rsidP="00955EEC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Si se adeuda concesión y/o contribuciones que inciden sobre Cementerios sin que ellas tuvieran forma de pago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se podrán cancelar hasta el día 28 de febrero de 2002 de contado únicamente con un descu</w:t>
      </w:r>
      <w:r w:rsidR="00FA7F93" w:rsidRPr="00D0332B">
        <w:rPr>
          <w:rFonts w:ascii="Book Antiqua" w:hAnsi="Book Antiqua" w:cs="Times New Roman"/>
          <w:sz w:val="24"/>
          <w:szCs w:val="24"/>
        </w:rPr>
        <w:t>e</w:t>
      </w:r>
      <w:r w:rsidRPr="00D0332B">
        <w:rPr>
          <w:rFonts w:ascii="Book Antiqua" w:hAnsi="Book Antiqua" w:cs="Times New Roman"/>
          <w:sz w:val="24"/>
          <w:szCs w:val="24"/>
        </w:rPr>
        <w:t>nto del 20%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955EEC" w:rsidP="00955EEC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Se les otorga un 20% de descuento por pago de contado del año 2.002,00mts s un 15% adicional por encuadrarse dentro de esta Ordenanza.</w:t>
      </w:r>
    </w:p>
    <w:p w:rsidR="005E2994" w:rsidRPr="00D0332B" w:rsidRDefault="006B3605" w:rsidP="00955EEC">
      <w:pPr>
        <w:pStyle w:val="Prrafodelista"/>
        <w:keepNext/>
        <w:numPr>
          <w:ilvl w:val="0"/>
          <w:numId w:val="4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Si el titular se encuentra al día en sus obligaciones tiene un descuento del 15% por pago de sus contribuciones sobre Cementerio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C35FB6" w:rsidRPr="00D0332B">
        <w:rPr>
          <w:rFonts w:ascii="Book Antiqua" w:hAnsi="Book Antiqua" w:cs="Times New Roman"/>
          <w:sz w:val="24"/>
          <w:szCs w:val="24"/>
        </w:rPr>
        <w:t>(</w:t>
      </w:r>
      <w:r w:rsidRPr="00D0332B">
        <w:rPr>
          <w:rFonts w:ascii="Book Antiqua" w:hAnsi="Book Antiqua" w:cs="Times New Roman"/>
          <w:sz w:val="24"/>
          <w:szCs w:val="24"/>
        </w:rPr>
        <w:t>CISC</w:t>
      </w:r>
      <w:r w:rsidR="00C35FB6" w:rsidRPr="00D0332B">
        <w:rPr>
          <w:rFonts w:ascii="Book Antiqua" w:hAnsi="Book Antiqua" w:cs="Times New Roman"/>
          <w:sz w:val="24"/>
          <w:szCs w:val="24"/>
        </w:rPr>
        <w:t>)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Pr="00D0332B">
        <w:rPr>
          <w:rFonts w:ascii="Book Antiqua" w:hAnsi="Book Antiqua" w:cs="Times New Roman"/>
          <w:sz w:val="24"/>
          <w:szCs w:val="24"/>
        </w:rPr>
        <w:t>durante el año 2002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La presente Ordenanza tiene vigencia hasta el día 31 de Diciembre del 2002 y su titular para ser beneficiario de ella deberá cumplir con las contribuciones sobre Cementerio siempre al día durante el año en curso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perdiendo automáticamente ese derecho si así no lo hiciere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QUINTO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El beneficiario de esta Ordenanza deberá realizar su trámite en la Dirección de Rentas Municipales para poder acogerse a ella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siendo necesario para el descuento estipulado el Libre Deuda sin cargo extendido por el Director de la repartición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SEXTO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FACULTASE a Tesorería Municipal a percibir las Contribuciones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en el marco de esta Ordenanza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siempre contra presentación del Libre Deuda de Rentas actualizado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con los siguientes valores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: </w:t>
      </w:r>
      <w:r w:rsidR="00FA7F93" w:rsidRPr="00D0332B">
        <w:rPr>
          <w:rFonts w:ascii="Book Antiqua" w:hAnsi="Book Antiqua" w:cs="Times New Roman"/>
          <w:sz w:val="24"/>
          <w:szCs w:val="24"/>
        </w:rPr>
        <w:t>Pesos o Dólares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Bonos de Cancelación de Deuda de la Provincia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C35FB6" w:rsidRPr="00D0332B">
        <w:rPr>
          <w:rFonts w:ascii="Book Antiqua" w:hAnsi="Book Antiqua" w:cs="Times New Roman"/>
          <w:sz w:val="24"/>
          <w:szCs w:val="24"/>
        </w:rPr>
        <w:t>(</w:t>
      </w:r>
      <w:r w:rsidR="00FA7F93" w:rsidRPr="00D0332B">
        <w:rPr>
          <w:rFonts w:ascii="Book Antiqua" w:hAnsi="Book Antiqua" w:cs="Times New Roman"/>
          <w:sz w:val="24"/>
          <w:szCs w:val="24"/>
        </w:rPr>
        <w:t>BOCADE</w:t>
      </w:r>
      <w:r w:rsidR="00C35FB6" w:rsidRPr="00D0332B">
        <w:rPr>
          <w:rFonts w:ascii="Book Antiqua" w:hAnsi="Book Antiqua" w:cs="Times New Roman"/>
          <w:sz w:val="24"/>
          <w:szCs w:val="24"/>
        </w:rPr>
        <w:t>)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Letras de Cancelación de Obligaciones Provinciales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C35FB6" w:rsidRPr="00D0332B">
        <w:rPr>
          <w:rFonts w:ascii="Book Antiqua" w:hAnsi="Book Antiqua" w:cs="Times New Roman"/>
          <w:sz w:val="24"/>
          <w:szCs w:val="24"/>
        </w:rPr>
        <w:t>(</w:t>
      </w:r>
      <w:r w:rsidR="00FA7F93" w:rsidRPr="00D0332B">
        <w:rPr>
          <w:rFonts w:ascii="Book Antiqua" w:hAnsi="Book Antiqua" w:cs="Times New Roman"/>
          <w:sz w:val="24"/>
          <w:szCs w:val="24"/>
        </w:rPr>
        <w:t>LECOP</w:t>
      </w:r>
      <w:r w:rsidR="00C35FB6" w:rsidRPr="00D0332B">
        <w:rPr>
          <w:rFonts w:ascii="Book Antiqua" w:hAnsi="Book Antiqua" w:cs="Times New Roman"/>
          <w:sz w:val="24"/>
          <w:szCs w:val="24"/>
        </w:rPr>
        <w:t>)</w:t>
      </w:r>
      <w:r w:rsidR="005E2994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Tarjetas de Crédito y Tarjetas de Débito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FA7F93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0332B">
        <w:rPr>
          <w:rFonts w:ascii="Book Antiqua" w:hAnsi="Book Antiqua" w:cs="Times New Roman"/>
          <w:sz w:val="24"/>
          <w:szCs w:val="24"/>
        </w:rPr>
        <w:t>Queda expresamente prohibido recibir cheques personales o de terceros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cheques diferidos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Pr="00D0332B">
        <w:rPr>
          <w:rFonts w:ascii="Book Antiqua" w:hAnsi="Book Antiqua" w:cs="Times New Roman"/>
          <w:sz w:val="24"/>
          <w:szCs w:val="24"/>
        </w:rPr>
        <w:t>títulos independencia o cualquier otro valor o moneda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5E2994" w:rsidRPr="00D0332B" w:rsidRDefault="00710A5B" w:rsidP="00710A5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FACULTASE a la Dirección de Rentas a dictar normas reglamentarias inherentes a la implementación de la presente Ordenanza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</w:p>
    <w:p w:rsidR="002730B9" w:rsidRPr="00C35FB6" w:rsidRDefault="00710A5B" w:rsidP="00C35F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0A5B">
        <w:rPr>
          <w:rFonts w:ascii="Book Antiqua" w:hAnsi="Book Antiqua" w:cs="Times New Roman"/>
          <w:sz w:val="24"/>
          <w:szCs w:val="24"/>
          <w:u w:val="single"/>
        </w:rPr>
        <w:t>ARTÍCULO OCTAVO</w:t>
      </w:r>
      <w:r w:rsidR="00955EEC" w:rsidRPr="00955EEC">
        <w:rPr>
          <w:rFonts w:ascii="Book Antiqua" w:hAnsi="Book Antiqua" w:cs="Times New Roman"/>
          <w:sz w:val="24"/>
          <w:szCs w:val="24"/>
        </w:rPr>
        <w:t>:</w:t>
      </w:r>
      <w:r w:rsidR="00955EEC" w:rsidRPr="00D0332B">
        <w:rPr>
          <w:rFonts w:ascii="Book Antiqua" w:hAnsi="Book Antiqua" w:cs="Times New Roman"/>
          <w:sz w:val="24"/>
          <w:szCs w:val="24"/>
        </w:rPr>
        <w:t xml:space="preserve"> </w:t>
      </w:r>
      <w:r w:rsidR="00FA7F93" w:rsidRPr="00D0332B">
        <w:rPr>
          <w:rFonts w:ascii="Book Antiqua" w:hAnsi="Book Antiqua" w:cs="Times New Roman"/>
          <w:sz w:val="24"/>
          <w:szCs w:val="24"/>
        </w:rPr>
        <w:t>COMUNIQUESE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PUBLIQUESE</w:t>
      </w:r>
      <w:r w:rsidR="00C35FB6" w:rsidRPr="00D0332B">
        <w:rPr>
          <w:rFonts w:ascii="Book Antiqua" w:hAnsi="Book Antiqua" w:cs="Times New Roman"/>
          <w:sz w:val="24"/>
          <w:szCs w:val="24"/>
        </w:rPr>
        <w:t xml:space="preserve">, </w:t>
      </w:r>
      <w:r w:rsidR="00FA7F93" w:rsidRPr="00D0332B">
        <w:rPr>
          <w:rFonts w:ascii="Book Antiqua" w:hAnsi="Book Antiqua" w:cs="Times New Roman"/>
          <w:sz w:val="24"/>
          <w:szCs w:val="24"/>
        </w:rPr>
        <w:t>COPIESE Y ARCHIVESE</w:t>
      </w:r>
      <w:r w:rsidR="00C35FB6" w:rsidRPr="00D0332B">
        <w:rPr>
          <w:rFonts w:ascii="Book Antiqua" w:hAnsi="Book Antiqua" w:cs="Times New Roman"/>
          <w:sz w:val="24"/>
          <w:szCs w:val="24"/>
        </w:rPr>
        <w:t>.</w:t>
      </w:r>
      <w:r w:rsidR="00D0332B" w:rsidRPr="00C35FB6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C35FB6" w:rsidSect="009C1049">
      <w:footerReference w:type="default" r:id="rId7"/>
      <w:pgSz w:w="11906" w:h="16838"/>
      <w:pgMar w:top="1417" w:right="1134" w:bottom="1134" w:left="1701" w:header="709" w:footer="709" w:gutter="0"/>
      <w:pgNumType w:start="10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5FBE" w:rsidRDefault="00815FBE" w:rsidP="00815FBE">
      <w:pPr>
        <w:spacing w:after="0" w:line="240" w:lineRule="auto"/>
      </w:pPr>
      <w:r>
        <w:separator/>
      </w:r>
    </w:p>
  </w:endnote>
  <w:endnote w:type="continuationSeparator" w:id="0">
    <w:p w:rsidR="00815FBE" w:rsidRDefault="00815FBE" w:rsidP="00815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FBE" w:rsidRPr="009C1049" w:rsidRDefault="00815F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5FBE" w:rsidRDefault="00815FBE" w:rsidP="00815FBE">
      <w:pPr>
        <w:spacing w:after="0" w:line="240" w:lineRule="auto"/>
      </w:pPr>
      <w:r>
        <w:separator/>
      </w:r>
    </w:p>
  </w:footnote>
  <w:footnote w:type="continuationSeparator" w:id="0">
    <w:p w:rsidR="00815FBE" w:rsidRDefault="00815FBE" w:rsidP="00815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10DF8"/>
    <w:multiLevelType w:val="hybridMultilevel"/>
    <w:tmpl w:val="152EEF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FF7791"/>
    <w:multiLevelType w:val="hybridMultilevel"/>
    <w:tmpl w:val="91DE60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F5474F7"/>
    <w:multiLevelType w:val="hybridMultilevel"/>
    <w:tmpl w:val="17A69CF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D67F1A"/>
    <w:multiLevelType w:val="hybridMultilevel"/>
    <w:tmpl w:val="9D3485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583B"/>
    <w:rsid w:val="000444A1"/>
    <w:rsid w:val="00072F4D"/>
    <w:rsid w:val="00081159"/>
    <w:rsid w:val="0008423B"/>
    <w:rsid w:val="0008765A"/>
    <w:rsid w:val="0009615A"/>
    <w:rsid w:val="000A0300"/>
    <w:rsid w:val="001112B6"/>
    <w:rsid w:val="001861C6"/>
    <w:rsid w:val="001A44C2"/>
    <w:rsid w:val="00216B5E"/>
    <w:rsid w:val="0022434A"/>
    <w:rsid w:val="00272561"/>
    <w:rsid w:val="002730B9"/>
    <w:rsid w:val="003159CC"/>
    <w:rsid w:val="00322B5F"/>
    <w:rsid w:val="00330E70"/>
    <w:rsid w:val="00337D56"/>
    <w:rsid w:val="003E533B"/>
    <w:rsid w:val="00412E19"/>
    <w:rsid w:val="00441079"/>
    <w:rsid w:val="00447CEC"/>
    <w:rsid w:val="004A2B21"/>
    <w:rsid w:val="004B1E9D"/>
    <w:rsid w:val="004B506D"/>
    <w:rsid w:val="00557375"/>
    <w:rsid w:val="005E2994"/>
    <w:rsid w:val="0060281E"/>
    <w:rsid w:val="006741DF"/>
    <w:rsid w:val="006B3605"/>
    <w:rsid w:val="00710A5B"/>
    <w:rsid w:val="00727CFE"/>
    <w:rsid w:val="0073064C"/>
    <w:rsid w:val="007A4A54"/>
    <w:rsid w:val="007D6F04"/>
    <w:rsid w:val="007F5090"/>
    <w:rsid w:val="007F7ADC"/>
    <w:rsid w:val="00815FBE"/>
    <w:rsid w:val="00822265"/>
    <w:rsid w:val="00890CF7"/>
    <w:rsid w:val="008E1E1A"/>
    <w:rsid w:val="00906363"/>
    <w:rsid w:val="00955EEC"/>
    <w:rsid w:val="009C1049"/>
    <w:rsid w:val="00A6528C"/>
    <w:rsid w:val="00A86231"/>
    <w:rsid w:val="00AF77EB"/>
    <w:rsid w:val="00B25255"/>
    <w:rsid w:val="00C02B78"/>
    <w:rsid w:val="00C35FB6"/>
    <w:rsid w:val="00CA0BA7"/>
    <w:rsid w:val="00CE067D"/>
    <w:rsid w:val="00CE5D32"/>
    <w:rsid w:val="00D0332B"/>
    <w:rsid w:val="00DB7C13"/>
    <w:rsid w:val="00DC4C94"/>
    <w:rsid w:val="00F207A1"/>
    <w:rsid w:val="00FA6E41"/>
    <w:rsid w:val="00FA7F93"/>
    <w:rsid w:val="00FC6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36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15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5FBE"/>
  </w:style>
  <w:style w:type="paragraph" w:styleId="Piedepgina">
    <w:name w:val="footer"/>
    <w:basedOn w:val="Normal"/>
    <w:link w:val="PiedepginaCar"/>
    <w:uiPriority w:val="99"/>
    <w:semiHidden/>
    <w:unhideWhenUsed/>
    <w:rsid w:val="00815F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5F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2017-10-04T15:16:00Z</cp:lastPrinted>
  <dcterms:created xsi:type="dcterms:W3CDTF">2016-12-16T20:55:00Z</dcterms:created>
  <dcterms:modified xsi:type="dcterms:W3CDTF">2017-10-04T15:16:00Z</dcterms:modified>
</cp:coreProperties>
</file>