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4C4" w:rsidRPr="003D34C4" w:rsidRDefault="003D34C4" w:rsidP="003D34C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D34C4">
        <w:rPr>
          <w:rFonts w:ascii="Book Antiqua" w:hAnsi="Book Antiqua"/>
          <w:sz w:val="24"/>
        </w:rPr>
        <w:t>Yerba Buena, 19 de Febrero de 2002</w:t>
      </w:r>
    </w:p>
    <w:p w:rsidR="003D34C4" w:rsidRPr="002E28A7" w:rsidRDefault="003D34C4" w:rsidP="003D34C4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E28A7">
        <w:rPr>
          <w:rFonts w:ascii="Book Antiqua" w:hAnsi="Book Antiqua"/>
          <w:b/>
          <w:sz w:val="24"/>
        </w:rPr>
        <w:t>ORDENANZA Nº 1217</w:t>
      </w:r>
    </w:p>
    <w:p w:rsidR="003D34C4" w:rsidRPr="002E28A7" w:rsidRDefault="003D34C4" w:rsidP="003D34C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E28A7">
        <w:rPr>
          <w:rFonts w:ascii="Book Antiqua" w:hAnsi="Book Antiqua"/>
          <w:b/>
          <w:sz w:val="24"/>
        </w:rPr>
        <w:t>VISTO</w:t>
      </w:r>
      <w:r w:rsidR="00775C1E" w:rsidRPr="002E28A7">
        <w:rPr>
          <w:rFonts w:ascii="Book Antiqua" w:hAnsi="Book Antiqua"/>
          <w:b/>
          <w:sz w:val="24"/>
        </w:rPr>
        <w:t xml:space="preserve">: </w:t>
      </w:r>
    </w:p>
    <w:p w:rsidR="00E34AE4" w:rsidRPr="002E28A7" w:rsidRDefault="00775C1E" w:rsidP="003D34C4">
      <w:pPr>
        <w:keepNext/>
        <w:spacing w:after="180" w:line="240" w:lineRule="auto"/>
        <w:rPr>
          <w:rFonts w:ascii="Book Antiqua" w:hAnsi="Book Antiqua"/>
          <w:sz w:val="24"/>
        </w:rPr>
      </w:pPr>
      <w:r w:rsidRPr="002E28A7">
        <w:rPr>
          <w:rFonts w:ascii="Book Antiqua" w:hAnsi="Book Antiqua"/>
          <w:sz w:val="24"/>
        </w:rPr>
        <w:t>El Decreto nº 822/1 emitido con fecha 19 de marzo de 2000 por el Poder Ejecutivo Provincial, ratificado con posterioridad por Decreto Nº 2.215/14 de fecha 31 de Agosto de 2001, a través de los cuales se dispuso la INTERVENCION del Departamento Ejecutivo y del Honorable Concejo Deliberante hasta “EL 29 de OCTUBRE DE 2003”, Y</w:t>
      </w:r>
    </w:p>
    <w:p w:rsidR="003D34C4" w:rsidRPr="002E28A7" w:rsidRDefault="003D34C4" w:rsidP="003D34C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E28A7">
        <w:rPr>
          <w:rFonts w:ascii="Book Antiqua" w:hAnsi="Book Antiqua"/>
          <w:b/>
          <w:sz w:val="24"/>
        </w:rPr>
        <w:t>CONSIDERANDO</w:t>
      </w:r>
      <w:r w:rsidR="00775C1E" w:rsidRPr="002E28A7">
        <w:rPr>
          <w:rFonts w:ascii="Book Antiqua" w:hAnsi="Book Antiqua"/>
          <w:b/>
          <w:sz w:val="24"/>
        </w:rPr>
        <w:t xml:space="preserve">: </w:t>
      </w:r>
    </w:p>
    <w:p w:rsidR="009E5EF3" w:rsidRPr="002E28A7" w:rsidRDefault="00E121C4" w:rsidP="003D34C4">
      <w:pPr>
        <w:keepNext/>
        <w:spacing w:after="180" w:line="240" w:lineRule="auto"/>
        <w:rPr>
          <w:rFonts w:ascii="Book Antiqua" w:hAnsi="Book Antiqua"/>
          <w:sz w:val="24"/>
        </w:rPr>
      </w:pPr>
      <w:r w:rsidRPr="002E28A7">
        <w:rPr>
          <w:rFonts w:ascii="Book Antiqua" w:hAnsi="Book Antiqua"/>
          <w:sz w:val="24"/>
        </w:rPr>
        <w:t>Que los Decretos señalados fueron avalados por la totalidad de los miembros de la Honorable Legislatura de la Provincia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conforme lo dispone la Constitución Provincial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legitimado por fallos judiciales en diversas instancias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con pronunciamiento a favor por parte de la Excma</w:t>
      </w:r>
      <w:r w:rsidR="003D34C4" w:rsidRPr="002E28A7">
        <w:rPr>
          <w:rFonts w:ascii="Book Antiqua" w:hAnsi="Book Antiqua"/>
          <w:sz w:val="24"/>
        </w:rPr>
        <w:t xml:space="preserve">. </w:t>
      </w:r>
      <w:r w:rsidRPr="002E28A7">
        <w:rPr>
          <w:rFonts w:ascii="Book Antiqua" w:hAnsi="Book Antiqua"/>
          <w:sz w:val="24"/>
        </w:rPr>
        <w:t>Corte Suprema de Justicia de la Provincia</w:t>
      </w:r>
      <w:r w:rsidR="003D34C4" w:rsidRPr="002E28A7">
        <w:rPr>
          <w:rFonts w:ascii="Book Antiqua" w:hAnsi="Book Antiqua"/>
          <w:sz w:val="24"/>
        </w:rPr>
        <w:t>;</w:t>
      </w:r>
    </w:p>
    <w:p w:rsidR="009E5EF3" w:rsidRPr="002E28A7" w:rsidRDefault="00E121C4" w:rsidP="003D34C4">
      <w:pPr>
        <w:keepNext/>
        <w:spacing w:after="180" w:line="240" w:lineRule="auto"/>
        <w:rPr>
          <w:rFonts w:ascii="Book Antiqua" w:hAnsi="Book Antiqua"/>
          <w:sz w:val="24"/>
        </w:rPr>
      </w:pPr>
      <w:r w:rsidRPr="002E28A7">
        <w:rPr>
          <w:rFonts w:ascii="Book Antiqua" w:hAnsi="Book Antiqua"/>
          <w:sz w:val="24"/>
        </w:rPr>
        <w:t>Que los citados instrumentos legales “daban cuenta de la grave situación que atravesaba el Municipio en la gestión anterior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agravada por la paralización total de los servicios esenciales lo que colocaba a la comunidad en una situación de enorme riesgo”</w:t>
      </w:r>
      <w:r w:rsidR="003D34C4" w:rsidRPr="002E28A7">
        <w:rPr>
          <w:rFonts w:ascii="Book Antiqua" w:hAnsi="Book Antiqua"/>
          <w:sz w:val="24"/>
        </w:rPr>
        <w:t>;</w:t>
      </w:r>
    </w:p>
    <w:p w:rsidR="00E121C4" w:rsidRPr="002E28A7" w:rsidRDefault="00E121C4" w:rsidP="003D34C4">
      <w:pPr>
        <w:keepNext/>
        <w:spacing w:after="180" w:line="240" w:lineRule="auto"/>
        <w:rPr>
          <w:rFonts w:ascii="Book Antiqua" w:hAnsi="Book Antiqua"/>
          <w:sz w:val="24"/>
        </w:rPr>
      </w:pPr>
      <w:r w:rsidRPr="002E28A7">
        <w:rPr>
          <w:rFonts w:ascii="Book Antiqua" w:hAnsi="Book Antiqua"/>
          <w:sz w:val="24"/>
        </w:rPr>
        <w:t>Que también hacen mención “a la situación de crisis de larga data producido por anteriores administraciones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lo que motivo el origen del pacto provincial para el mantenimiento y la paz social”</w:t>
      </w:r>
    </w:p>
    <w:p w:rsidR="009E5EF3" w:rsidRPr="002E28A7" w:rsidRDefault="00E121C4" w:rsidP="003D34C4">
      <w:pPr>
        <w:keepNext/>
        <w:spacing w:after="180" w:line="240" w:lineRule="auto"/>
        <w:rPr>
          <w:rFonts w:ascii="Book Antiqua" w:hAnsi="Book Antiqua"/>
          <w:sz w:val="24"/>
        </w:rPr>
      </w:pPr>
      <w:r w:rsidRPr="002E28A7">
        <w:rPr>
          <w:rFonts w:ascii="Book Antiqua" w:hAnsi="Book Antiqua"/>
          <w:sz w:val="24"/>
        </w:rPr>
        <w:t>Que consecutivamente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ambos decretos indican el crónico déficit financiero y económico de la Municipalidad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que la anterior gestión lejos de solucionarla la agravo y amplio considerablemente”</w:t>
      </w:r>
      <w:r w:rsidR="003D34C4" w:rsidRPr="002E28A7">
        <w:rPr>
          <w:rFonts w:ascii="Book Antiqua" w:hAnsi="Book Antiqua"/>
          <w:sz w:val="24"/>
        </w:rPr>
        <w:t>;</w:t>
      </w:r>
    </w:p>
    <w:p w:rsidR="009E5EF3" w:rsidRPr="002E28A7" w:rsidRDefault="00E121C4" w:rsidP="003D34C4">
      <w:pPr>
        <w:keepNext/>
        <w:spacing w:after="180" w:line="240" w:lineRule="auto"/>
        <w:rPr>
          <w:rFonts w:ascii="Book Antiqua" w:hAnsi="Book Antiqua"/>
          <w:sz w:val="24"/>
        </w:rPr>
      </w:pPr>
      <w:r w:rsidRPr="002E28A7">
        <w:rPr>
          <w:rFonts w:ascii="Book Antiqua" w:hAnsi="Book Antiqua"/>
          <w:sz w:val="24"/>
        </w:rPr>
        <w:t>Que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asimismo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se pone verdadero énfasis en los mencionados Decreto “el respeto a las autonomías municipales consagrado Imperativamente por la Constitución de la Nación Argentina en sus Arts</w:t>
      </w:r>
      <w:r w:rsidR="003D34C4" w:rsidRPr="002E28A7">
        <w:rPr>
          <w:rFonts w:ascii="Book Antiqua" w:hAnsi="Book Antiqua"/>
          <w:sz w:val="24"/>
        </w:rPr>
        <w:t xml:space="preserve">. </w:t>
      </w:r>
      <w:r w:rsidRPr="002E28A7">
        <w:rPr>
          <w:rFonts w:ascii="Book Antiqua" w:hAnsi="Book Antiqua"/>
          <w:sz w:val="24"/>
        </w:rPr>
        <w:t>5 y 123 y a la necesidad del remedio interpuesto –“Intervención”-</w:t>
      </w:r>
      <w:r w:rsidR="00CF1C0B" w:rsidRPr="002E28A7">
        <w:rPr>
          <w:rFonts w:ascii="Book Antiqua" w:hAnsi="Book Antiqua"/>
          <w:sz w:val="24"/>
        </w:rPr>
        <w:t xml:space="preserve"> </w:t>
      </w:r>
      <w:r w:rsidRPr="002E28A7">
        <w:rPr>
          <w:rFonts w:ascii="Book Antiqua" w:hAnsi="Book Antiqua"/>
          <w:sz w:val="24"/>
        </w:rPr>
        <w:t xml:space="preserve">también </w:t>
      </w:r>
      <w:r w:rsidR="000011F4" w:rsidRPr="002E28A7">
        <w:rPr>
          <w:rFonts w:ascii="Book Antiqua" w:hAnsi="Book Antiqua"/>
          <w:sz w:val="24"/>
        </w:rPr>
        <w:t>previsto</w:t>
      </w:r>
      <w:r w:rsidR="003D34C4" w:rsidRPr="002E28A7">
        <w:rPr>
          <w:rFonts w:ascii="Book Antiqua" w:hAnsi="Book Antiqua"/>
          <w:sz w:val="24"/>
        </w:rPr>
        <w:t xml:space="preserve"> en</w:t>
      </w:r>
      <w:r w:rsidRPr="002E28A7">
        <w:rPr>
          <w:rFonts w:ascii="Book Antiqua" w:hAnsi="Book Antiqua"/>
          <w:sz w:val="24"/>
        </w:rPr>
        <w:t xml:space="preserve"> la Carta Magna Nacional y Provincial”</w:t>
      </w:r>
      <w:r w:rsidR="003D34C4" w:rsidRPr="002E28A7">
        <w:rPr>
          <w:rFonts w:ascii="Book Antiqua" w:hAnsi="Book Antiqua"/>
          <w:sz w:val="24"/>
        </w:rPr>
        <w:t>;</w:t>
      </w:r>
    </w:p>
    <w:p w:rsidR="009E5EF3" w:rsidRPr="002E28A7" w:rsidRDefault="00E121C4" w:rsidP="003D34C4">
      <w:pPr>
        <w:keepNext/>
        <w:spacing w:after="180" w:line="240" w:lineRule="auto"/>
        <w:rPr>
          <w:rFonts w:ascii="Book Antiqua" w:hAnsi="Book Antiqua"/>
          <w:sz w:val="24"/>
        </w:rPr>
      </w:pPr>
      <w:r w:rsidRPr="002E28A7">
        <w:rPr>
          <w:rFonts w:ascii="Book Antiqua" w:hAnsi="Book Antiqua"/>
          <w:sz w:val="24"/>
        </w:rPr>
        <w:t>Que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además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es dable destacar que de las numerosas auditorías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exigidas por esta gestión y realizadas por la Provincia y el Honorable Tribunal de Cuentas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algunas acordadas en Convenios firmados oportunamente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se sostuvo y aseveró enfáticamente que del cuadro de situación existente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para esta “Inte</w:t>
      </w:r>
      <w:r w:rsidR="00E64642" w:rsidRPr="002E28A7">
        <w:rPr>
          <w:rFonts w:ascii="Book Antiqua" w:hAnsi="Book Antiqua"/>
          <w:sz w:val="24"/>
        </w:rPr>
        <w:t>rvención”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su futuro funcionamiento era prácticamente inviable</w:t>
      </w:r>
      <w:r w:rsidR="003D34C4" w:rsidRPr="002E28A7">
        <w:rPr>
          <w:rFonts w:ascii="Book Antiqua" w:hAnsi="Book Antiqua"/>
          <w:sz w:val="24"/>
        </w:rPr>
        <w:t>;</w:t>
      </w:r>
    </w:p>
    <w:p w:rsidR="009E5EF3" w:rsidRPr="002E28A7" w:rsidRDefault="00E64642" w:rsidP="003D34C4">
      <w:pPr>
        <w:keepNext/>
        <w:spacing w:after="180" w:line="240" w:lineRule="auto"/>
        <w:rPr>
          <w:rFonts w:ascii="Book Antiqua" w:hAnsi="Book Antiqua"/>
          <w:sz w:val="24"/>
        </w:rPr>
      </w:pPr>
      <w:r w:rsidRPr="002E28A7">
        <w:rPr>
          <w:rFonts w:ascii="Book Antiqua" w:hAnsi="Book Antiqua"/>
          <w:sz w:val="24"/>
        </w:rPr>
        <w:t>Por todo lo expuesto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en uso de atribuciones conferidas por la Constitución Nacional y Provincial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los referidos Decretos del Poder Ejecutivo Provincial</w:t>
      </w:r>
      <w:r w:rsidR="003D34C4" w:rsidRPr="002E28A7">
        <w:rPr>
          <w:rFonts w:ascii="Book Antiqua" w:hAnsi="Book Antiqua"/>
          <w:sz w:val="24"/>
        </w:rPr>
        <w:t xml:space="preserve">, </w:t>
      </w:r>
      <w:r w:rsidRPr="002E28A7">
        <w:rPr>
          <w:rFonts w:ascii="Book Antiqua" w:hAnsi="Book Antiqua"/>
          <w:sz w:val="24"/>
        </w:rPr>
        <w:t>con conformidad de la Honorable Legislatura de la Provincia y fallos judiciales en diversas instancias con pronunciamiento de la Excma</w:t>
      </w:r>
      <w:r w:rsidR="003D34C4" w:rsidRPr="002E28A7">
        <w:rPr>
          <w:rFonts w:ascii="Book Antiqua" w:hAnsi="Book Antiqua"/>
          <w:sz w:val="24"/>
        </w:rPr>
        <w:t xml:space="preserve">. </w:t>
      </w:r>
      <w:r w:rsidRPr="002E28A7">
        <w:rPr>
          <w:rFonts w:ascii="Book Antiqua" w:hAnsi="Book Antiqua"/>
          <w:sz w:val="24"/>
        </w:rPr>
        <w:t>Corte Suprema de Justicia</w:t>
      </w:r>
      <w:r w:rsidR="003D34C4" w:rsidRPr="002E28A7">
        <w:rPr>
          <w:rFonts w:ascii="Book Antiqua" w:hAnsi="Book Antiqua"/>
          <w:sz w:val="24"/>
        </w:rPr>
        <w:t>,</w:t>
      </w:r>
    </w:p>
    <w:p w:rsidR="009E5EF3" w:rsidRPr="002E28A7" w:rsidRDefault="009E5EF3" w:rsidP="009E5EF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E28A7">
        <w:rPr>
          <w:rFonts w:ascii="Book Antiqua" w:hAnsi="Book Antiqua"/>
          <w:b/>
          <w:sz w:val="24"/>
        </w:rPr>
        <w:t>EL INTERVENTOR MUNICIPAL SANCIONA CON FUERZA DE ORDENANZA</w:t>
      </w:r>
      <w:r w:rsidR="00775C1E" w:rsidRPr="002E28A7">
        <w:rPr>
          <w:rFonts w:ascii="Book Antiqua" w:hAnsi="Book Antiqua"/>
          <w:sz w:val="24"/>
        </w:rPr>
        <w:t xml:space="preserve">: </w:t>
      </w:r>
    </w:p>
    <w:p w:rsidR="009E5EF3" w:rsidRPr="002E28A7" w:rsidRDefault="000011F4" w:rsidP="000011F4">
      <w:pPr>
        <w:keepNext/>
        <w:spacing w:after="180" w:line="240" w:lineRule="auto"/>
        <w:rPr>
          <w:rFonts w:ascii="Book Antiqua" w:hAnsi="Book Antiqua"/>
          <w:sz w:val="24"/>
        </w:rPr>
      </w:pPr>
      <w:r w:rsidRPr="000011F4">
        <w:rPr>
          <w:rFonts w:ascii="Book Antiqua" w:hAnsi="Book Antiqua"/>
          <w:sz w:val="24"/>
          <w:u w:val="single"/>
        </w:rPr>
        <w:lastRenderedPageBreak/>
        <w:t>ARTÍCULO PRIMERO</w:t>
      </w:r>
      <w:r w:rsidR="00775C1E" w:rsidRPr="00775C1E">
        <w:rPr>
          <w:rFonts w:ascii="Book Antiqua" w:hAnsi="Book Antiqua"/>
          <w:sz w:val="24"/>
        </w:rPr>
        <w:t>:</w:t>
      </w:r>
      <w:r w:rsidR="00775C1E" w:rsidRPr="002E28A7">
        <w:rPr>
          <w:rFonts w:ascii="Book Antiqua" w:hAnsi="Book Antiqua"/>
          <w:sz w:val="24"/>
        </w:rPr>
        <w:t xml:space="preserve"> </w:t>
      </w:r>
      <w:r w:rsidR="00E64642" w:rsidRPr="002E28A7">
        <w:rPr>
          <w:rFonts w:ascii="Book Antiqua" w:hAnsi="Book Antiqua"/>
          <w:sz w:val="24"/>
        </w:rPr>
        <w:t>Conforme lo dispuesto por la Constitución Nacional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Provincial y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en especial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por la Ley Orgánica de Municipalidades N</w:t>
      </w:r>
      <w:r w:rsidR="003D34C4" w:rsidRPr="002E28A7">
        <w:rPr>
          <w:rFonts w:ascii="Book Antiqua" w:hAnsi="Book Antiqua"/>
          <w:sz w:val="24"/>
        </w:rPr>
        <w:t xml:space="preserve">º </w:t>
      </w:r>
      <w:r w:rsidR="00E64642" w:rsidRPr="002E28A7">
        <w:rPr>
          <w:rFonts w:ascii="Book Antiqua" w:hAnsi="Book Antiqua"/>
          <w:sz w:val="24"/>
        </w:rPr>
        <w:t>5529</w:t>
      </w:r>
      <w:r w:rsidR="009E5EF3" w:rsidRPr="002E28A7">
        <w:rPr>
          <w:rFonts w:ascii="Book Antiqua" w:hAnsi="Book Antiqua"/>
          <w:sz w:val="24"/>
        </w:rPr>
        <w:t xml:space="preserve"> </w:t>
      </w:r>
      <w:r w:rsidR="003D34C4" w:rsidRPr="002E28A7">
        <w:rPr>
          <w:rFonts w:ascii="Book Antiqua" w:hAnsi="Book Antiqua"/>
          <w:sz w:val="24"/>
        </w:rPr>
        <w:t>(</w:t>
      </w:r>
      <w:r w:rsidR="00E64642" w:rsidRPr="002E28A7">
        <w:rPr>
          <w:rFonts w:ascii="Book Antiqua" w:hAnsi="Book Antiqua"/>
          <w:sz w:val="24"/>
        </w:rPr>
        <w:t>Sección V- Título Único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Capítulo VI- Disposiciones Generales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Art</w:t>
      </w:r>
      <w:r w:rsidR="003D34C4" w:rsidRPr="002E28A7">
        <w:rPr>
          <w:rFonts w:ascii="Book Antiqua" w:hAnsi="Book Antiqua"/>
          <w:sz w:val="24"/>
        </w:rPr>
        <w:t xml:space="preserve">. </w:t>
      </w:r>
      <w:r w:rsidR="00E64642" w:rsidRPr="002E28A7">
        <w:rPr>
          <w:rFonts w:ascii="Book Antiqua" w:hAnsi="Book Antiqua"/>
          <w:sz w:val="24"/>
        </w:rPr>
        <w:t>117</w:t>
      </w:r>
      <w:r w:rsidR="003D34C4" w:rsidRPr="002E28A7">
        <w:rPr>
          <w:rFonts w:ascii="Book Antiqua" w:hAnsi="Book Antiqua"/>
          <w:sz w:val="24"/>
        </w:rPr>
        <w:t>)</w:t>
      </w:r>
      <w:r w:rsidR="009E5EF3" w:rsidRPr="002E28A7">
        <w:rPr>
          <w:rFonts w:ascii="Book Antiqua" w:hAnsi="Book Antiqua"/>
          <w:sz w:val="24"/>
        </w:rPr>
        <w:t xml:space="preserve"> </w:t>
      </w:r>
      <w:r w:rsidR="00E64642" w:rsidRPr="002E28A7">
        <w:rPr>
          <w:rFonts w:ascii="Book Antiqua" w:hAnsi="Book Antiqua"/>
          <w:sz w:val="24"/>
        </w:rPr>
        <w:t>se establece en forma Imperativa que</w:t>
      </w:r>
      <w:r w:rsidR="00775C1E" w:rsidRPr="002E28A7">
        <w:rPr>
          <w:rFonts w:ascii="Book Antiqua" w:hAnsi="Book Antiqua"/>
          <w:sz w:val="24"/>
        </w:rPr>
        <w:t xml:space="preserve">: </w:t>
      </w:r>
      <w:r w:rsidR="00E64642" w:rsidRPr="002E28A7">
        <w:rPr>
          <w:rFonts w:ascii="Book Antiqua" w:hAnsi="Book Antiqua"/>
          <w:sz w:val="24"/>
        </w:rPr>
        <w:t>“Los gastos que se ocasionaren por la Intervención de las Municipalidades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hasta su terminación se harán de rentas generales con imputación a la presente ley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considerándose esta disposición de carácter urgente a los efectos de la ley de presupuesto”</w:t>
      </w:r>
      <w:r w:rsidR="003D34C4" w:rsidRPr="002E28A7">
        <w:rPr>
          <w:rFonts w:ascii="Book Antiqua" w:hAnsi="Book Antiqua"/>
          <w:sz w:val="24"/>
        </w:rPr>
        <w:t xml:space="preserve">. </w:t>
      </w:r>
      <w:r w:rsidR="00E64642" w:rsidRPr="002E28A7">
        <w:rPr>
          <w:rFonts w:ascii="Book Antiqua" w:hAnsi="Book Antiqua"/>
          <w:sz w:val="24"/>
        </w:rPr>
        <w:t>En consecuencia y en el caso de esta Municipalidad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E64642" w:rsidRPr="002E28A7">
        <w:rPr>
          <w:rFonts w:ascii="Book Antiqua" w:hAnsi="Book Antiqua"/>
          <w:sz w:val="24"/>
        </w:rPr>
        <w:t>el Poder Ejecutivo Provincial debe prever la atención de los gastos de la gestión de esta Intervención Municipal hasta el 29 de octubre de 2003</w:t>
      </w:r>
      <w:r w:rsidR="003D34C4" w:rsidRPr="002E28A7">
        <w:rPr>
          <w:rFonts w:ascii="Book Antiqua" w:hAnsi="Book Antiqua"/>
          <w:sz w:val="24"/>
        </w:rPr>
        <w:t>.</w:t>
      </w:r>
    </w:p>
    <w:p w:rsidR="009E5EF3" w:rsidRPr="002E28A7" w:rsidRDefault="000011F4" w:rsidP="000011F4">
      <w:pPr>
        <w:keepNext/>
        <w:spacing w:after="180" w:line="240" w:lineRule="auto"/>
        <w:rPr>
          <w:rFonts w:ascii="Book Antiqua" w:hAnsi="Book Antiqua"/>
          <w:sz w:val="24"/>
        </w:rPr>
      </w:pPr>
      <w:r w:rsidRPr="000011F4">
        <w:rPr>
          <w:rFonts w:ascii="Book Antiqua" w:hAnsi="Book Antiqua"/>
          <w:sz w:val="24"/>
          <w:u w:val="single"/>
        </w:rPr>
        <w:t>ARTÍCULO SEGUNDO</w:t>
      </w:r>
      <w:r w:rsidR="00775C1E" w:rsidRPr="00775C1E">
        <w:rPr>
          <w:rFonts w:ascii="Book Antiqua" w:hAnsi="Book Antiqua"/>
          <w:sz w:val="24"/>
        </w:rPr>
        <w:t>:</w:t>
      </w:r>
      <w:r w:rsidR="00775C1E" w:rsidRPr="002E28A7">
        <w:rPr>
          <w:rFonts w:ascii="Book Antiqua" w:hAnsi="Book Antiqua"/>
          <w:sz w:val="24"/>
        </w:rPr>
        <w:t xml:space="preserve"> </w:t>
      </w:r>
      <w:r w:rsidR="00934918" w:rsidRPr="002E28A7">
        <w:rPr>
          <w:rFonts w:ascii="Book Antiqua" w:hAnsi="Book Antiqua"/>
          <w:sz w:val="24"/>
        </w:rPr>
        <w:t>Teniendo en cuenta el carácter “imperativo” del Art</w:t>
      </w:r>
      <w:r w:rsidR="003D34C4" w:rsidRPr="002E28A7">
        <w:rPr>
          <w:rFonts w:ascii="Book Antiqua" w:hAnsi="Book Antiqua"/>
          <w:sz w:val="24"/>
        </w:rPr>
        <w:t xml:space="preserve">. </w:t>
      </w:r>
      <w:r w:rsidR="00934918" w:rsidRPr="002E28A7">
        <w:rPr>
          <w:rFonts w:ascii="Book Antiqua" w:hAnsi="Book Antiqua"/>
          <w:sz w:val="24"/>
        </w:rPr>
        <w:t>117 de dicha Ley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934918" w:rsidRPr="002E28A7">
        <w:rPr>
          <w:rFonts w:ascii="Book Antiqua" w:hAnsi="Book Antiqua"/>
          <w:sz w:val="24"/>
        </w:rPr>
        <w:t>hágase conocer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934918" w:rsidRPr="002E28A7">
        <w:rPr>
          <w:rFonts w:ascii="Book Antiqua" w:hAnsi="Book Antiqua"/>
          <w:sz w:val="24"/>
        </w:rPr>
        <w:t>con carácter de muy urgente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934918" w:rsidRPr="002E28A7">
        <w:rPr>
          <w:rFonts w:ascii="Book Antiqua" w:hAnsi="Book Antiqua"/>
          <w:sz w:val="24"/>
        </w:rPr>
        <w:t>la presente Ordenanza al Poder Ejecutivo Provincial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934918" w:rsidRPr="002E28A7">
        <w:rPr>
          <w:rFonts w:ascii="Book Antiqua" w:hAnsi="Book Antiqua"/>
          <w:sz w:val="24"/>
        </w:rPr>
        <w:t>a la Honorable Legislatura de la Provincia y al Honorable Tribunal de Cuentas</w:t>
      </w:r>
      <w:r w:rsidR="003D34C4" w:rsidRPr="002E28A7">
        <w:rPr>
          <w:rFonts w:ascii="Book Antiqua" w:hAnsi="Book Antiqua"/>
          <w:sz w:val="24"/>
        </w:rPr>
        <w:t>.</w:t>
      </w:r>
    </w:p>
    <w:p w:rsidR="009E5EF3" w:rsidRPr="002E28A7" w:rsidRDefault="000011F4" w:rsidP="000011F4">
      <w:pPr>
        <w:keepNext/>
        <w:spacing w:after="180" w:line="240" w:lineRule="auto"/>
        <w:rPr>
          <w:rFonts w:ascii="Book Antiqua" w:hAnsi="Book Antiqua"/>
          <w:sz w:val="24"/>
        </w:rPr>
      </w:pPr>
      <w:r w:rsidRPr="000011F4">
        <w:rPr>
          <w:rFonts w:ascii="Book Antiqua" w:hAnsi="Book Antiqua"/>
          <w:sz w:val="24"/>
          <w:u w:val="single"/>
        </w:rPr>
        <w:t>ARTÍCULO TERCERO</w:t>
      </w:r>
      <w:r w:rsidR="00775C1E" w:rsidRPr="00775C1E">
        <w:rPr>
          <w:rFonts w:ascii="Book Antiqua" w:hAnsi="Book Antiqua"/>
          <w:sz w:val="24"/>
        </w:rPr>
        <w:t>:</w:t>
      </w:r>
      <w:r w:rsidR="00775C1E" w:rsidRPr="002E28A7">
        <w:rPr>
          <w:rFonts w:ascii="Book Antiqua" w:hAnsi="Book Antiqua"/>
          <w:sz w:val="24"/>
        </w:rPr>
        <w:t xml:space="preserve"> </w:t>
      </w:r>
      <w:r w:rsidR="003E657F" w:rsidRPr="002E28A7">
        <w:rPr>
          <w:rFonts w:ascii="Book Antiqua" w:hAnsi="Book Antiqua"/>
          <w:sz w:val="24"/>
        </w:rPr>
        <w:t>COMUNÍQUESE</w:t>
      </w:r>
      <w:r w:rsidR="003D34C4" w:rsidRPr="002E28A7">
        <w:rPr>
          <w:rFonts w:ascii="Book Antiqua" w:hAnsi="Book Antiqua"/>
          <w:sz w:val="24"/>
        </w:rPr>
        <w:t xml:space="preserve">, </w:t>
      </w:r>
      <w:r w:rsidR="003E657F" w:rsidRPr="002E28A7">
        <w:rPr>
          <w:rFonts w:ascii="Book Antiqua" w:hAnsi="Book Antiqua"/>
          <w:sz w:val="24"/>
        </w:rPr>
        <w:t>CÓPIESE y ARCHÍVESE</w:t>
      </w:r>
      <w:r w:rsidR="003D34C4" w:rsidRPr="002E28A7">
        <w:rPr>
          <w:rFonts w:ascii="Book Antiqua" w:hAnsi="Book Antiqua"/>
          <w:sz w:val="24"/>
        </w:rPr>
        <w:t>.</w:t>
      </w:r>
    </w:p>
    <w:sectPr w:rsidR="009E5EF3" w:rsidRPr="002E28A7" w:rsidSect="00872F19">
      <w:footerReference w:type="default" r:id="rId7"/>
      <w:pgSz w:w="11906" w:h="16838"/>
      <w:pgMar w:top="1417" w:right="1134" w:bottom="1134" w:left="1701" w:header="709" w:footer="709" w:gutter="0"/>
      <w:pgNumType w:start="10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9F4" w:rsidRDefault="008D29F4" w:rsidP="008D29F4">
      <w:pPr>
        <w:spacing w:after="0" w:line="240" w:lineRule="auto"/>
      </w:pPr>
      <w:r>
        <w:separator/>
      </w:r>
    </w:p>
  </w:endnote>
  <w:endnote w:type="continuationSeparator" w:id="0">
    <w:p w:rsidR="008D29F4" w:rsidRDefault="008D29F4" w:rsidP="008D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29F4" w:rsidRPr="00872F19" w:rsidRDefault="008D29F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9F4" w:rsidRDefault="008D29F4" w:rsidP="008D29F4">
      <w:pPr>
        <w:spacing w:after="0" w:line="240" w:lineRule="auto"/>
      </w:pPr>
      <w:r>
        <w:separator/>
      </w:r>
    </w:p>
  </w:footnote>
  <w:footnote w:type="continuationSeparator" w:id="0">
    <w:p w:rsidR="008D29F4" w:rsidRDefault="008D29F4" w:rsidP="008D2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121C4"/>
    <w:rsid w:val="000011F4"/>
    <w:rsid w:val="00054CF8"/>
    <w:rsid w:val="000776C1"/>
    <w:rsid w:val="000A58C0"/>
    <w:rsid w:val="000D6F58"/>
    <w:rsid w:val="00130FDA"/>
    <w:rsid w:val="0016461D"/>
    <w:rsid w:val="001D4C8B"/>
    <w:rsid w:val="00211C66"/>
    <w:rsid w:val="0021404D"/>
    <w:rsid w:val="00222916"/>
    <w:rsid w:val="00251A05"/>
    <w:rsid w:val="002D575E"/>
    <w:rsid w:val="002E28A7"/>
    <w:rsid w:val="00303E2C"/>
    <w:rsid w:val="003D34C4"/>
    <w:rsid w:val="003E657F"/>
    <w:rsid w:val="004332A4"/>
    <w:rsid w:val="004E5D67"/>
    <w:rsid w:val="004F0E62"/>
    <w:rsid w:val="00524A0D"/>
    <w:rsid w:val="00564342"/>
    <w:rsid w:val="005952EA"/>
    <w:rsid w:val="00624015"/>
    <w:rsid w:val="006E2F6F"/>
    <w:rsid w:val="006E516F"/>
    <w:rsid w:val="006F2884"/>
    <w:rsid w:val="00775C1E"/>
    <w:rsid w:val="007903C8"/>
    <w:rsid w:val="007A3FFB"/>
    <w:rsid w:val="007B73E1"/>
    <w:rsid w:val="007D4D0F"/>
    <w:rsid w:val="007E6ABD"/>
    <w:rsid w:val="007F1AB9"/>
    <w:rsid w:val="00872F19"/>
    <w:rsid w:val="00874C09"/>
    <w:rsid w:val="008A0727"/>
    <w:rsid w:val="008D29F4"/>
    <w:rsid w:val="008D70F6"/>
    <w:rsid w:val="008D7B4A"/>
    <w:rsid w:val="00905D6D"/>
    <w:rsid w:val="00934918"/>
    <w:rsid w:val="00985F42"/>
    <w:rsid w:val="009871EE"/>
    <w:rsid w:val="009E5EF3"/>
    <w:rsid w:val="00A44D8B"/>
    <w:rsid w:val="00A52A2A"/>
    <w:rsid w:val="00A7019F"/>
    <w:rsid w:val="00A703B2"/>
    <w:rsid w:val="00B40A4D"/>
    <w:rsid w:val="00B923D8"/>
    <w:rsid w:val="00BB2ED4"/>
    <w:rsid w:val="00BE46F9"/>
    <w:rsid w:val="00C049C7"/>
    <w:rsid w:val="00CE1123"/>
    <w:rsid w:val="00CF1C0B"/>
    <w:rsid w:val="00E121C4"/>
    <w:rsid w:val="00E34AE4"/>
    <w:rsid w:val="00E47BB3"/>
    <w:rsid w:val="00E605C4"/>
    <w:rsid w:val="00E64642"/>
    <w:rsid w:val="00EB3651"/>
    <w:rsid w:val="00F01289"/>
    <w:rsid w:val="00F01E5B"/>
    <w:rsid w:val="00F01F15"/>
    <w:rsid w:val="00F23910"/>
    <w:rsid w:val="00F651F3"/>
    <w:rsid w:val="00F777EF"/>
    <w:rsid w:val="00FF32A1"/>
    <w:rsid w:val="00FF46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D2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D29F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D2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D29F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29</TotalTime>
  <Pages>2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2017-10-04T15:16:00Z</cp:lastPrinted>
  <dcterms:created xsi:type="dcterms:W3CDTF">2017-02-16T21:31:00Z</dcterms:created>
  <dcterms:modified xsi:type="dcterms:W3CDTF">2017-10-04T15:16:00Z</dcterms:modified>
</cp:coreProperties>
</file>