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1B5" w:rsidRPr="00D101B5" w:rsidRDefault="00D101B5" w:rsidP="00D101B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101B5">
        <w:rPr>
          <w:rFonts w:ascii="Book Antiqua" w:hAnsi="Book Antiqua"/>
          <w:sz w:val="24"/>
        </w:rPr>
        <w:t>Yerba Buena, 20 de Marzo de 2002</w:t>
      </w:r>
    </w:p>
    <w:p w:rsidR="00D101B5" w:rsidRPr="001D4B41" w:rsidRDefault="00D101B5" w:rsidP="00D101B5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1D4B41">
        <w:rPr>
          <w:rFonts w:ascii="Book Antiqua" w:hAnsi="Book Antiqua"/>
          <w:b/>
          <w:sz w:val="24"/>
        </w:rPr>
        <w:t>ORDENANZA Nº 1225</w:t>
      </w:r>
    </w:p>
    <w:p w:rsidR="00D101B5" w:rsidRPr="001D4B41" w:rsidRDefault="00D101B5" w:rsidP="00D101B5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D4B41">
        <w:rPr>
          <w:rFonts w:ascii="Book Antiqua" w:hAnsi="Book Antiqua"/>
          <w:b/>
          <w:sz w:val="24"/>
        </w:rPr>
        <w:t>VISTO:</w:t>
      </w:r>
    </w:p>
    <w:p w:rsidR="00E34AE4" w:rsidRPr="001D4B41" w:rsidRDefault="008B14BC" w:rsidP="00D101B5">
      <w:pPr>
        <w:keepNext/>
        <w:spacing w:after="180" w:line="240" w:lineRule="auto"/>
        <w:rPr>
          <w:rFonts w:ascii="Book Antiqua" w:hAnsi="Book Antiqua"/>
          <w:sz w:val="24"/>
        </w:rPr>
      </w:pPr>
      <w:r w:rsidRPr="001D4B41">
        <w:rPr>
          <w:rFonts w:ascii="Book Antiqua" w:hAnsi="Book Antiqua"/>
          <w:sz w:val="24"/>
        </w:rPr>
        <w:t>La necesidad de adecuar las normas referidas a las contribuciones que inciden sobre los inmuebles y la consecuente obligación municipal es la prestación de servicios</w:t>
      </w:r>
      <w:r w:rsidR="00D101B5" w:rsidRPr="001D4B41">
        <w:rPr>
          <w:rFonts w:ascii="Book Antiqua" w:hAnsi="Book Antiqua"/>
          <w:sz w:val="24"/>
        </w:rPr>
        <w:t xml:space="preserve">; </w:t>
      </w:r>
      <w:r w:rsidRPr="001D4B41">
        <w:rPr>
          <w:rFonts w:ascii="Book Antiqua" w:hAnsi="Book Antiqua"/>
          <w:sz w:val="24"/>
        </w:rPr>
        <w:t>y</w:t>
      </w:r>
    </w:p>
    <w:p w:rsidR="00D101B5" w:rsidRPr="001D4B41" w:rsidRDefault="00D101B5" w:rsidP="00D101B5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1D4B41">
        <w:rPr>
          <w:rFonts w:ascii="Book Antiqua" w:hAnsi="Book Antiqua"/>
          <w:b/>
          <w:sz w:val="24"/>
        </w:rPr>
        <w:t>CONSIDERANDO:</w:t>
      </w:r>
    </w:p>
    <w:p w:rsidR="00CC5D75" w:rsidRPr="001D4B41" w:rsidRDefault="008B14BC" w:rsidP="00D101B5">
      <w:pPr>
        <w:keepNext/>
        <w:spacing w:after="180" w:line="240" w:lineRule="auto"/>
        <w:rPr>
          <w:rFonts w:ascii="Book Antiqua" w:hAnsi="Book Antiqua"/>
          <w:sz w:val="24"/>
        </w:rPr>
      </w:pPr>
      <w:r w:rsidRPr="001D4B41">
        <w:rPr>
          <w:rFonts w:ascii="Book Antiqua" w:hAnsi="Book Antiqua"/>
          <w:sz w:val="24"/>
        </w:rPr>
        <w:t>Que para ello se hace necesario modificar el Artículo 135 del Titulo Primero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Libro Segundo de la Ordenanza N</w:t>
      </w:r>
      <w:r w:rsidR="00D101B5" w:rsidRPr="001D4B41">
        <w:rPr>
          <w:rFonts w:ascii="Book Antiqua" w:hAnsi="Book Antiqua"/>
          <w:sz w:val="24"/>
        </w:rPr>
        <w:t xml:space="preserve">º </w:t>
      </w:r>
      <w:r w:rsidRPr="001D4B41">
        <w:rPr>
          <w:rFonts w:ascii="Book Antiqua" w:hAnsi="Book Antiqua"/>
          <w:sz w:val="24"/>
        </w:rPr>
        <w:t>430/91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el que fue sustituido por el Artículo Primero de la Ordenanza N</w:t>
      </w:r>
      <w:r w:rsidR="00D101B5" w:rsidRPr="001D4B41">
        <w:rPr>
          <w:rFonts w:ascii="Book Antiqua" w:hAnsi="Book Antiqua"/>
          <w:sz w:val="24"/>
        </w:rPr>
        <w:t xml:space="preserve">º </w:t>
      </w:r>
      <w:r w:rsidRPr="001D4B41">
        <w:rPr>
          <w:rFonts w:ascii="Book Antiqua" w:hAnsi="Book Antiqua"/>
          <w:sz w:val="24"/>
        </w:rPr>
        <w:t>925/98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a fin de especificar el hecho imponible de los servicios que reciben los inmuebles</w:t>
      </w:r>
      <w:r w:rsidR="00D101B5" w:rsidRPr="001D4B41">
        <w:rPr>
          <w:rFonts w:ascii="Book Antiqua" w:hAnsi="Book Antiqua"/>
          <w:sz w:val="24"/>
        </w:rPr>
        <w:t>;</w:t>
      </w:r>
    </w:p>
    <w:p w:rsidR="00CC5D75" w:rsidRPr="001D4B41" w:rsidRDefault="008B14BC" w:rsidP="00D101B5">
      <w:pPr>
        <w:keepNext/>
        <w:spacing w:after="180" w:line="240" w:lineRule="auto"/>
        <w:rPr>
          <w:rFonts w:ascii="Book Antiqua" w:hAnsi="Book Antiqua"/>
          <w:sz w:val="24"/>
        </w:rPr>
      </w:pPr>
      <w:r w:rsidRPr="001D4B41">
        <w:rPr>
          <w:rFonts w:ascii="Book Antiqua" w:hAnsi="Book Antiqua"/>
          <w:sz w:val="24"/>
        </w:rPr>
        <w:t>Que en la redacción del citado artículo se encuentran incluidos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en su enumeración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los servicios que viene prestando esta Municipalidaad y que constituyen el hecho imponible en el establecido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a saber</w:t>
      </w:r>
      <w:r w:rsidR="00D101B5" w:rsidRPr="001D4B41">
        <w:rPr>
          <w:rFonts w:ascii="Book Antiqua" w:hAnsi="Book Antiqua"/>
          <w:sz w:val="24"/>
        </w:rPr>
        <w:t xml:space="preserve">: </w:t>
      </w:r>
      <w:r w:rsidRPr="001D4B41">
        <w:rPr>
          <w:rFonts w:ascii="Book Antiqua" w:hAnsi="Book Antiqua"/>
          <w:sz w:val="24"/>
        </w:rPr>
        <w:t>mantenimiento del Sistema d Alumbrado Público</w:t>
      </w:r>
      <w:r w:rsidR="00CC5D75" w:rsidRPr="001D4B41">
        <w:rPr>
          <w:rFonts w:ascii="Book Antiqua" w:hAnsi="Book Antiqua"/>
          <w:sz w:val="24"/>
        </w:rPr>
        <w:t xml:space="preserve"> </w:t>
      </w:r>
      <w:r w:rsidR="00D101B5" w:rsidRPr="001D4B41">
        <w:rPr>
          <w:rFonts w:ascii="Book Antiqua" w:hAnsi="Book Antiqua"/>
          <w:sz w:val="24"/>
        </w:rPr>
        <w:t>(</w:t>
      </w:r>
      <w:r w:rsidRPr="001D4B41">
        <w:rPr>
          <w:rFonts w:ascii="Book Antiqua" w:hAnsi="Book Antiqua"/>
          <w:sz w:val="24"/>
        </w:rPr>
        <w:t>que involucra la reposición de lámparas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reparación y reposición de portalámparas mantenimiento del sistema de alumbrado público</w:t>
      </w:r>
      <w:r w:rsidR="00D101B5" w:rsidRPr="001D4B41">
        <w:rPr>
          <w:rFonts w:ascii="Book Antiqua" w:hAnsi="Book Antiqua"/>
          <w:sz w:val="24"/>
        </w:rPr>
        <w:t>)</w:t>
      </w:r>
      <w:r w:rsidR="00CC5D75" w:rsidRPr="001D4B41">
        <w:rPr>
          <w:rFonts w:ascii="Book Antiqua" w:hAnsi="Book Antiqua"/>
          <w:sz w:val="24"/>
        </w:rPr>
        <w:t xml:space="preserve"> </w:t>
      </w:r>
      <w:r w:rsidR="004E6200" w:rsidRPr="001D4B41">
        <w:rPr>
          <w:rFonts w:ascii="Book Antiqua" w:hAnsi="Book Antiqua"/>
          <w:sz w:val="24"/>
        </w:rPr>
        <w:t>Barrido</w:t>
      </w:r>
      <w:r w:rsidR="00D101B5" w:rsidRPr="001D4B41">
        <w:rPr>
          <w:rFonts w:ascii="Book Antiqua" w:hAnsi="Book Antiqua"/>
          <w:sz w:val="24"/>
        </w:rPr>
        <w:t xml:space="preserve">, </w:t>
      </w:r>
      <w:r w:rsidR="004E6200" w:rsidRPr="001D4B41">
        <w:rPr>
          <w:rFonts w:ascii="Book Antiqua" w:hAnsi="Book Antiqua"/>
          <w:sz w:val="24"/>
        </w:rPr>
        <w:t>Limpieza</w:t>
      </w:r>
      <w:r w:rsidR="00D101B5" w:rsidRPr="001D4B41">
        <w:rPr>
          <w:rFonts w:ascii="Book Antiqua" w:hAnsi="Book Antiqua"/>
          <w:sz w:val="24"/>
        </w:rPr>
        <w:t xml:space="preserve">, </w:t>
      </w:r>
      <w:r w:rsidR="004E6200" w:rsidRPr="001D4B41">
        <w:rPr>
          <w:rFonts w:ascii="Book Antiqua" w:hAnsi="Book Antiqua"/>
          <w:sz w:val="24"/>
        </w:rPr>
        <w:t>Riego</w:t>
      </w:r>
      <w:r w:rsidR="00D101B5" w:rsidRPr="001D4B41">
        <w:rPr>
          <w:rFonts w:ascii="Book Antiqua" w:hAnsi="Book Antiqua"/>
          <w:sz w:val="24"/>
        </w:rPr>
        <w:t xml:space="preserve">; </w:t>
      </w:r>
      <w:r w:rsidR="004E6200" w:rsidRPr="001D4B41">
        <w:rPr>
          <w:rFonts w:ascii="Book Antiqua" w:hAnsi="Book Antiqua"/>
          <w:sz w:val="24"/>
        </w:rPr>
        <w:t>Extracción de Basura</w:t>
      </w:r>
      <w:r w:rsidR="00D101B5" w:rsidRPr="001D4B41">
        <w:rPr>
          <w:rFonts w:ascii="Book Antiqua" w:hAnsi="Book Antiqua"/>
          <w:sz w:val="24"/>
        </w:rPr>
        <w:t xml:space="preserve">, </w:t>
      </w:r>
      <w:r w:rsidR="004E6200" w:rsidRPr="001D4B41">
        <w:rPr>
          <w:rFonts w:ascii="Book Antiqua" w:hAnsi="Book Antiqua"/>
          <w:sz w:val="24"/>
        </w:rPr>
        <w:t>Desinfección y Deshierbe</w:t>
      </w:r>
      <w:r w:rsidR="00D101B5" w:rsidRPr="001D4B41">
        <w:rPr>
          <w:rFonts w:ascii="Book Antiqua" w:hAnsi="Book Antiqua"/>
          <w:sz w:val="24"/>
        </w:rPr>
        <w:t xml:space="preserve">; </w:t>
      </w:r>
      <w:r w:rsidR="004E6200" w:rsidRPr="001D4B41">
        <w:rPr>
          <w:rFonts w:ascii="Book Antiqua" w:hAnsi="Book Antiqua"/>
          <w:sz w:val="24"/>
        </w:rPr>
        <w:t>Mantenimiento de la Viabilidad de las calles y Conservación del pavimento</w:t>
      </w:r>
      <w:r w:rsidR="00D101B5" w:rsidRPr="001D4B41">
        <w:rPr>
          <w:rFonts w:ascii="Book Antiqua" w:hAnsi="Book Antiqua"/>
          <w:sz w:val="24"/>
        </w:rPr>
        <w:t xml:space="preserve">; </w:t>
      </w:r>
      <w:r w:rsidR="004E6200" w:rsidRPr="001D4B41">
        <w:rPr>
          <w:rFonts w:ascii="Book Antiqua" w:hAnsi="Book Antiqua"/>
          <w:sz w:val="24"/>
        </w:rPr>
        <w:t>Conservación del Arbolado y Jardines Públicos</w:t>
      </w:r>
      <w:r w:rsidR="00D101B5" w:rsidRPr="001D4B41">
        <w:rPr>
          <w:rFonts w:ascii="Book Antiqua" w:hAnsi="Book Antiqua"/>
          <w:sz w:val="24"/>
        </w:rPr>
        <w:t xml:space="preserve">; </w:t>
      </w:r>
      <w:r w:rsidR="004E6200" w:rsidRPr="001D4B41">
        <w:rPr>
          <w:rFonts w:ascii="Book Antiqua" w:hAnsi="Book Antiqua"/>
          <w:sz w:val="24"/>
        </w:rPr>
        <w:t>Conservación de Plazas y espacios Verdes</w:t>
      </w:r>
      <w:r w:rsidR="00D101B5" w:rsidRPr="001D4B41">
        <w:rPr>
          <w:rFonts w:ascii="Book Antiqua" w:hAnsi="Book Antiqua"/>
          <w:sz w:val="24"/>
        </w:rPr>
        <w:t xml:space="preserve">; </w:t>
      </w:r>
      <w:r w:rsidR="004E6200" w:rsidRPr="001D4B41">
        <w:rPr>
          <w:rFonts w:ascii="Book Antiqua" w:hAnsi="Book Antiqua"/>
          <w:sz w:val="24"/>
        </w:rPr>
        <w:t>Inspección de Baldíos y Nomenclatura Urbana</w:t>
      </w:r>
      <w:r w:rsidR="00D101B5" w:rsidRPr="001D4B41">
        <w:rPr>
          <w:rFonts w:ascii="Book Antiqua" w:hAnsi="Book Antiqua"/>
          <w:sz w:val="24"/>
        </w:rPr>
        <w:t>;</w:t>
      </w:r>
    </w:p>
    <w:p w:rsidR="00CC5D75" w:rsidRPr="001D4B41" w:rsidRDefault="004E6200" w:rsidP="00D101B5">
      <w:pPr>
        <w:keepNext/>
        <w:spacing w:after="180" w:line="240" w:lineRule="auto"/>
        <w:rPr>
          <w:rFonts w:ascii="Book Antiqua" w:hAnsi="Book Antiqua"/>
          <w:sz w:val="24"/>
        </w:rPr>
      </w:pPr>
      <w:r w:rsidRPr="001D4B41">
        <w:rPr>
          <w:rFonts w:ascii="Book Antiqua" w:hAnsi="Book Antiqua"/>
          <w:sz w:val="24"/>
        </w:rPr>
        <w:t>Que por otro lado resulta innecesaria la inclusión de la última parte del Artículo 135 del Código Tributario Municipal</w:t>
      </w:r>
      <w:r w:rsidR="00CC5D75" w:rsidRPr="001D4B41">
        <w:rPr>
          <w:rFonts w:ascii="Book Antiqua" w:hAnsi="Book Antiqua"/>
          <w:sz w:val="24"/>
        </w:rPr>
        <w:t xml:space="preserve"> </w:t>
      </w:r>
      <w:r w:rsidR="00D101B5" w:rsidRPr="001D4B41">
        <w:rPr>
          <w:rFonts w:ascii="Book Antiqua" w:hAnsi="Book Antiqua"/>
          <w:sz w:val="24"/>
        </w:rPr>
        <w:t>(</w:t>
      </w:r>
      <w:r w:rsidRPr="001D4B41">
        <w:rPr>
          <w:rFonts w:ascii="Book Antiqua" w:hAnsi="Book Antiqua"/>
          <w:sz w:val="24"/>
        </w:rPr>
        <w:t>Ord</w:t>
      </w:r>
      <w:r w:rsidR="00D101B5" w:rsidRPr="001D4B41">
        <w:rPr>
          <w:rFonts w:ascii="Book Antiqua" w:hAnsi="Book Antiqua"/>
          <w:sz w:val="24"/>
        </w:rPr>
        <w:t xml:space="preserve">. </w:t>
      </w:r>
      <w:r w:rsidRPr="001D4B41">
        <w:rPr>
          <w:rFonts w:ascii="Book Antiqua" w:hAnsi="Book Antiqua"/>
          <w:sz w:val="24"/>
        </w:rPr>
        <w:t>430/91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mod</w:t>
      </w:r>
      <w:r w:rsidR="00D101B5" w:rsidRPr="001D4B41">
        <w:rPr>
          <w:rFonts w:ascii="Book Antiqua" w:hAnsi="Book Antiqua"/>
          <w:sz w:val="24"/>
        </w:rPr>
        <w:t xml:space="preserve">. </w:t>
      </w:r>
      <w:r w:rsidRPr="001D4B41">
        <w:rPr>
          <w:rFonts w:ascii="Book Antiqua" w:hAnsi="Book Antiqua"/>
          <w:sz w:val="24"/>
        </w:rPr>
        <w:t>Por Ord</w:t>
      </w:r>
      <w:r w:rsidR="00D101B5" w:rsidRPr="001D4B41">
        <w:rPr>
          <w:rFonts w:ascii="Book Antiqua" w:hAnsi="Book Antiqua"/>
          <w:sz w:val="24"/>
        </w:rPr>
        <w:t xml:space="preserve">. </w:t>
      </w:r>
      <w:r w:rsidRPr="001D4B41">
        <w:rPr>
          <w:rFonts w:ascii="Book Antiqua" w:hAnsi="Book Antiqua"/>
          <w:sz w:val="24"/>
        </w:rPr>
        <w:t>925/98</w:t>
      </w:r>
      <w:r w:rsidR="00D101B5" w:rsidRPr="001D4B41">
        <w:rPr>
          <w:rFonts w:ascii="Book Antiqua" w:hAnsi="Book Antiqua"/>
          <w:sz w:val="24"/>
        </w:rPr>
        <w:t>)</w:t>
      </w:r>
      <w:r w:rsidR="00CC5D75" w:rsidRPr="001D4B41">
        <w:rPr>
          <w:rFonts w:ascii="Book Antiqua" w:hAnsi="Book Antiqua"/>
          <w:sz w:val="24"/>
        </w:rPr>
        <w:t xml:space="preserve"> </w:t>
      </w:r>
      <w:r w:rsidRPr="001D4B41">
        <w:rPr>
          <w:rFonts w:ascii="Book Antiqua" w:hAnsi="Book Antiqua"/>
          <w:sz w:val="24"/>
        </w:rPr>
        <w:t>que resta claridad al texto del mismo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por lo que se impone su modificación</w:t>
      </w:r>
      <w:r w:rsidR="00D101B5" w:rsidRPr="001D4B41">
        <w:rPr>
          <w:rFonts w:ascii="Book Antiqua" w:hAnsi="Book Antiqua"/>
          <w:sz w:val="24"/>
        </w:rPr>
        <w:t>;</w:t>
      </w:r>
    </w:p>
    <w:p w:rsidR="00CC5D75" w:rsidRPr="001D4B41" w:rsidRDefault="004E6200" w:rsidP="00D101B5">
      <w:pPr>
        <w:keepNext/>
        <w:spacing w:after="180" w:line="240" w:lineRule="auto"/>
        <w:rPr>
          <w:rFonts w:ascii="Book Antiqua" w:hAnsi="Book Antiqua"/>
          <w:sz w:val="24"/>
        </w:rPr>
      </w:pPr>
      <w:r w:rsidRPr="001D4B41">
        <w:rPr>
          <w:rFonts w:ascii="Book Antiqua" w:hAnsi="Book Antiqua"/>
          <w:sz w:val="24"/>
        </w:rPr>
        <w:t>Que los servicios de referencia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y que vienen siendo prestados por la Municipalidad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son todos servicios de alcance general y deben ser soportados por todos los vecinos que conviven en el Municipio</w:t>
      </w:r>
      <w:r w:rsidR="00D101B5" w:rsidRPr="001D4B41">
        <w:rPr>
          <w:rFonts w:ascii="Book Antiqua" w:hAnsi="Book Antiqua"/>
          <w:sz w:val="24"/>
        </w:rPr>
        <w:t>;</w:t>
      </w:r>
    </w:p>
    <w:p w:rsidR="00CC5D75" w:rsidRPr="001D4B41" w:rsidRDefault="004E6200" w:rsidP="00D101B5">
      <w:pPr>
        <w:keepNext/>
        <w:spacing w:after="180" w:line="240" w:lineRule="auto"/>
        <w:rPr>
          <w:rFonts w:ascii="Book Antiqua" w:hAnsi="Book Antiqua"/>
          <w:sz w:val="24"/>
        </w:rPr>
      </w:pPr>
      <w:r w:rsidRPr="001D4B41">
        <w:rPr>
          <w:rFonts w:ascii="Book Antiqua" w:hAnsi="Book Antiqua"/>
          <w:sz w:val="24"/>
        </w:rPr>
        <w:t>Que han tomado intervención la Secretaría de Hacienda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la Dirección de Asuntos Jurídicos y la Dirección de Rentas</w:t>
      </w:r>
      <w:r w:rsidR="00D101B5" w:rsidRPr="001D4B41">
        <w:rPr>
          <w:rFonts w:ascii="Book Antiqua" w:hAnsi="Book Antiqua"/>
          <w:sz w:val="24"/>
        </w:rPr>
        <w:t>;</w:t>
      </w:r>
    </w:p>
    <w:p w:rsidR="00CC5D75" w:rsidRPr="001D4B41" w:rsidRDefault="004E6200" w:rsidP="00D101B5">
      <w:pPr>
        <w:keepNext/>
        <w:spacing w:after="180" w:line="240" w:lineRule="auto"/>
        <w:rPr>
          <w:rFonts w:ascii="Book Antiqua" w:hAnsi="Book Antiqua"/>
          <w:sz w:val="24"/>
        </w:rPr>
      </w:pPr>
      <w:r w:rsidRPr="001D4B41">
        <w:rPr>
          <w:rFonts w:ascii="Book Antiqua" w:hAnsi="Book Antiqua"/>
          <w:sz w:val="24"/>
        </w:rPr>
        <w:t>Por ello y en uso de las facultades que le confiere el Decreto N</w:t>
      </w:r>
      <w:r w:rsidR="00D101B5" w:rsidRPr="001D4B41">
        <w:rPr>
          <w:rFonts w:ascii="Book Antiqua" w:hAnsi="Book Antiqua"/>
          <w:sz w:val="24"/>
        </w:rPr>
        <w:t xml:space="preserve">º </w:t>
      </w:r>
      <w:r w:rsidRPr="001D4B41">
        <w:rPr>
          <w:rFonts w:ascii="Book Antiqua" w:hAnsi="Book Antiqua"/>
          <w:sz w:val="24"/>
        </w:rPr>
        <w:t>822/1 de fecha 19 de mayo de 2000</w:t>
      </w:r>
      <w:r w:rsidR="00D101B5" w:rsidRPr="001D4B41">
        <w:rPr>
          <w:rFonts w:ascii="Book Antiqua" w:hAnsi="Book Antiqua"/>
          <w:sz w:val="24"/>
        </w:rPr>
        <w:t xml:space="preserve">, </w:t>
      </w:r>
      <w:r w:rsidRPr="001D4B41">
        <w:rPr>
          <w:rFonts w:ascii="Book Antiqua" w:hAnsi="Book Antiqua"/>
          <w:sz w:val="24"/>
        </w:rPr>
        <w:t>emitido por el Poder Ejecutivo Provincial</w:t>
      </w:r>
      <w:r w:rsidR="00D101B5" w:rsidRPr="001D4B41">
        <w:rPr>
          <w:rFonts w:ascii="Book Antiqua" w:hAnsi="Book Antiqua"/>
          <w:sz w:val="24"/>
        </w:rPr>
        <w:t>,</w:t>
      </w:r>
    </w:p>
    <w:p w:rsidR="00CC5D75" w:rsidRPr="001D4B41" w:rsidRDefault="00CC5D75" w:rsidP="00CC5D7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1D4B41">
        <w:rPr>
          <w:rFonts w:ascii="Book Antiqua" w:hAnsi="Book Antiqua"/>
          <w:b/>
          <w:sz w:val="24"/>
        </w:rPr>
        <w:t>EL INTERVENTOR MUNICIPAL SANCIONA CON FUERZA DE ORDENANZA</w:t>
      </w:r>
      <w:r w:rsidR="00D101B5" w:rsidRPr="001D4B41">
        <w:rPr>
          <w:rFonts w:ascii="Book Antiqua" w:hAnsi="Book Antiqua"/>
          <w:sz w:val="24"/>
        </w:rPr>
        <w:t>:</w:t>
      </w:r>
    </w:p>
    <w:p w:rsidR="00746040" w:rsidRPr="001D4B41" w:rsidRDefault="00DD1013" w:rsidP="00DD1013">
      <w:pPr>
        <w:keepNext/>
        <w:spacing w:after="180" w:line="240" w:lineRule="auto"/>
        <w:rPr>
          <w:rFonts w:ascii="Book Antiqua" w:hAnsi="Book Antiqua"/>
          <w:sz w:val="24"/>
        </w:rPr>
      </w:pPr>
      <w:r w:rsidRPr="00DD1013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1D4B41">
        <w:rPr>
          <w:rFonts w:ascii="Book Antiqua" w:hAnsi="Book Antiqua"/>
          <w:sz w:val="24"/>
        </w:rPr>
        <w:t xml:space="preserve"> </w:t>
      </w:r>
      <w:r w:rsidR="004E6200" w:rsidRPr="001D4B41">
        <w:rPr>
          <w:rFonts w:ascii="Book Antiqua" w:hAnsi="Book Antiqua"/>
          <w:sz w:val="24"/>
        </w:rPr>
        <w:t>SUPRIMASE del Artículo 135 de la Ordenanza N</w:t>
      </w:r>
      <w:r w:rsidR="00D101B5" w:rsidRPr="001D4B41">
        <w:rPr>
          <w:rFonts w:ascii="Book Antiqua" w:hAnsi="Book Antiqua"/>
          <w:sz w:val="24"/>
        </w:rPr>
        <w:t xml:space="preserve">º </w:t>
      </w:r>
      <w:r w:rsidR="004E6200" w:rsidRPr="001D4B41">
        <w:rPr>
          <w:rFonts w:ascii="Book Antiqua" w:hAnsi="Book Antiqua"/>
          <w:sz w:val="24"/>
        </w:rPr>
        <w:t>430 de fecha 16 de Septiembre de 1991</w:t>
      </w:r>
      <w:r w:rsidR="00D101B5" w:rsidRPr="001D4B41">
        <w:rPr>
          <w:rFonts w:ascii="Book Antiqua" w:hAnsi="Book Antiqua"/>
          <w:sz w:val="24"/>
        </w:rPr>
        <w:t xml:space="preserve">, </w:t>
      </w:r>
      <w:r w:rsidR="004E6200" w:rsidRPr="001D4B41">
        <w:rPr>
          <w:rFonts w:ascii="Book Antiqua" w:hAnsi="Book Antiqua"/>
          <w:sz w:val="24"/>
        </w:rPr>
        <w:t>modificado por el Artículo Primero de la Ordenanza N</w:t>
      </w:r>
      <w:r w:rsidR="00D101B5" w:rsidRPr="001D4B41">
        <w:rPr>
          <w:rFonts w:ascii="Book Antiqua" w:hAnsi="Book Antiqua"/>
          <w:sz w:val="24"/>
        </w:rPr>
        <w:t xml:space="preserve">º </w:t>
      </w:r>
      <w:r w:rsidR="004E6200" w:rsidRPr="001D4B41">
        <w:rPr>
          <w:rFonts w:ascii="Book Antiqua" w:hAnsi="Book Antiqua"/>
          <w:sz w:val="24"/>
        </w:rPr>
        <w:t>925 de fecha 03 de Junio de 1998 la frase</w:t>
      </w:r>
      <w:r w:rsidR="00D101B5" w:rsidRPr="001D4B41">
        <w:rPr>
          <w:rFonts w:ascii="Book Antiqua" w:hAnsi="Book Antiqua"/>
          <w:sz w:val="24"/>
        </w:rPr>
        <w:t xml:space="preserve">: </w:t>
      </w:r>
      <w:r w:rsidR="004E6200" w:rsidRPr="001D4B41">
        <w:rPr>
          <w:rFonts w:ascii="Book Antiqua" w:hAnsi="Book Antiqua"/>
          <w:sz w:val="24"/>
        </w:rPr>
        <w:t>o cualquier otro servicio que le preste la Municipalidad y no retribuido por una contribución especial</w:t>
      </w:r>
      <w:r w:rsidR="00D101B5" w:rsidRPr="001D4B41">
        <w:rPr>
          <w:rFonts w:ascii="Book Antiqua" w:hAnsi="Book Antiqua"/>
          <w:sz w:val="24"/>
        </w:rPr>
        <w:t xml:space="preserve">, </w:t>
      </w:r>
      <w:r w:rsidR="004E6200" w:rsidRPr="001D4B41">
        <w:rPr>
          <w:rFonts w:ascii="Book Antiqua" w:hAnsi="Book Antiqua"/>
          <w:sz w:val="24"/>
        </w:rPr>
        <w:t>sea este prestado en forma total o parcial</w:t>
      </w:r>
      <w:r w:rsidR="00D101B5" w:rsidRPr="001D4B41">
        <w:rPr>
          <w:rFonts w:ascii="Book Antiqua" w:hAnsi="Book Antiqua"/>
          <w:sz w:val="24"/>
        </w:rPr>
        <w:t xml:space="preserve">, </w:t>
      </w:r>
      <w:r w:rsidR="004E6200" w:rsidRPr="001D4B41">
        <w:rPr>
          <w:rFonts w:ascii="Book Antiqua" w:hAnsi="Book Antiqua"/>
          <w:sz w:val="24"/>
        </w:rPr>
        <w:t>directa o indirectamente y periódicamente o no”</w:t>
      </w:r>
    </w:p>
    <w:p w:rsidR="006F2884" w:rsidRPr="00D101B5" w:rsidRDefault="00DD1013" w:rsidP="00D101B5">
      <w:pPr>
        <w:keepNext/>
        <w:spacing w:after="180" w:line="240" w:lineRule="auto"/>
        <w:rPr>
          <w:rFonts w:ascii="Book Antiqua" w:hAnsi="Book Antiqua"/>
          <w:sz w:val="24"/>
        </w:rPr>
      </w:pPr>
      <w:r w:rsidRPr="00DD1013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1D4B41">
        <w:rPr>
          <w:rFonts w:ascii="Book Antiqua" w:hAnsi="Book Antiqua"/>
          <w:sz w:val="24"/>
        </w:rPr>
        <w:t xml:space="preserve"> </w:t>
      </w:r>
      <w:r w:rsidR="003E657F" w:rsidRPr="001D4B41">
        <w:rPr>
          <w:rFonts w:ascii="Book Antiqua" w:hAnsi="Book Antiqua"/>
          <w:sz w:val="24"/>
        </w:rPr>
        <w:t>COMUNÍQUESE</w:t>
      </w:r>
      <w:r w:rsidR="00D101B5" w:rsidRPr="001D4B41">
        <w:rPr>
          <w:rFonts w:ascii="Book Antiqua" w:hAnsi="Book Antiqua"/>
          <w:sz w:val="24"/>
        </w:rPr>
        <w:t xml:space="preserve">, </w:t>
      </w:r>
      <w:r w:rsidR="003E657F" w:rsidRPr="001D4B41">
        <w:rPr>
          <w:rFonts w:ascii="Book Antiqua" w:hAnsi="Book Antiqua"/>
          <w:sz w:val="24"/>
        </w:rPr>
        <w:t>CÓPIESE y ARCHÍVESE</w:t>
      </w:r>
      <w:r w:rsidR="00D101B5" w:rsidRPr="001D4B41">
        <w:rPr>
          <w:rFonts w:ascii="Book Antiqua" w:hAnsi="Book Antiqua"/>
          <w:sz w:val="24"/>
        </w:rPr>
        <w:t>.</w:t>
      </w:r>
      <w:r w:rsidR="001D4B41" w:rsidRPr="00D101B5">
        <w:rPr>
          <w:rFonts w:ascii="Book Antiqua" w:hAnsi="Book Antiqua"/>
          <w:sz w:val="24"/>
        </w:rPr>
        <w:t xml:space="preserve"> </w:t>
      </w:r>
    </w:p>
    <w:sectPr w:rsidR="006F2884" w:rsidRPr="00D101B5" w:rsidSect="000B284D">
      <w:footerReference w:type="default" r:id="rId7"/>
      <w:pgSz w:w="11906" w:h="16838"/>
      <w:pgMar w:top="1417" w:right="1134" w:bottom="1134" w:left="1701" w:header="709" w:footer="709" w:gutter="0"/>
      <w:pgNumType w:start="11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421AE" w:rsidRDefault="007421AE" w:rsidP="007421AE">
      <w:pPr>
        <w:spacing w:after="0" w:line="240" w:lineRule="auto"/>
      </w:pPr>
      <w:r>
        <w:separator/>
      </w:r>
    </w:p>
  </w:endnote>
  <w:endnote w:type="continuationSeparator" w:id="0">
    <w:p w:rsidR="007421AE" w:rsidRDefault="007421AE" w:rsidP="007421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21AE" w:rsidRPr="000B284D" w:rsidRDefault="007421A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421AE" w:rsidRDefault="007421AE" w:rsidP="007421AE">
      <w:pPr>
        <w:spacing w:after="0" w:line="240" w:lineRule="auto"/>
      </w:pPr>
      <w:r>
        <w:separator/>
      </w:r>
    </w:p>
  </w:footnote>
  <w:footnote w:type="continuationSeparator" w:id="0">
    <w:p w:rsidR="007421AE" w:rsidRDefault="007421AE" w:rsidP="007421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B14BC"/>
    <w:rsid w:val="00024ABD"/>
    <w:rsid w:val="000627CB"/>
    <w:rsid w:val="000721FF"/>
    <w:rsid w:val="000776C1"/>
    <w:rsid w:val="0009675A"/>
    <w:rsid w:val="000B284D"/>
    <w:rsid w:val="000D6F58"/>
    <w:rsid w:val="00102B47"/>
    <w:rsid w:val="0015444F"/>
    <w:rsid w:val="001A5CAD"/>
    <w:rsid w:val="001D4B41"/>
    <w:rsid w:val="00222916"/>
    <w:rsid w:val="00285CDF"/>
    <w:rsid w:val="00287C00"/>
    <w:rsid w:val="002D575E"/>
    <w:rsid w:val="002F6939"/>
    <w:rsid w:val="003E657F"/>
    <w:rsid w:val="004E6200"/>
    <w:rsid w:val="004E636D"/>
    <w:rsid w:val="00590586"/>
    <w:rsid w:val="005952EA"/>
    <w:rsid w:val="005A57F4"/>
    <w:rsid w:val="005F3A2B"/>
    <w:rsid w:val="006726A5"/>
    <w:rsid w:val="006A4C33"/>
    <w:rsid w:val="006F2884"/>
    <w:rsid w:val="007002B7"/>
    <w:rsid w:val="007421AE"/>
    <w:rsid w:val="00746040"/>
    <w:rsid w:val="00790095"/>
    <w:rsid w:val="007B73E1"/>
    <w:rsid w:val="007D4838"/>
    <w:rsid w:val="007E6ABD"/>
    <w:rsid w:val="007F1AB9"/>
    <w:rsid w:val="0084552F"/>
    <w:rsid w:val="00881B11"/>
    <w:rsid w:val="008B14BC"/>
    <w:rsid w:val="00901E7F"/>
    <w:rsid w:val="009F1568"/>
    <w:rsid w:val="00A14983"/>
    <w:rsid w:val="00A2159C"/>
    <w:rsid w:val="00A703B2"/>
    <w:rsid w:val="00B563DD"/>
    <w:rsid w:val="00B923D8"/>
    <w:rsid w:val="00BB2ED4"/>
    <w:rsid w:val="00BD1269"/>
    <w:rsid w:val="00C049C7"/>
    <w:rsid w:val="00C36043"/>
    <w:rsid w:val="00C52693"/>
    <w:rsid w:val="00CC5D75"/>
    <w:rsid w:val="00CE1123"/>
    <w:rsid w:val="00CF0F85"/>
    <w:rsid w:val="00D101B5"/>
    <w:rsid w:val="00D53EF9"/>
    <w:rsid w:val="00D9416D"/>
    <w:rsid w:val="00DA2063"/>
    <w:rsid w:val="00DD1013"/>
    <w:rsid w:val="00E16406"/>
    <w:rsid w:val="00E34AE4"/>
    <w:rsid w:val="00E47BB3"/>
    <w:rsid w:val="00ED2E65"/>
    <w:rsid w:val="00EF2EB8"/>
    <w:rsid w:val="00F015BB"/>
    <w:rsid w:val="00FC5B85"/>
    <w:rsid w:val="00FD37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421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421AE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421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421AE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1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25</cp:revision>
  <cp:lastPrinted>2017-10-04T15:16:00Z</cp:lastPrinted>
  <dcterms:created xsi:type="dcterms:W3CDTF">2017-02-17T19:31:00Z</dcterms:created>
  <dcterms:modified xsi:type="dcterms:W3CDTF">2017-10-04T15:16:00Z</dcterms:modified>
</cp:coreProperties>
</file>