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E6E" w:rsidRPr="00571E6E" w:rsidRDefault="00571E6E" w:rsidP="00571E6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71E6E">
        <w:rPr>
          <w:rFonts w:ascii="Book Antiqua" w:hAnsi="Book Antiqua"/>
          <w:sz w:val="24"/>
        </w:rPr>
        <w:t>Yerba Buena, 27 de Agosto de 2003</w:t>
      </w:r>
    </w:p>
    <w:p w:rsidR="00571E6E" w:rsidRPr="00F9171E" w:rsidRDefault="00571E6E" w:rsidP="00571E6E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9171E">
        <w:rPr>
          <w:rFonts w:ascii="Book Antiqua" w:hAnsi="Book Antiqua"/>
          <w:b/>
          <w:sz w:val="24"/>
        </w:rPr>
        <w:t>ORDENANZA Nº 1306</w:t>
      </w:r>
    </w:p>
    <w:p w:rsidR="00571E6E" w:rsidRPr="00F9171E" w:rsidRDefault="00571E6E" w:rsidP="00571E6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9171E">
        <w:rPr>
          <w:rFonts w:ascii="Book Antiqua" w:hAnsi="Book Antiqua"/>
          <w:b/>
          <w:sz w:val="24"/>
        </w:rPr>
        <w:t>VISTO</w:t>
      </w:r>
      <w:r w:rsidR="0026488D" w:rsidRPr="00F9171E">
        <w:rPr>
          <w:rFonts w:ascii="Book Antiqua" w:hAnsi="Book Antiqua"/>
          <w:b/>
          <w:sz w:val="24"/>
        </w:rPr>
        <w:t xml:space="preserve">: </w:t>
      </w:r>
    </w:p>
    <w:p w:rsidR="009B0434" w:rsidRPr="00F9171E" w:rsidRDefault="009B0434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F9171E">
        <w:rPr>
          <w:rFonts w:ascii="Book Antiqua" w:hAnsi="Book Antiqua"/>
          <w:sz w:val="24"/>
        </w:rPr>
        <w:t>La ley N</w:t>
      </w:r>
      <w:r w:rsidR="00571E6E" w:rsidRPr="00F9171E">
        <w:rPr>
          <w:rFonts w:ascii="Book Antiqua" w:hAnsi="Book Antiqua"/>
          <w:sz w:val="24"/>
        </w:rPr>
        <w:t xml:space="preserve">º </w:t>
      </w:r>
      <w:r w:rsidRPr="00F9171E">
        <w:rPr>
          <w:rFonts w:ascii="Book Antiqua" w:hAnsi="Book Antiqua"/>
          <w:sz w:val="24"/>
        </w:rPr>
        <w:t>5529 y sus modificatorias</w:t>
      </w:r>
      <w:r w:rsidR="00571E6E" w:rsidRPr="00F9171E">
        <w:rPr>
          <w:rFonts w:ascii="Book Antiqua" w:hAnsi="Book Antiqua"/>
          <w:sz w:val="24"/>
        </w:rPr>
        <w:t xml:space="preserve">; </w:t>
      </w:r>
      <w:r w:rsidRPr="00F9171E">
        <w:rPr>
          <w:rFonts w:ascii="Book Antiqua" w:hAnsi="Book Antiqua"/>
          <w:sz w:val="24"/>
        </w:rPr>
        <w:t>y</w:t>
      </w:r>
    </w:p>
    <w:p w:rsidR="00571E6E" w:rsidRPr="00F9171E" w:rsidRDefault="00571E6E" w:rsidP="00571E6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9171E">
        <w:rPr>
          <w:rFonts w:ascii="Book Antiqua" w:hAnsi="Book Antiqua"/>
          <w:b/>
          <w:sz w:val="24"/>
        </w:rPr>
        <w:t>CONSIDERANDO</w:t>
      </w:r>
      <w:r w:rsidR="0026488D" w:rsidRPr="00F9171E">
        <w:rPr>
          <w:rFonts w:ascii="Book Antiqua" w:hAnsi="Book Antiqua"/>
          <w:b/>
          <w:sz w:val="24"/>
        </w:rPr>
        <w:t xml:space="preserve">: </w:t>
      </w:r>
    </w:p>
    <w:p w:rsidR="000A73AF" w:rsidRPr="00F9171E" w:rsidRDefault="002B42A9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F9171E">
        <w:rPr>
          <w:rFonts w:ascii="Book Antiqua" w:hAnsi="Book Antiqua"/>
          <w:sz w:val="24"/>
        </w:rPr>
        <w:t>QUE</w:t>
      </w:r>
      <w:r w:rsidR="009B0434" w:rsidRPr="00F9171E">
        <w:rPr>
          <w:rFonts w:ascii="Book Antiqua" w:hAnsi="Book Antiqua"/>
          <w:sz w:val="24"/>
        </w:rPr>
        <w:t xml:space="preserve"> la ley</w:t>
      </w:r>
      <w:r w:rsidRPr="00F9171E">
        <w:rPr>
          <w:rFonts w:ascii="Book Antiqua" w:hAnsi="Book Antiqua"/>
          <w:sz w:val="24"/>
        </w:rPr>
        <w:t xml:space="preserve"> antes</w:t>
      </w:r>
      <w:r w:rsidR="009B0434" w:rsidRPr="00F9171E">
        <w:rPr>
          <w:rFonts w:ascii="Book Antiqua" w:hAnsi="Book Antiqua"/>
          <w:sz w:val="24"/>
        </w:rPr>
        <w:t xml:space="preserve"> mencionada en su Artículo N</w:t>
      </w:r>
      <w:r w:rsidR="00571E6E" w:rsidRPr="00F9171E">
        <w:rPr>
          <w:rFonts w:ascii="Book Antiqua" w:hAnsi="Book Antiqua"/>
          <w:sz w:val="24"/>
        </w:rPr>
        <w:t xml:space="preserve">º </w:t>
      </w:r>
      <w:r w:rsidR="009B0434" w:rsidRPr="00F9171E">
        <w:rPr>
          <w:rFonts w:ascii="Book Antiqua" w:hAnsi="Book Antiqua"/>
          <w:sz w:val="24"/>
        </w:rPr>
        <w:t>9 dispuso que los miembros del Concejo Deliberante gozarán de una remuneración mensual por el desempeño de sus funciones que no podrá exceder del 85% de la remuneración que se establezca para el Intendente de la respectiva Municipalidad</w:t>
      </w:r>
      <w:r w:rsidR="00571E6E" w:rsidRPr="00F9171E">
        <w:rPr>
          <w:rFonts w:ascii="Book Antiqua" w:hAnsi="Book Antiqua"/>
          <w:sz w:val="24"/>
        </w:rPr>
        <w:t>.</w:t>
      </w:r>
    </w:p>
    <w:p w:rsidR="000A73AF" w:rsidRPr="00F9171E" w:rsidRDefault="002B42A9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F9171E">
        <w:rPr>
          <w:rFonts w:ascii="Book Antiqua" w:hAnsi="Book Antiqua"/>
          <w:sz w:val="24"/>
        </w:rPr>
        <w:t>QUE</w:t>
      </w:r>
      <w:r w:rsidR="009B0434" w:rsidRPr="00F9171E">
        <w:rPr>
          <w:rFonts w:ascii="Book Antiqua" w:hAnsi="Book Antiqua"/>
          <w:sz w:val="24"/>
        </w:rPr>
        <w:t xml:space="preserve"> de su reducción se desprende que el espíritu de la Ley es que los Concejales perciban una remuneración mensual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9B0434" w:rsidRPr="00F9171E">
        <w:rPr>
          <w:rFonts w:ascii="Book Antiqua" w:hAnsi="Book Antiqua"/>
          <w:sz w:val="24"/>
        </w:rPr>
        <w:t>cumpliendo el principio Constitucional consagrado en el Artículo N</w:t>
      </w:r>
      <w:r w:rsidR="00571E6E" w:rsidRPr="00F9171E">
        <w:rPr>
          <w:rFonts w:ascii="Book Antiqua" w:hAnsi="Book Antiqua"/>
          <w:sz w:val="24"/>
        </w:rPr>
        <w:t xml:space="preserve">º </w:t>
      </w:r>
      <w:r w:rsidR="009B0434" w:rsidRPr="00F9171E">
        <w:rPr>
          <w:rFonts w:ascii="Book Antiqua" w:hAnsi="Book Antiqua"/>
          <w:sz w:val="24"/>
        </w:rPr>
        <w:t>116 que determina que la Ley establecerá límites máximos a las remuneraciones del Intendente y de los miembros de los Concejos Deliberantes</w:t>
      </w:r>
      <w:r w:rsidR="00571E6E" w:rsidRPr="00F9171E">
        <w:rPr>
          <w:rFonts w:ascii="Book Antiqua" w:hAnsi="Book Antiqua"/>
          <w:sz w:val="24"/>
        </w:rPr>
        <w:t>;</w:t>
      </w:r>
    </w:p>
    <w:p w:rsidR="000A73AF" w:rsidRPr="00F9171E" w:rsidRDefault="002B42A9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F9171E">
        <w:rPr>
          <w:rFonts w:ascii="Book Antiqua" w:hAnsi="Book Antiqua"/>
          <w:sz w:val="24"/>
        </w:rPr>
        <w:t>QUE</w:t>
      </w:r>
      <w:r w:rsidR="009B0434" w:rsidRPr="00F9171E">
        <w:rPr>
          <w:rFonts w:ascii="Book Antiqua" w:hAnsi="Book Antiqua"/>
          <w:sz w:val="24"/>
        </w:rPr>
        <w:t xml:space="preserve"> frente al texto Constitucional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9B0434" w:rsidRPr="00F9171E">
        <w:rPr>
          <w:rFonts w:ascii="Book Antiqua" w:hAnsi="Book Antiqua"/>
          <w:sz w:val="24"/>
        </w:rPr>
        <w:t>los funcionarios y empleados jurídicamente tienen la misma característica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9B0434" w:rsidRPr="00F9171E">
        <w:rPr>
          <w:rFonts w:ascii="Book Antiqua" w:hAnsi="Book Antiqua"/>
          <w:sz w:val="24"/>
        </w:rPr>
        <w:t>ya que en ambos casos se trata de funciones voluntarias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9B0434" w:rsidRPr="00F9171E">
        <w:rPr>
          <w:rFonts w:ascii="Book Antiqua" w:hAnsi="Book Antiqua"/>
          <w:sz w:val="24"/>
        </w:rPr>
        <w:t>permanentes y remuneradas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9B0434" w:rsidRPr="00F9171E">
        <w:rPr>
          <w:rFonts w:ascii="Book Antiqua" w:hAnsi="Book Antiqua"/>
          <w:sz w:val="24"/>
        </w:rPr>
        <w:t>siendo el sueldo la retribución que el funcionario o empleado público recibe por el servicio prestado al Estado</w:t>
      </w:r>
      <w:r w:rsidR="00571E6E" w:rsidRPr="00F9171E">
        <w:rPr>
          <w:rFonts w:ascii="Book Antiqua" w:hAnsi="Book Antiqua"/>
          <w:sz w:val="24"/>
        </w:rPr>
        <w:t>.</w:t>
      </w:r>
    </w:p>
    <w:p w:rsidR="000A73AF" w:rsidRPr="00F9171E" w:rsidRDefault="002B42A9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F9171E">
        <w:rPr>
          <w:rFonts w:ascii="Book Antiqua" w:hAnsi="Book Antiqua"/>
          <w:sz w:val="24"/>
        </w:rPr>
        <w:t>QUE</w:t>
      </w:r>
      <w:r w:rsidR="009B0434" w:rsidRPr="00F9171E">
        <w:rPr>
          <w:rFonts w:ascii="Book Antiqua" w:hAnsi="Book Antiqua"/>
          <w:sz w:val="24"/>
        </w:rPr>
        <w:t xml:space="preserve"> en una actitud demagógica la anterior gestión dictó la Ordenanza N</w:t>
      </w:r>
      <w:r w:rsidR="00571E6E" w:rsidRPr="00F9171E">
        <w:rPr>
          <w:rFonts w:ascii="Book Antiqua" w:hAnsi="Book Antiqua"/>
          <w:sz w:val="24"/>
        </w:rPr>
        <w:t xml:space="preserve">º </w:t>
      </w:r>
      <w:r w:rsidR="009B0434" w:rsidRPr="00F9171E">
        <w:rPr>
          <w:rFonts w:ascii="Book Antiqua" w:hAnsi="Book Antiqua"/>
          <w:sz w:val="24"/>
        </w:rPr>
        <w:t>1274/02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9B0434" w:rsidRPr="00F9171E">
        <w:rPr>
          <w:rFonts w:ascii="Book Antiqua" w:hAnsi="Book Antiqua"/>
          <w:sz w:val="24"/>
        </w:rPr>
        <w:t>mediante la cual dispone que a partir de la asunción de las nuevas autoridades del Honorable Concejo Deliberante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9B0434" w:rsidRPr="00F9171E">
        <w:rPr>
          <w:rFonts w:ascii="Book Antiqua" w:hAnsi="Book Antiqua"/>
          <w:sz w:val="24"/>
        </w:rPr>
        <w:t>los Sres</w:t>
      </w:r>
      <w:r w:rsidR="00571E6E" w:rsidRPr="00F9171E">
        <w:rPr>
          <w:rFonts w:ascii="Book Antiqua" w:hAnsi="Book Antiqua"/>
          <w:sz w:val="24"/>
        </w:rPr>
        <w:t xml:space="preserve">. </w:t>
      </w:r>
      <w:r w:rsidR="009B0434" w:rsidRPr="00F9171E">
        <w:rPr>
          <w:rFonts w:ascii="Book Antiqua" w:hAnsi="Book Antiqua"/>
          <w:sz w:val="24"/>
        </w:rPr>
        <w:t>Concejales que integran dicho Cuerpo prestarán sus servicios en forma Ad-Honorem</w:t>
      </w:r>
      <w:r w:rsidR="00571E6E" w:rsidRPr="00F9171E">
        <w:rPr>
          <w:rFonts w:ascii="Book Antiqua" w:hAnsi="Book Antiqua"/>
          <w:sz w:val="24"/>
        </w:rPr>
        <w:t>;</w:t>
      </w:r>
    </w:p>
    <w:p w:rsidR="000A73AF" w:rsidRPr="00F9171E" w:rsidRDefault="002B42A9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F9171E">
        <w:rPr>
          <w:rFonts w:ascii="Book Antiqua" w:hAnsi="Book Antiqua"/>
          <w:sz w:val="24"/>
        </w:rPr>
        <w:t>QUE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9B0434" w:rsidRPr="00F9171E">
        <w:rPr>
          <w:rFonts w:ascii="Book Antiqua" w:hAnsi="Book Antiqua"/>
          <w:sz w:val="24"/>
        </w:rPr>
        <w:t>cuando el servicio no se retribuye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9B0434" w:rsidRPr="00F9171E">
        <w:rPr>
          <w:rFonts w:ascii="Book Antiqua" w:hAnsi="Book Antiqua"/>
          <w:sz w:val="24"/>
        </w:rPr>
        <w:t xml:space="preserve">al ejercicio de la función puede llegar al peculado o a la preponderancia de una clase rica que procurará desempeñar la función </w:t>
      </w:r>
      <w:r w:rsidR="00A27F7E" w:rsidRPr="00F9171E">
        <w:rPr>
          <w:rFonts w:ascii="Book Antiqua" w:hAnsi="Book Antiqua"/>
          <w:sz w:val="24"/>
        </w:rPr>
        <w:t>en su beneficio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A27F7E" w:rsidRPr="00F9171E">
        <w:rPr>
          <w:rFonts w:ascii="Book Antiqua" w:hAnsi="Book Antiqua"/>
          <w:sz w:val="24"/>
        </w:rPr>
        <w:t>según conceptos extraídos del Diccionario de Derecho Público escrito por Fernandez Vazquez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A27F7E" w:rsidRPr="00F9171E">
        <w:rPr>
          <w:rFonts w:ascii="Book Antiqua" w:hAnsi="Book Antiqua"/>
          <w:sz w:val="24"/>
        </w:rPr>
        <w:t>compartiendo este criterio esta gestión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A27F7E" w:rsidRPr="00F9171E">
        <w:rPr>
          <w:rFonts w:ascii="Book Antiqua" w:hAnsi="Book Antiqua"/>
          <w:sz w:val="24"/>
        </w:rPr>
        <w:t>ya que la retribución de la función permite que los funcionarios están obligados a ejercer su cargo con la dedicación necesaria como así también permite fijar las incompatibilidades</w:t>
      </w:r>
      <w:r w:rsidR="00571E6E" w:rsidRPr="00F9171E">
        <w:rPr>
          <w:rFonts w:ascii="Book Antiqua" w:hAnsi="Book Antiqua"/>
          <w:sz w:val="24"/>
        </w:rPr>
        <w:t>.</w:t>
      </w:r>
    </w:p>
    <w:p w:rsidR="000A73AF" w:rsidRPr="00F9171E" w:rsidRDefault="0026488D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F9171E">
        <w:rPr>
          <w:rFonts w:ascii="Book Antiqua" w:hAnsi="Book Antiqua"/>
          <w:sz w:val="24"/>
        </w:rPr>
        <w:t>QUE asimismo se dictó la Ordenanza Nº 1160/01 por la que s e asigna $15.000 mensuales para atender gastos de los distintos bloques políticos, los que deberán ser distribuidos a cada Concejal.</w:t>
      </w:r>
    </w:p>
    <w:p w:rsidR="000A73AF" w:rsidRPr="00F9171E" w:rsidRDefault="00A27F7E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F9171E">
        <w:rPr>
          <w:rFonts w:ascii="Book Antiqua" w:hAnsi="Book Antiqua"/>
          <w:sz w:val="24"/>
        </w:rPr>
        <w:t>Q</w:t>
      </w:r>
      <w:r w:rsidR="002B42A9" w:rsidRPr="00F9171E">
        <w:rPr>
          <w:rFonts w:ascii="Book Antiqua" w:hAnsi="Book Antiqua"/>
          <w:sz w:val="24"/>
        </w:rPr>
        <w:t>UE</w:t>
      </w:r>
      <w:r w:rsidRPr="00F9171E">
        <w:rPr>
          <w:rFonts w:ascii="Book Antiqua" w:hAnsi="Book Antiqua"/>
          <w:sz w:val="24"/>
        </w:rPr>
        <w:t xml:space="preserve"> la naturaleza de los Gastos de Bloque fue extensamente debatido dentro del seno de los Cuerpos Colegiados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siendo totalmente resistida su implementación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ya que los Concejos Deliberantes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aparte de sus función legislativa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cumplen también funciones administrativas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existiendo los mecanismos necesarios para dar cumplimiento a tales funciones pues los gastos ocasionados por el funcionamiento de los Bloques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administración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etc</w:t>
      </w:r>
      <w:r w:rsidR="00571E6E" w:rsidRPr="00F9171E">
        <w:rPr>
          <w:rFonts w:ascii="Book Antiqua" w:hAnsi="Book Antiqua"/>
          <w:sz w:val="24"/>
        </w:rPr>
        <w:t xml:space="preserve">. </w:t>
      </w:r>
      <w:r w:rsidRPr="00F9171E">
        <w:rPr>
          <w:rFonts w:ascii="Book Antiqua" w:hAnsi="Book Antiqua"/>
          <w:sz w:val="24"/>
        </w:rPr>
        <w:t>deben efectuarse siguiendo y respetando las normas de administración financiera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impositiva y previsionales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dictadas a tales efectos</w:t>
      </w:r>
      <w:r w:rsidR="00571E6E" w:rsidRPr="00F9171E">
        <w:rPr>
          <w:rFonts w:ascii="Book Antiqua" w:hAnsi="Book Antiqua"/>
          <w:sz w:val="24"/>
        </w:rPr>
        <w:t>;</w:t>
      </w:r>
    </w:p>
    <w:p w:rsidR="000A73AF" w:rsidRPr="00F9171E" w:rsidRDefault="00A27F7E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F9171E">
        <w:rPr>
          <w:rFonts w:ascii="Book Antiqua" w:hAnsi="Book Antiqua"/>
          <w:sz w:val="24"/>
        </w:rPr>
        <w:t>Por ello y en uso de las facultades que le confiere el Decreto N</w:t>
      </w:r>
      <w:r w:rsidR="00571E6E" w:rsidRPr="00F9171E">
        <w:rPr>
          <w:rFonts w:ascii="Book Antiqua" w:hAnsi="Book Antiqua"/>
          <w:sz w:val="24"/>
        </w:rPr>
        <w:t xml:space="preserve">º </w:t>
      </w:r>
      <w:r w:rsidRPr="00F9171E">
        <w:rPr>
          <w:rFonts w:ascii="Book Antiqua" w:hAnsi="Book Antiqua"/>
          <w:sz w:val="24"/>
        </w:rPr>
        <w:t>863/14</w:t>
      </w:r>
      <w:r w:rsidR="000A73AF" w:rsidRPr="00F9171E">
        <w:rPr>
          <w:rFonts w:ascii="Book Antiqua" w:hAnsi="Book Antiqua"/>
          <w:sz w:val="24"/>
        </w:rPr>
        <w:t xml:space="preserve"> </w:t>
      </w:r>
      <w:r w:rsidR="00571E6E" w:rsidRPr="00F9171E">
        <w:rPr>
          <w:rFonts w:ascii="Book Antiqua" w:hAnsi="Book Antiqua"/>
          <w:sz w:val="24"/>
        </w:rPr>
        <w:t>(</w:t>
      </w:r>
      <w:r w:rsidRPr="00F9171E">
        <w:rPr>
          <w:rFonts w:ascii="Book Antiqua" w:hAnsi="Book Antiqua"/>
          <w:sz w:val="24"/>
        </w:rPr>
        <w:t>MGyJ</w:t>
      </w:r>
      <w:r w:rsidR="00571E6E" w:rsidRPr="00F9171E">
        <w:rPr>
          <w:rFonts w:ascii="Book Antiqua" w:hAnsi="Book Antiqua"/>
          <w:sz w:val="24"/>
        </w:rPr>
        <w:t>)</w:t>
      </w:r>
      <w:r w:rsidR="000A73AF" w:rsidRPr="00F9171E">
        <w:rPr>
          <w:rFonts w:ascii="Book Antiqua" w:hAnsi="Book Antiqua"/>
          <w:sz w:val="24"/>
        </w:rPr>
        <w:t xml:space="preserve"> </w:t>
      </w:r>
      <w:r w:rsidRPr="00F9171E">
        <w:rPr>
          <w:rFonts w:ascii="Book Antiqua" w:hAnsi="Book Antiqua"/>
          <w:sz w:val="24"/>
        </w:rPr>
        <w:t>de fecha 06 de Mayo de 2003</w:t>
      </w:r>
      <w:r w:rsidR="00571E6E" w:rsidRPr="00F9171E">
        <w:rPr>
          <w:rFonts w:ascii="Book Antiqua" w:hAnsi="Book Antiqua"/>
          <w:sz w:val="24"/>
        </w:rPr>
        <w:t xml:space="preserve">, </w:t>
      </w:r>
      <w:r w:rsidRPr="00F9171E">
        <w:rPr>
          <w:rFonts w:ascii="Book Antiqua" w:hAnsi="Book Antiqua"/>
          <w:sz w:val="24"/>
        </w:rPr>
        <w:t>emitida por el Poder Ejecutivo Provincial</w:t>
      </w:r>
      <w:r w:rsidR="00571E6E" w:rsidRPr="00F9171E">
        <w:rPr>
          <w:rFonts w:ascii="Book Antiqua" w:hAnsi="Book Antiqua"/>
          <w:sz w:val="24"/>
        </w:rPr>
        <w:t>;</w:t>
      </w:r>
    </w:p>
    <w:p w:rsidR="00010B11" w:rsidRPr="00F9171E" w:rsidRDefault="000A73AF" w:rsidP="000A73A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F9171E">
        <w:rPr>
          <w:rFonts w:ascii="Book Antiqua" w:hAnsi="Book Antiqua"/>
          <w:b/>
          <w:sz w:val="24"/>
        </w:rPr>
        <w:lastRenderedPageBreak/>
        <w:t>EL INTERVENTOR MUNICIPAL SANCIONA CON FUERZA DE ORDENANZA</w:t>
      </w:r>
    </w:p>
    <w:p w:rsidR="000A73AF" w:rsidRPr="00F9171E" w:rsidRDefault="002226A5" w:rsidP="002226A5">
      <w:pPr>
        <w:keepNext/>
        <w:spacing w:after="180" w:line="240" w:lineRule="auto"/>
        <w:rPr>
          <w:rFonts w:ascii="Book Antiqua" w:hAnsi="Book Antiqua"/>
          <w:sz w:val="24"/>
        </w:rPr>
      </w:pPr>
      <w:r w:rsidRPr="002226A5">
        <w:rPr>
          <w:rFonts w:ascii="Book Antiqua" w:hAnsi="Book Antiqua"/>
          <w:sz w:val="24"/>
          <w:u w:val="single"/>
        </w:rPr>
        <w:t>ARTÍCULO PRIMERO</w:t>
      </w:r>
      <w:r w:rsidR="0026488D" w:rsidRPr="0026488D">
        <w:rPr>
          <w:rFonts w:ascii="Book Antiqua" w:hAnsi="Book Antiqua"/>
          <w:sz w:val="24"/>
        </w:rPr>
        <w:t>:</w:t>
      </w:r>
      <w:r w:rsidR="0026488D" w:rsidRPr="00F9171E">
        <w:rPr>
          <w:rFonts w:ascii="Book Antiqua" w:hAnsi="Book Antiqua"/>
          <w:sz w:val="24"/>
        </w:rPr>
        <w:t xml:space="preserve"> </w:t>
      </w:r>
      <w:r w:rsidR="002B42A9" w:rsidRPr="00F9171E">
        <w:rPr>
          <w:rFonts w:ascii="Book Antiqua" w:hAnsi="Book Antiqua"/>
          <w:sz w:val="24"/>
        </w:rPr>
        <w:t>DEROGANSE las Ordenanzas Nros</w:t>
      </w:r>
      <w:r w:rsidR="00571E6E" w:rsidRPr="00F9171E">
        <w:rPr>
          <w:rFonts w:ascii="Book Antiqua" w:hAnsi="Book Antiqua"/>
          <w:sz w:val="24"/>
        </w:rPr>
        <w:t xml:space="preserve">. </w:t>
      </w:r>
      <w:r w:rsidR="002B42A9" w:rsidRPr="00F9171E">
        <w:rPr>
          <w:rFonts w:ascii="Book Antiqua" w:hAnsi="Book Antiqua"/>
          <w:sz w:val="24"/>
        </w:rPr>
        <w:t>1160 de fecha 27/04/01 y 1274 de fecha 27/12/02 y toda otra disposición que se oponga a la presente Ordenanza</w:t>
      </w:r>
      <w:r w:rsidR="00571E6E" w:rsidRPr="00F9171E">
        <w:rPr>
          <w:rFonts w:ascii="Book Antiqua" w:hAnsi="Book Antiqua"/>
          <w:sz w:val="24"/>
        </w:rPr>
        <w:t>.</w:t>
      </w:r>
    </w:p>
    <w:p w:rsidR="000A73AF" w:rsidRPr="00F9171E" w:rsidRDefault="002226A5" w:rsidP="002226A5">
      <w:pPr>
        <w:keepNext/>
        <w:spacing w:after="180" w:line="240" w:lineRule="auto"/>
        <w:rPr>
          <w:rFonts w:ascii="Book Antiqua" w:hAnsi="Book Antiqua"/>
          <w:sz w:val="24"/>
        </w:rPr>
      </w:pPr>
      <w:r w:rsidRPr="002226A5">
        <w:rPr>
          <w:rFonts w:ascii="Book Antiqua" w:hAnsi="Book Antiqua"/>
          <w:sz w:val="24"/>
          <w:u w:val="single"/>
        </w:rPr>
        <w:t>ARTÍCULO SEGUNDO</w:t>
      </w:r>
      <w:r w:rsidR="0026488D" w:rsidRPr="0026488D">
        <w:rPr>
          <w:rFonts w:ascii="Book Antiqua" w:hAnsi="Book Antiqua"/>
          <w:sz w:val="24"/>
        </w:rPr>
        <w:t>:</w:t>
      </w:r>
      <w:r w:rsidR="0026488D" w:rsidRPr="00F9171E">
        <w:rPr>
          <w:rFonts w:ascii="Book Antiqua" w:hAnsi="Book Antiqua"/>
          <w:sz w:val="24"/>
        </w:rPr>
        <w:t xml:space="preserve"> </w:t>
      </w:r>
      <w:r w:rsidR="002B42A9" w:rsidRPr="00F9171E">
        <w:rPr>
          <w:rFonts w:ascii="Book Antiqua" w:hAnsi="Book Antiqua"/>
          <w:sz w:val="24"/>
        </w:rPr>
        <w:t>ESTABLEESE que los Concejales del Municipio percibirán una Remuneración Básica equivalente al 85% de la Remuneración Básica fijada para el Intendente Municipal</w:t>
      </w:r>
      <w:r w:rsidR="00571E6E" w:rsidRPr="00F9171E">
        <w:rPr>
          <w:rFonts w:ascii="Book Antiqua" w:hAnsi="Book Antiqua"/>
          <w:sz w:val="24"/>
        </w:rPr>
        <w:t>.</w:t>
      </w:r>
    </w:p>
    <w:p w:rsidR="006F2884" w:rsidRPr="00571E6E" w:rsidRDefault="002226A5" w:rsidP="00571E6E">
      <w:pPr>
        <w:keepNext/>
        <w:spacing w:after="180" w:line="240" w:lineRule="auto"/>
        <w:rPr>
          <w:rFonts w:ascii="Book Antiqua" w:hAnsi="Book Antiqua"/>
          <w:sz w:val="24"/>
        </w:rPr>
      </w:pPr>
      <w:r w:rsidRPr="002226A5">
        <w:rPr>
          <w:rFonts w:ascii="Book Antiqua" w:hAnsi="Book Antiqua"/>
          <w:sz w:val="24"/>
          <w:u w:val="single"/>
        </w:rPr>
        <w:t>ARTÍCULO TERCERO</w:t>
      </w:r>
      <w:r w:rsidR="0026488D" w:rsidRPr="0026488D">
        <w:rPr>
          <w:rFonts w:ascii="Book Antiqua" w:hAnsi="Book Antiqua"/>
          <w:sz w:val="24"/>
        </w:rPr>
        <w:t>:</w:t>
      </w:r>
      <w:r w:rsidR="0026488D" w:rsidRPr="00F9171E">
        <w:rPr>
          <w:rFonts w:ascii="Book Antiqua" w:hAnsi="Book Antiqua"/>
          <w:sz w:val="24"/>
        </w:rPr>
        <w:t xml:space="preserve"> </w:t>
      </w:r>
      <w:r w:rsidR="003E657F" w:rsidRPr="00F9171E">
        <w:rPr>
          <w:rFonts w:ascii="Book Antiqua" w:hAnsi="Book Antiqua"/>
          <w:sz w:val="24"/>
        </w:rPr>
        <w:t>COMUNÍQUESE</w:t>
      </w:r>
      <w:r w:rsidR="00571E6E" w:rsidRPr="00F9171E">
        <w:rPr>
          <w:rFonts w:ascii="Book Antiqua" w:hAnsi="Book Antiqua"/>
          <w:sz w:val="24"/>
        </w:rPr>
        <w:t xml:space="preserve">, </w:t>
      </w:r>
      <w:r w:rsidR="003E657F" w:rsidRPr="00F9171E">
        <w:rPr>
          <w:rFonts w:ascii="Book Antiqua" w:hAnsi="Book Antiqua"/>
          <w:sz w:val="24"/>
        </w:rPr>
        <w:t>CÓPIESE y ARCHÍVESE</w:t>
      </w:r>
      <w:r w:rsidR="00571E6E" w:rsidRPr="00F9171E">
        <w:rPr>
          <w:rFonts w:ascii="Book Antiqua" w:hAnsi="Book Antiqua"/>
          <w:sz w:val="24"/>
        </w:rPr>
        <w:t>.</w:t>
      </w:r>
      <w:r w:rsidR="00F9171E" w:rsidRPr="00571E6E">
        <w:rPr>
          <w:rFonts w:ascii="Book Antiqua" w:hAnsi="Book Antiqua"/>
          <w:sz w:val="24"/>
        </w:rPr>
        <w:t xml:space="preserve"> </w:t>
      </w:r>
    </w:p>
    <w:sectPr w:rsidR="006F2884" w:rsidRPr="00571E6E" w:rsidSect="00351487">
      <w:footerReference w:type="default" r:id="rId7"/>
      <w:pgSz w:w="11906" w:h="16838"/>
      <w:pgMar w:top="1417" w:right="1134" w:bottom="1134" w:left="1701" w:header="709" w:footer="709" w:gutter="0"/>
      <w:pgNumType w:start="11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4318" w:rsidRDefault="00AD4318" w:rsidP="00AD4318">
      <w:pPr>
        <w:spacing w:after="0" w:line="240" w:lineRule="auto"/>
      </w:pPr>
      <w:r>
        <w:separator/>
      </w:r>
    </w:p>
  </w:endnote>
  <w:endnote w:type="continuationSeparator" w:id="0">
    <w:p w:rsidR="00AD4318" w:rsidRDefault="00AD4318" w:rsidP="00AD4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4318" w:rsidRPr="00351487" w:rsidRDefault="00AD431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4318" w:rsidRDefault="00AD4318" w:rsidP="00AD4318">
      <w:pPr>
        <w:spacing w:after="0" w:line="240" w:lineRule="auto"/>
      </w:pPr>
      <w:r>
        <w:separator/>
      </w:r>
    </w:p>
  </w:footnote>
  <w:footnote w:type="continuationSeparator" w:id="0">
    <w:p w:rsidR="00AD4318" w:rsidRDefault="00AD4318" w:rsidP="00AD4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B0434"/>
    <w:rsid w:val="00010B11"/>
    <w:rsid w:val="000776C1"/>
    <w:rsid w:val="000A73AF"/>
    <w:rsid w:val="000C6D0E"/>
    <w:rsid w:val="000D6F58"/>
    <w:rsid w:val="00207F92"/>
    <w:rsid w:val="002226A5"/>
    <w:rsid w:val="00222916"/>
    <w:rsid w:val="0026488D"/>
    <w:rsid w:val="00267E89"/>
    <w:rsid w:val="00276238"/>
    <w:rsid w:val="002B42A9"/>
    <w:rsid w:val="002C392A"/>
    <w:rsid w:val="002D575E"/>
    <w:rsid w:val="002E63A2"/>
    <w:rsid w:val="00351487"/>
    <w:rsid w:val="003A4B85"/>
    <w:rsid w:val="003C447B"/>
    <w:rsid w:val="003E657F"/>
    <w:rsid w:val="00404217"/>
    <w:rsid w:val="004F0E21"/>
    <w:rsid w:val="00571E6E"/>
    <w:rsid w:val="005722FB"/>
    <w:rsid w:val="005952EA"/>
    <w:rsid w:val="005A2DDD"/>
    <w:rsid w:val="005B4238"/>
    <w:rsid w:val="00673FEB"/>
    <w:rsid w:val="006875AA"/>
    <w:rsid w:val="006B22C4"/>
    <w:rsid w:val="006F2884"/>
    <w:rsid w:val="007B73E1"/>
    <w:rsid w:val="007E6ABD"/>
    <w:rsid w:val="007F1AB9"/>
    <w:rsid w:val="00811392"/>
    <w:rsid w:val="0083585A"/>
    <w:rsid w:val="008542FE"/>
    <w:rsid w:val="008941A6"/>
    <w:rsid w:val="00897137"/>
    <w:rsid w:val="009B0434"/>
    <w:rsid w:val="009E25CC"/>
    <w:rsid w:val="00A27F7E"/>
    <w:rsid w:val="00A703B2"/>
    <w:rsid w:val="00A84D8A"/>
    <w:rsid w:val="00AD4318"/>
    <w:rsid w:val="00B833C7"/>
    <w:rsid w:val="00B923D8"/>
    <w:rsid w:val="00BA1977"/>
    <w:rsid w:val="00BB2ED4"/>
    <w:rsid w:val="00BE2F2E"/>
    <w:rsid w:val="00C049C7"/>
    <w:rsid w:val="00C321DC"/>
    <w:rsid w:val="00C56FC0"/>
    <w:rsid w:val="00CD072D"/>
    <w:rsid w:val="00CE1123"/>
    <w:rsid w:val="00D25B70"/>
    <w:rsid w:val="00D767A3"/>
    <w:rsid w:val="00E05130"/>
    <w:rsid w:val="00E25F9C"/>
    <w:rsid w:val="00E34AE4"/>
    <w:rsid w:val="00E47BB3"/>
    <w:rsid w:val="00E75AD1"/>
    <w:rsid w:val="00EF493C"/>
    <w:rsid w:val="00F172C5"/>
    <w:rsid w:val="00F80DDA"/>
    <w:rsid w:val="00F906EE"/>
    <w:rsid w:val="00F9171E"/>
    <w:rsid w:val="00FB6FBE"/>
    <w:rsid w:val="00FC1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D43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D431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D43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D431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49</TotalTime>
  <Pages>2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2017-10-04T15:17:00Z</cp:lastPrinted>
  <dcterms:created xsi:type="dcterms:W3CDTF">2017-01-27T22:03:00Z</dcterms:created>
  <dcterms:modified xsi:type="dcterms:W3CDTF">2017-10-04T15:17:00Z</dcterms:modified>
</cp:coreProperties>
</file>