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5401" w:rsidRPr="00825401" w:rsidRDefault="00825401" w:rsidP="00825401">
      <w:pPr>
        <w:keepNext/>
        <w:spacing w:after="180" w:line="240" w:lineRule="auto"/>
        <w:jc w:val="right"/>
        <w:rPr>
          <w:rFonts w:ascii="Book Antiqua" w:hAnsi="Book Antiqua"/>
          <w:sz w:val="24"/>
        </w:rPr>
      </w:pPr>
      <w:r w:rsidRPr="00825401">
        <w:rPr>
          <w:rFonts w:ascii="Book Antiqua" w:hAnsi="Book Antiqua"/>
          <w:sz w:val="24"/>
        </w:rPr>
        <w:t>Yerba Buena, 27 de Octubre de 2003</w:t>
      </w:r>
    </w:p>
    <w:p w:rsidR="00825401" w:rsidRPr="00F00CD1" w:rsidRDefault="00825401" w:rsidP="00825401">
      <w:pPr>
        <w:keepNext/>
        <w:spacing w:before="60" w:after="180" w:line="240" w:lineRule="auto"/>
        <w:jc w:val="left"/>
        <w:rPr>
          <w:rFonts w:ascii="Book Antiqua" w:hAnsi="Book Antiqua"/>
          <w:b/>
          <w:sz w:val="24"/>
        </w:rPr>
      </w:pPr>
      <w:r w:rsidRPr="00F00CD1">
        <w:rPr>
          <w:rFonts w:ascii="Book Antiqua" w:hAnsi="Book Antiqua"/>
          <w:b/>
          <w:sz w:val="24"/>
        </w:rPr>
        <w:t>ORDENANZA Nº 1320</w:t>
      </w:r>
    </w:p>
    <w:p w:rsidR="00825401" w:rsidRPr="00F00CD1" w:rsidRDefault="00825401" w:rsidP="00825401">
      <w:pPr>
        <w:keepNext/>
        <w:spacing w:before="60" w:after="60" w:line="240" w:lineRule="auto"/>
        <w:jc w:val="left"/>
        <w:rPr>
          <w:rFonts w:ascii="Book Antiqua" w:hAnsi="Book Antiqua"/>
          <w:b/>
          <w:sz w:val="24"/>
        </w:rPr>
      </w:pPr>
      <w:r w:rsidRPr="00F00CD1">
        <w:rPr>
          <w:rFonts w:ascii="Book Antiqua" w:hAnsi="Book Antiqua"/>
          <w:b/>
          <w:sz w:val="24"/>
        </w:rPr>
        <w:t>VISTO</w:t>
      </w:r>
      <w:r w:rsidR="00625F2E" w:rsidRPr="00F00CD1">
        <w:rPr>
          <w:rFonts w:ascii="Book Antiqua" w:hAnsi="Book Antiqua"/>
          <w:b/>
          <w:sz w:val="24"/>
        </w:rPr>
        <w:t xml:space="preserve">: </w:t>
      </w:r>
    </w:p>
    <w:p w:rsidR="00E368E1" w:rsidRPr="00F00CD1" w:rsidRDefault="00625F2E" w:rsidP="00825401">
      <w:pPr>
        <w:keepNext/>
        <w:spacing w:after="180" w:line="240" w:lineRule="auto"/>
        <w:rPr>
          <w:rFonts w:ascii="Book Antiqua" w:hAnsi="Book Antiqua"/>
          <w:sz w:val="24"/>
        </w:rPr>
      </w:pPr>
      <w:r w:rsidRPr="00F00CD1">
        <w:rPr>
          <w:rFonts w:ascii="Book Antiqua" w:hAnsi="Book Antiqua"/>
          <w:sz w:val="24"/>
        </w:rPr>
        <w:t>Los Expedientes Nº 3.211-M17-C-03, y Nº 3627-M17-B-03, iniciados por el Ing. Eduardo P. Corbella, como profesional actuante y por la Sra. Laura Aguirre de Bleckwedel; y</w:t>
      </w:r>
    </w:p>
    <w:p w:rsidR="00825401" w:rsidRPr="00F00CD1" w:rsidRDefault="00825401" w:rsidP="00825401">
      <w:pPr>
        <w:keepNext/>
        <w:spacing w:before="60" w:after="60" w:line="240" w:lineRule="auto"/>
        <w:jc w:val="left"/>
        <w:rPr>
          <w:rFonts w:ascii="Book Antiqua" w:hAnsi="Book Antiqua"/>
          <w:b/>
          <w:sz w:val="24"/>
        </w:rPr>
      </w:pPr>
      <w:r w:rsidRPr="00F00CD1">
        <w:rPr>
          <w:rFonts w:ascii="Book Antiqua" w:hAnsi="Book Antiqua"/>
          <w:b/>
          <w:sz w:val="24"/>
        </w:rPr>
        <w:t>CONSIDERANDO</w:t>
      </w:r>
      <w:r w:rsidR="00625F2E" w:rsidRPr="00F00CD1">
        <w:rPr>
          <w:rFonts w:ascii="Book Antiqua" w:hAnsi="Book Antiqua"/>
          <w:b/>
          <w:sz w:val="24"/>
        </w:rPr>
        <w:t xml:space="preserve">: </w:t>
      </w:r>
    </w:p>
    <w:p w:rsidR="00ED1C61" w:rsidRPr="00F00CD1" w:rsidRDefault="00625F2E" w:rsidP="00825401">
      <w:pPr>
        <w:keepNext/>
        <w:spacing w:after="180" w:line="240" w:lineRule="auto"/>
        <w:rPr>
          <w:rFonts w:ascii="Book Antiqua" w:hAnsi="Book Antiqua"/>
          <w:sz w:val="24"/>
        </w:rPr>
      </w:pPr>
      <w:r w:rsidRPr="00F00CD1">
        <w:rPr>
          <w:rFonts w:ascii="Book Antiqua" w:hAnsi="Book Antiqua"/>
          <w:sz w:val="24"/>
        </w:rPr>
        <w:t>Que, se está solicitando vía de excepción para la realización de una modificación parcelaria de los inmuebles Padrones Nº 384.227 y 480.426, croquis a fs. 5 de las actuaciones citadas,</w:t>
      </w:r>
    </w:p>
    <w:p w:rsidR="00ED1C61" w:rsidRPr="00F00CD1" w:rsidRDefault="00625F2E" w:rsidP="00825401">
      <w:pPr>
        <w:keepNext/>
        <w:spacing w:after="180" w:line="240" w:lineRule="auto"/>
        <w:rPr>
          <w:rFonts w:ascii="Book Antiqua" w:hAnsi="Book Antiqua"/>
          <w:sz w:val="24"/>
        </w:rPr>
      </w:pPr>
      <w:r w:rsidRPr="00F00CD1">
        <w:rPr>
          <w:rFonts w:ascii="Book Antiqua" w:hAnsi="Book Antiqua"/>
          <w:sz w:val="24"/>
        </w:rPr>
        <w:t>Que si bien en Ordenanza nº 613/94, Código de Desarrollo Urbano, se prevén en Rango de Parcelamientos, Punto 2.2. 2.2 realizar modificaciones parcelarias similares a la propuesta, pero que en este caso específico existe un excedente en la medida lineal;</w:t>
      </w:r>
    </w:p>
    <w:p w:rsidR="00ED1C61" w:rsidRPr="00F00CD1" w:rsidRDefault="00625F2E" w:rsidP="00825401">
      <w:pPr>
        <w:keepNext/>
        <w:spacing w:after="180" w:line="240" w:lineRule="auto"/>
        <w:rPr>
          <w:rFonts w:ascii="Book Antiqua" w:hAnsi="Book Antiqua"/>
          <w:sz w:val="24"/>
        </w:rPr>
      </w:pPr>
      <w:r w:rsidRPr="00F00CD1">
        <w:rPr>
          <w:rFonts w:ascii="Book Antiqua" w:hAnsi="Book Antiqua"/>
          <w:sz w:val="24"/>
        </w:rPr>
        <w:t>Que de los informes emitidos por las áreas Técnicas de la Dirección de Catastro, Edificación y Planeamiento, a fs. 7 y del Sr. Director a fs. 4 vta. se desprende que es viable conceder la vía de excepción solicitada por cuanto la modificación parcelaria que se pretende mejora morfológicamente uno de los inmuebles, Padrón Nº 480.426, y en el caso del terreno esquina, Padrón Nº 384.227 no se modifica sustancialmente su estado actual, teniendo en cuenta que de por sí, las medidas originales no cumplían con las reglamentarias, por lo que no se estaría produciendo una violación al código de Desarrollo Urbano, elevando proyecto de ordenanza a tal fin;</w:t>
      </w:r>
    </w:p>
    <w:p w:rsidR="00ED1C61" w:rsidRPr="00F00CD1" w:rsidRDefault="00E368E1" w:rsidP="00825401">
      <w:pPr>
        <w:keepNext/>
        <w:spacing w:after="180" w:line="240" w:lineRule="auto"/>
        <w:rPr>
          <w:rFonts w:ascii="Book Antiqua" w:hAnsi="Book Antiqua"/>
          <w:sz w:val="24"/>
        </w:rPr>
      </w:pPr>
      <w:r w:rsidRPr="00F00CD1">
        <w:rPr>
          <w:rFonts w:ascii="Book Antiqua" w:hAnsi="Book Antiqua"/>
          <w:sz w:val="24"/>
        </w:rPr>
        <w:t xml:space="preserve">Que Asesoría </w:t>
      </w:r>
      <w:r w:rsidR="00A62CA3" w:rsidRPr="00F00CD1">
        <w:rPr>
          <w:rFonts w:ascii="Book Antiqua" w:hAnsi="Book Antiqua"/>
          <w:sz w:val="24"/>
        </w:rPr>
        <w:t>Jurídica</w:t>
      </w:r>
      <w:r w:rsidR="00825401" w:rsidRPr="00F00CD1">
        <w:rPr>
          <w:rFonts w:ascii="Book Antiqua" w:hAnsi="Book Antiqua"/>
          <w:sz w:val="24"/>
        </w:rPr>
        <w:t xml:space="preserve">, </w:t>
      </w:r>
      <w:r w:rsidRPr="00F00CD1">
        <w:rPr>
          <w:rFonts w:ascii="Book Antiqua" w:hAnsi="Book Antiqua"/>
          <w:sz w:val="24"/>
        </w:rPr>
        <w:t>a fs</w:t>
      </w:r>
      <w:r w:rsidR="00825401" w:rsidRPr="00F00CD1">
        <w:rPr>
          <w:rFonts w:ascii="Book Antiqua" w:hAnsi="Book Antiqua"/>
          <w:sz w:val="24"/>
        </w:rPr>
        <w:t xml:space="preserve">. </w:t>
      </w:r>
      <w:r w:rsidRPr="00F00CD1">
        <w:rPr>
          <w:rFonts w:ascii="Book Antiqua" w:hAnsi="Book Antiqua"/>
          <w:sz w:val="24"/>
        </w:rPr>
        <w:t>9 vta</w:t>
      </w:r>
      <w:r w:rsidR="00825401" w:rsidRPr="00F00CD1">
        <w:rPr>
          <w:rFonts w:ascii="Book Antiqua" w:hAnsi="Book Antiqua"/>
          <w:sz w:val="24"/>
        </w:rPr>
        <w:t xml:space="preserve">. </w:t>
      </w:r>
      <w:r w:rsidR="00A62CA3" w:rsidRPr="00F00CD1">
        <w:rPr>
          <w:rFonts w:ascii="Book Antiqua" w:hAnsi="Book Antiqua"/>
          <w:sz w:val="24"/>
        </w:rPr>
        <w:t>Se</w:t>
      </w:r>
      <w:r w:rsidRPr="00F00CD1">
        <w:rPr>
          <w:rFonts w:ascii="Book Antiqua" w:hAnsi="Book Antiqua"/>
          <w:sz w:val="24"/>
        </w:rPr>
        <w:t xml:space="preserve"> pronuncia favorablemente compartiendo igual criterio</w:t>
      </w:r>
      <w:r w:rsidR="00825401" w:rsidRPr="00F00CD1">
        <w:rPr>
          <w:rFonts w:ascii="Book Antiqua" w:hAnsi="Book Antiqua"/>
          <w:sz w:val="24"/>
        </w:rPr>
        <w:t>;</w:t>
      </w:r>
    </w:p>
    <w:p w:rsidR="00ED1C61" w:rsidRPr="00F00CD1" w:rsidRDefault="00E368E1" w:rsidP="00825401">
      <w:pPr>
        <w:keepNext/>
        <w:spacing w:after="180" w:line="240" w:lineRule="auto"/>
        <w:rPr>
          <w:rFonts w:ascii="Book Antiqua" w:hAnsi="Book Antiqua"/>
          <w:sz w:val="24"/>
        </w:rPr>
      </w:pPr>
      <w:r w:rsidRPr="00F00CD1">
        <w:rPr>
          <w:rFonts w:ascii="Book Antiqua" w:hAnsi="Book Antiqua"/>
          <w:sz w:val="24"/>
        </w:rPr>
        <w:t>Que el Sr</w:t>
      </w:r>
      <w:r w:rsidR="00825401" w:rsidRPr="00F00CD1">
        <w:rPr>
          <w:rFonts w:ascii="Book Antiqua" w:hAnsi="Book Antiqua"/>
          <w:sz w:val="24"/>
        </w:rPr>
        <w:t xml:space="preserve">. </w:t>
      </w:r>
      <w:r w:rsidRPr="00F00CD1">
        <w:rPr>
          <w:rFonts w:ascii="Book Antiqua" w:hAnsi="Book Antiqua"/>
          <w:sz w:val="24"/>
        </w:rPr>
        <w:t>Secretario de Obras y Servicios Públicos emite su autorización en mérito a todo lo actuado</w:t>
      </w:r>
      <w:r w:rsidR="00825401" w:rsidRPr="00F00CD1">
        <w:rPr>
          <w:rFonts w:ascii="Book Antiqua" w:hAnsi="Book Antiqua"/>
          <w:sz w:val="24"/>
        </w:rPr>
        <w:t>;</w:t>
      </w:r>
    </w:p>
    <w:p w:rsidR="00ED1C61" w:rsidRPr="00F00CD1" w:rsidRDefault="00B06DA5" w:rsidP="00825401">
      <w:pPr>
        <w:keepNext/>
        <w:spacing w:after="180" w:line="240" w:lineRule="auto"/>
        <w:rPr>
          <w:rFonts w:ascii="Book Antiqua" w:hAnsi="Book Antiqua"/>
          <w:sz w:val="24"/>
        </w:rPr>
      </w:pPr>
      <w:r w:rsidRPr="00F00CD1">
        <w:rPr>
          <w:rFonts w:ascii="Book Antiqua" w:hAnsi="Book Antiqua"/>
          <w:sz w:val="24"/>
        </w:rPr>
        <w:t>Por ello y en uso de las facultades que le confiere el Decreto N</w:t>
      </w:r>
      <w:r w:rsidR="00825401" w:rsidRPr="00F00CD1">
        <w:rPr>
          <w:rFonts w:ascii="Book Antiqua" w:hAnsi="Book Antiqua"/>
          <w:sz w:val="24"/>
        </w:rPr>
        <w:t xml:space="preserve">º </w:t>
      </w:r>
      <w:r w:rsidRPr="00F00CD1">
        <w:rPr>
          <w:rFonts w:ascii="Book Antiqua" w:hAnsi="Book Antiqua"/>
          <w:sz w:val="24"/>
        </w:rPr>
        <w:t>863/14</w:t>
      </w:r>
      <w:r w:rsidR="00ED1C61" w:rsidRPr="00F00CD1">
        <w:rPr>
          <w:rFonts w:ascii="Book Antiqua" w:hAnsi="Book Antiqua"/>
          <w:sz w:val="24"/>
        </w:rPr>
        <w:t xml:space="preserve"> </w:t>
      </w:r>
      <w:r w:rsidR="00825401" w:rsidRPr="00F00CD1">
        <w:rPr>
          <w:rFonts w:ascii="Book Antiqua" w:hAnsi="Book Antiqua"/>
          <w:sz w:val="24"/>
        </w:rPr>
        <w:t>(</w:t>
      </w:r>
      <w:r w:rsidRPr="00F00CD1">
        <w:rPr>
          <w:rFonts w:ascii="Book Antiqua" w:hAnsi="Book Antiqua"/>
          <w:sz w:val="24"/>
        </w:rPr>
        <w:t>MGyJ</w:t>
      </w:r>
      <w:r w:rsidR="00825401" w:rsidRPr="00F00CD1">
        <w:rPr>
          <w:rFonts w:ascii="Book Antiqua" w:hAnsi="Book Antiqua"/>
          <w:sz w:val="24"/>
        </w:rPr>
        <w:t>)</w:t>
      </w:r>
      <w:r w:rsidR="00ED1C61" w:rsidRPr="00F00CD1">
        <w:rPr>
          <w:rFonts w:ascii="Book Antiqua" w:hAnsi="Book Antiqua"/>
          <w:sz w:val="24"/>
        </w:rPr>
        <w:t xml:space="preserve"> </w:t>
      </w:r>
      <w:r w:rsidRPr="00F00CD1">
        <w:rPr>
          <w:rFonts w:ascii="Book Antiqua" w:hAnsi="Book Antiqua"/>
          <w:sz w:val="24"/>
        </w:rPr>
        <w:t>de fecha 06 de Mayo de 2003</w:t>
      </w:r>
      <w:r w:rsidR="00825401" w:rsidRPr="00F00CD1">
        <w:rPr>
          <w:rFonts w:ascii="Book Antiqua" w:hAnsi="Book Antiqua"/>
          <w:sz w:val="24"/>
        </w:rPr>
        <w:t xml:space="preserve">, </w:t>
      </w:r>
      <w:r w:rsidRPr="00F00CD1">
        <w:rPr>
          <w:rFonts w:ascii="Book Antiqua" w:hAnsi="Book Antiqua"/>
          <w:sz w:val="24"/>
        </w:rPr>
        <w:t>emitida por el Poder Ejecutivo Provincial</w:t>
      </w:r>
      <w:r w:rsidR="00825401" w:rsidRPr="00F00CD1">
        <w:rPr>
          <w:rFonts w:ascii="Book Antiqua" w:hAnsi="Book Antiqua"/>
          <w:sz w:val="24"/>
        </w:rPr>
        <w:t>;</w:t>
      </w:r>
    </w:p>
    <w:p w:rsidR="00ED1C61" w:rsidRPr="00F00CD1" w:rsidRDefault="00ED1C61" w:rsidP="00ED1C61">
      <w:pPr>
        <w:keepNext/>
        <w:spacing w:before="240" w:after="240" w:line="240" w:lineRule="auto"/>
        <w:ind w:left="1843" w:right="1843"/>
        <w:jc w:val="center"/>
        <w:rPr>
          <w:rFonts w:ascii="Book Antiqua" w:hAnsi="Book Antiqua"/>
          <w:sz w:val="24"/>
        </w:rPr>
      </w:pPr>
      <w:r w:rsidRPr="00F00CD1">
        <w:rPr>
          <w:rFonts w:ascii="Book Antiqua" w:hAnsi="Book Antiqua"/>
          <w:b/>
          <w:sz w:val="24"/>
        </w:rPr>
        <w:t>EL INTERVENTOR MUNICIPAL SANCIONA CON FUERZA DE ORDENANZA</w:t>
      </w:r>
      <w:r w:rsidR="00625F2E" w:rsidRPr="00F00CD1">
        <w:rPr>
          <w:rFonts w:ascii="Book Antiqua" w:hAnsi="Book Antiqua"/>
          <w:sz w:val="24"/>
        </w:rPr>
        <w:t xml:space="preserve">: </w:t>
      </w:r>
    </w:p>
    <w:p w:rsidR="00ED1C61" w:rsidRPr="00F00CD1" w:rsidRDefault="006800A4" w:rsidP="006800A4">
      <w:pPr>
        <w:keepNext/>
        <w:spacing w:after="180" w:line="240" w:lineRule="auto"/>
        <w:rPr>
          <w:rFonts w:ascii="Book Antiqua" w:hAnsi="Book Antiqua"/>
          <w:sz w:val="24"/>
        </w:rPr>
      </w:pPr>
      <w:r w:rsidRPr="006800A4">
        <w:rPr>
          <w:rFonts w:ascii="Book Antiqua" w:hAnsi="Book Antiqua"/>
          <w:sz w:val="24"/>
          <w:u w:val="single"/>
        </w:rPr>
        <w:t>ARTÍCULO PRIMERO</w:t>
      </w:r>
      <w:r w:rsidR="00625F2E" w:rsidRPr="00625F2E">
        <w:rPr>
          <w:rFonts w:ascii="Book Antiqua" w:hAnsi="Book Antiqua"/>
          <w:sz w:val="24"/>
        </w:rPr>
        <w:t>:</w:t>
      </w:r>
      <w:r w:rsidR="00625F2E" w:rsidRPr="00F00CD1">
        <w:rPr>
          <w:rFonts w:ascii="Book Antiqua" w:hAnsi="Book Antiqua"/>
          <w:sz w:val="24"/>
        </w:rPr>
        <w:t xml:space="preserve"> FACULTASE a la Dirección de Catastro, Edificación y Planeamiento a aprobar por vía de excepción la modificación parcelaria, correspondiente a la Unificación y División de los inmuebles Padrones Nº 384.227 y 480.426, ubicados sobre calles Salas y Valdez y Pasaje Berho, una vez presentada la Documentación Técnica correspondiente.</w:t>
      </w:r>
    </w:p>
    <w:p w:rsidR="00ED1C61" w:rsidRPr="00F00CD1" w:rsidRDefault="006800A4" w:rsidP="006800A4">
      <w:pPr>
        <w:keepNext/>
        <w:spacing w:after="180" w:line="240" w:lineRule="auto"/>
        <w:rPr>
          <w:rFonts w:ascii="Book Antiqua" w:hAnsi="Book Antiqua"/>
          <w:sz w:val="24"/>
        </w:rPr>
      </w:pPr>
      <w:r w:rsidRPr="006800A4">
        <w:rPr>
          <w:rFonts w:ascii="Book Antiqua" w:hAnsi="Book Antiqua"/>
          <w:sz w:val="24"/>
          <w:u w:val="single"/>
        </w:rPr>
        <w:t>ARTÍCULO SEGUNDO</w:t>
      </w:r>
      <w:r w:rsidR="00625F2E" w:rsidRPr="00625F2E">
        <w:rPr>
          <w:rFonts w:ascii="Book Antiqua" w:hAnsi="Book Antiqua"/>
          <w:sz w:val="24"/>
        </w:rPr>
        <w:t>:</w:t>
      </w:r>
      <w:r w:rsidR="00625F2E" w:rsidRPr="00F00CD1">
        <w:rPr>
          <w:rFonts w:ascii="Book Antiqua" w:hAnsi="Book Antiqua"/>
          <w:sz w:val="24"/>
        </w:rPr>
        <w:t xml:space="preserve"> </w:t>
      </w:r>
      <w:r w:rsidR="00E368E1" w:rsidRPr="00F00CD1">
        <w:rPr>
          <w:rFonts w:ascii="Book Antiqua" w:hAnsi="Book Antiqua"/>
          <w:sz w:val="24"/>
        </w:rPr>
        <w:t>La modificación parcelaria deberá corresponderse con el croquis presentado en Expte</w:t>
      </w:r>
      <w:r w:rsidR="00825401" w:rsidRPr="00F00CD1">
        <w:rPr>
          <w:rFonts w:ascii="Book Antiqua" w:hAnsi="Book Antiqua"/>
          <w:sz w:val="24"/>
        </w:rPr>
        <w:t xml:space="preserve">. </w:t>
      </w:r>
      <w:r w:rsidR="00E368E1" w:rsidRPr="00F00CD1">
        <w:rPr>
          <w:rFonts w:ascii="Book Antiqua" w:hAnsi="Book Antiqua"/>
          <w:sz w:val="24"/>
        </w:rPr>
        <w:t>N</w:t>
      </w:r>
      <w:r w:rsidR="00825401" w:rsidRPr="00F00CD1">
        <w:rPr>
          <w:rFonts w:ascii="Book Antiqua" w:hAnsi="Book Antiqua"/>
          <w:sz w:val="24"/>
        </w:rPr>
        <w:t xml:space="preserve">º </w:t>
      </w:r>
      <w:r w:rsidR="00E368E1" w:rsidRPr="00F00CD1">
        <w:rPr>
          <w:rFonts w:ascii="Book Antiqua" w:hAnsi="Book Antiqua"/>
          <w:sz w:val="24"/>
        </w:rPr>
        <w:t>3211-M17-C-03</w:t>
      </w:r>
      <w:r w:rsidR="00825401" w:rsidRPr="00F00CD1">
        <w:rPr>
          <w:rFonts w:ascii="Book Antiqua" w:hAnsi="Book Antiqua"/>
          <w:sz w:val="24"/>
        </w:rPr>
        <w:t>.</w:t>
      </w:r>
    </w:p>
    <w:p w:rsidR="006F2884" w:rsidRPr="00825401" w:rsidRDefault="006800A4" w:rsidP="00825401">
      <w:pPr>
        <w:keepNext/>
        <w:spacing w:after="180" w:line="240" w:lineRule="auto"/>
        <w:rPr>
          <w:rFonts w:ascii="Book Antiqua" w:hAnsi="Book Antiqua"/>
          <w:sz w:val="24"/>
        </w:rPr>
      </w:pPr>
      <w:r w:rsidRPr="006800A4">
        <w:rPr>
          <w:rFonts w:ascii="Book Antiqua" w:hAnsi="Book Antiqua"/>
          <w:sz w:val="24"/>
          <w:u w:val="single"/>
        </w:rPr>
        <w:t>ARTÍCULO TERCERO</w:t>
      </w:r>
      <w:r w:rsidR="00625F2E" w:rsidRPr="00625F2E">
        <w:rPr>
          <w:rFonts w:ascii="Book Antiqua" w:hAnsi="Book Antiqua"/>
          <w:sz w:val="24"/>
        </w:rPr>
        <w:t>:</w:t>
      </w:r>
      <w:r w:rsidR="00625F2E" w:rsidRPr="00F00CD1">
        <w:rPr>
          <w:rFonts w:ascii="Book Antiqua" w:hAnsi="Book Antiqua"/>
          <w:sz w:val="24"/>
        </w:rPr>
        <w:t xml:space="preserve"> </w:t>
      </w:r>
      <w:r w:rsidR="00B27E3C" w:rsidRPr="00F00CD1">
        <w:rPr>
          <w:rFonts w:ascii="Book Antiqua" w:hAnsi="Book Antiqua"/>
          <w:sz w:val="24"/>
        </w:rPr>
        <w:t>COMUNIQUESE</w:t>
      </w:r>
      <w:r w:rsidR="00825401" w:rsidRPr="00F00CD1">
        <w:rPr>
          <w:rFonts w:ascii="Book Antiqua" w:hAnsi="Book Antiqua"/>
          <w:sz w:val="24"/>
        </w:rPr>
        <w:t xml:space="preserve">, </w:t>
      </w:r>
      <w:r w:rsidR="00B27E3C" w:rsidRPr="00F00CD1">
        <w:rPr>
          <w:rFonts w:ascii="Book Antiqua" w:hAnsi="Book Antiqua"/>
          <w:sz w:val="24"/>
        </w:rPr>
        <w:t>COPIESE y ARCHIVESE</w:t>
      </w:r>
      <w:r w:rsidR="00825401" w:rsidRPr="00F00CD1">
        <w:rPr>
          <w:rFonts w:ascii="Book Antiqua" w:hAnsi="Book Antiqua"/>
          <w:sz w:val="24"/>
        </w:rPr>
        <w:t>.</w:t>
      </w:r>
      <w:r w:rsidR="00F00CD1" w:rsidRPr="00825401">
        <w:rPr>
          <w:rFonts w:ascii="Book Antiqua" w:hAnsi="Book Antiqua"/>
          <w:sz w:val="24"/>
        </w:rPr>
        <w:t xml:space="preserve"> </w:t>
      </w:r>
    </w:p>
    <w:sectPr w:rsidR="006F2884" w:rsidRPr="00825401" w:rsidSect="002C7859">
      <w:footerReference w:type="default" r:id="rId8"/>
      <w:pgSz w:w="11906" w:h="16838"/>
      <w:pgMar w:top="1417" w:right="1134" w:bottom="1134" w:left="1701" w:header="709" w:footer="709" w:gutter="0"/>
      <w:pgNumType w:start="1204"/>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12396" w:rsidRDefault="00F12396" w:rsidP="00F12396">
      <w:pPr>
        <w:spacing w:after="0" w:line="240" w:lineRule="auto"/>
      </w:pPr>
      <w:r>
        <w:separator/>
      </w:r>
    </w:p>
  </w:endnote>
  <w:endnote w:type="continuationSeparator" w:id="0">
    <w:p w:rsidR="00F12396" w:rsidRDefault="00F12396" w:rsidP="00F1239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12396" w:rsidRPr="002C7859" w:rsidRDefault="00F12396">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12396" w:rsidRDefault="00F12396" w:rsidP="00F12396">
      <w:pPr>
        <w:spacing w:after="0" w:line="240" w:lineRule="auto"/>
      </w:pPr>
      <w:r>
        <w:separator/>
      </w:r>
    </w:p>
  </w:footnote>
  <w:footnote w:type="continuationSeparator" w:id="0">
    <w:p w:rsidR="00F12396" w:rsidRDefault="00F12396" w:rsidP="00F1239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27E3C"/>
    <w:rsid w:val="00002A29"/>
    <w:rsid w:val="0002232E"/>
    <w:rsid w:val="000776C1"/>
    <w:rsid w:val="000A432E"/>
    <w:rsid w:val="000D64AA"/>
    <w:rsid w:val="000D6F58"/>
    <w:rsid w:val="000E0E2C"/>
    <w:rsid w:val="00213E0A"/>
    <w:rsid w:val="00222916"/>
    <w:rsid w:val="0029315C"/>
    <w:rsid w:val="002956DA"/>
    <w:rsid w:val="002C7859"/>
    <w:rsid w:val="002D1EA8"/>
    <w:rsid w:val="002D575E"/>
    <w:rsid w:val="00327C11"/>
    <w:rsid w:val="00337B4A"/>
    <w:rsid w:val="003409F4"/>
    <w:rsid w:val="003B6CF0"/>
    <w:rsid w:val="003D1257"/>
    <w:rsid w:val="003E657F"/>
    <w:rsid w:val="004B6C7A"/>
    <w:rsid w:val="004C6E70"/>
    <w:rsid w:val="004E5DCD"/>
    <w:rsid w:val="00580C09"/>
    <w:rsid w:val="005952EA"/>
    <w:rsid w:val="005C1159"/>
    <w:rsid w:val="00615D36"/>
    <w:rsid w:val="00625F2E"/>
    <w:rsid w:val="00676264"/>
    <w:rsid w:val="006800A4"/>
    <w:rsid w:val="0068293E"/>
    <w:rsid w:val="006963B1"/>
    <w:rsid w:val="006A7061"/>
    <w:rsid w:val="006E74A4"/>
    <w:rsid w:val="006F2884"/>
    <w:rsid w:val="00702FCE"/>
    <w:rsid w:val="007B73E1"/>
    <w:rsid w:val="007E6ABD"/>
    <w:rsid w:val="007F1AB9"/>
    <w:rsid w:val="00825401"/>
    <w:rsid w:val="0084639A"/>
    <w:rsid w:val="008F628B"/>
    <w:rsid w:val="00947F14"/>
    <w:rsid w:val="0099321C"/>
    <w:rsid w:val="009B0ADB"/>
    <w:rsid w:val="009F583F"/>
    <w:rsid w:val="00A62CA3"/>
    <w:rsid w:val="00A703B2"/>
    <w:rsid w:val="00A83214"/>
    <w:rsid w:val="00B06DA5"/>
    <w:rsid w:val="00B27E3C"/>
    <w:rsid w:val="00B923D8"/>
    <w:rsid w:val="00BB2ED4"/>
    <w:rsid w:val="00BD2511"/>
    <w:rsid w:val="00C00408"/>
    <w:rsid w:val="00C049C7"/>
    <w:rsid w:val="00C22FF1"/>
    <w:rsid w:val="00C64E8C"/>
    <w:rsid w:val="00CE1123"/>
    <w:rsid w:val="00DA3B22"/>
    <w:rsid w:val="00E27843"/>
    <w:rsid w:val="00E34AE4"/>
    <w:rsid w:val="00E368E1"/>
    <w:rsid w:val="00E47BB3"/>
    <w:rsid w:val="00E82650"/>
    <w:rsid w:val="00ED1C61"/>
    <w:rsid w:val="00EF4FFA"/>
    <w:rsid w:val="00F00CD1"/>
    <w:rsid w:val="00F12396"/>
    <w:rsid w:val="00F15F5A"/>
    <w:rsid w:val="00FA65B7"/>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F1239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F12396"/>
    <w:rPr>
      <w:sz w:val="22"/>
      <w:szCs w:val="22"/>
      <w:lang w:eastAsia="en-US"/>
    </w:rPr>
  </w:style>
  <w:style w:type="paragraph" w:styleId="Piedepgina">
    <w:name w:val="footer"/>
    <w:basedOn w:val="Normal"/>
    <w:link w:val="PiedepginaCar"/>
    <w:uiPriority w:val="99"/>
    <w:semiHidden/>
    <w:unhideWhenUsed/>
    <w:rsid w:val="00F1239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F12396"/>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3803A9-C990-4F85-8D37-FC8ADA0599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Ordenanzas.dot</Template>
  <TotalTime>2</TotalTime>
  <Pages>1</Pages>
  <Words>348</Words>
  <Characters>1920</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27</cp:revision>
  <cp:lastPrinted>2017-10-04T15:17:00Z</cp:lastPrinted>
  <dcterms:created xsi:type="dcterms:W3CDTF">2017-04-04T21:50:00Z</dcterms:created>
  <dcterms:modified xsi:type="dcterms:W3CDTF">2017-10-04T15:17:00Z</dcterms:modified>
</cp:coreProperties>
</file>