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C8A" w:rsidRPr="00150C8A" w:rsidRDefault="00150C8A" w:rsidP="00150C8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150C8A">
        <w:rPr>
          <w:rFonts w:ascii="Book Antiqua" w:hAnsi="Book Antiqua"/>
          <w:sz w:val="24"/>
        </w:rPr>
        <w:t>Yerba Buena, 29 de Octubre de 2003</w:t>
      </w:r>
    </w:p>
    <w:p w:rsidR="00150C8A" w:rsidRPr="006F761C" w:rsidRDefault="00150C8A" w:rsidP="00150C8A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6F761C">
        <w:rPr>
          <w:rFonts w:ascii="Book Antiqua" w:hAnsi="Book Antiqua"/>
          <w:b/>
          <w:sz w:val="24"/>
        </w:rPr>
        <w:t>ORDENANZA Nº 1331</w:t>
      </w:r>
    </w:p>
    <w:p w:rsidR="00150C8A" w:rsidRPr="006F761C" w:rsidRDefault="00150C8A" w:rsidP="00150C8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F761C">
        <w:rPr>
          <w:rFonts w:ascii="Book Antiqua" w:hAnsi="Book Antiqua"/>
          <w:b/>
          <w:sz w:val="24"/>
        </w:rPr>
        <w:t>VISTO</w:t>
      </w:r>
      <w:r w:rsidR="001C3A02" w:rsidRPr="006F761C">
        <w:rPr>
          <w:rFonts w:ascii="Book Antiqua" w:hAnsi="Book Antiqua"/>
          <w:b/>
          <w:sz w:val="24"/>
        </w:rPr>
        <w:t xml:space="preserve">: </w:t>
      </w:r>
    </w:p>
    <w:p w:rsidR="00E34AE4" w:rsidRPr="006F761C" w:rsidRDefault="001C3A02" w:rsidP="00150C8A">
      <w:pPr>
        <w:keepNext/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La presentación de la Documentación Técnica correspondiente a una Mensura y División, mediante expediente Nº 2848-M17-M-03, perteneciente a Jorge Raúl Márquez, D.N.I.Nº 16.176.058 y de Rubén Bernardo Araoz, D.N.I.Nº 12.622.883, propiedad identificada con el padrón Nº 872.129, Circ. I, Sección Z, Lamina 87 y Parcela 7H2, quienes solicitan una vía de excepción de la propuesta urbanística con parcelas menores a las exigidas por el Código de Desarrollo Urbano; y</w:t>
      </w:r>
    </w:p>
    <w:p w:rsidR="00150C8A" w:rsidRPr="006F761C" w:rsidRDefault="00150C8A" w:rsidP="00150C8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F761C">
        <w:rPr>
          <w:rFonts w:ascii="Book Antiqua" w:hAnsi="Book Antiqua"/>
          <w:b/>
          <w:sz w:val="24"/>
        </w:rPr>
        <w:t>CONSIDERANDO</w:t>
      </w:r>
      <w:r w:rsidR="001C3A02" w:rsidRPr="006F761C">
        <w:rPr>
          <w:rFonts w:ascii="Book Antiqua" w:hAnsi="Book Antiqua"/>
          <w:b/>
          <w:sz w:val="24"/>
        </w:rPr>
        <w:t xml:space="preserve">: </w:t>
      </w:r>
    </w:p>
    <w:p w:rsidR="0005556E" w:rsidRPr="006F761C" w:rsidRDefault="001C3A02" w:rsidP="00150C8A">
      <w:pPr>
        <w:keepNext/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Que la misma se ubica al Oeste por Diagonal Apolo XXIII, al Norte por calle Mendoza al Sur calle la Rioja y al Este Av. Solano Vera conformando una súper manzana y la propuesta urbanística es en un terreno con una superficie según mensura de 81674.937,00mts</w:t>
      </w:r>
      <w:r w:rsidRPr="006F761C">
        <w:rPr>
          <w:rFonts w:ascii="Book Antiqua" w:hAnsi="Book Antiqua"/>
          <w:sz w:val="24"/>
          <w:vertAlign w:val="superscript"/>
        </w:rPr>
        <w:t>2</w:t>
      </w:r>
      <w:r w:rsidRPr="006F761C">
        <w:rPr>
          <w:rFonts w:ascii="Book Antiqua" w:hAnsi="Book Antiqua"/>
          <w:sz w:val="24"/>
        </w:rPr>
        <w:t xml:space="preserve">, el mismo se subdivide en 20 parcelas con las siguientes medidas: </w:t>
      </w:r>
    </w:p>
    <w:p w:rsidR="0005556E" w:rsidRPr="006F761C" w:rsidRDefault="001C3A02" w:rsidP="001C3A02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Parcela Nº 1: 10,07mts de frente por 3.230,00mts de fondo.</w:t>
      </w:r>
    </w:p>
    <w:p w:rsidR="0005556E" w:rsidRPr="006F761C" w:rsidRDefault="001C3A02" w:rsidP="001C3A02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Parcela Nº 2: 10,07mts de frente por 30.96 de fondo.</w:t>
      </w:r>
    </w:p>
    <w:p w:rsidR="0005556E" w:rsidRPr="006F761C" w:rsidRDefault="001C3A02" w:rsidP="001C3A02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Parcela Nº 3: 12,47mts de frente por 2.964,00mts de fondo.</w:t>
      </w:r>
    </w:p>
    <w:p w:rsidR="0005556E" w:rsidRPr="006F761C" w:rsidRDefault="001C3A02" w:rsidP="001C3A02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Parcela Nº 4: 10,30mts de frente por 65.00 de fondo.</w:t>
      </w:r>
    </w:p>
    <w:p w:rsidR="0005556E" w:rsidRPr="006F761C" w:rsidRDefault="001C3A02" w:rsidP="001C3A02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Parcela Nº 5: 10,13mts de frente por 3.359,00mts de fondo.</w:t>
      </w:r>
    </w:p>
    <w:p w:rsidR="0005556E" w:rsidRPr="006F761C" w:rsidRDefault="001C3A02" w:rsidP="001C3A02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Parcela Nº 6: 10,13mts de frente por 3.136,00mts de fondo.</w:t>
      </w:r>
    </w:p>
    <w:p w:rsidR="0005556E" w:rsidRPr="006F761C" w:rsidRDefault="001C3A02" w:rsidP="001C3A02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Parcela Nº 7: 10,67mts de frente por 30.12 de fondo.</w:t>
      </w:r>
    </w:p>
    <w:p w:rsidR="0005556E" w:rsidRPr="006F761C" w:rsidRDefault="001C3A02" w:rsidP="001C3A02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Parcela Nº 8-9-10-11 y 12: 1.000,00mts de frente por 4.045,00mts de fondo.</w:t>
      </w:r>
    </w:p>
    <w:p w:rsidR="0005556E" w:rsidRPr="006F761C" w:rsidRDefault="001C3A02" w:rsidP="001C3A02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Parcela Nº 13: 1.030,00mts de frente por 3.550,00mts de fondo.</w:t>
      </w:r>
    </w:p>
    <w:p w:rsidR="0005556E" w:rsidRPr="006F761C" w:rsidRDefault="001C3A02" w:rsidP="001C3A02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Parcela Nº 14: 1.045,00mts de frente por 3.000,00mts de fondo.</w:t>
      </w:r>
    </w:p>
    <w:p w:rsidR="0005556E" w:rsidRPr="006F761C" w:rsidRDefault="001C3A02" w:rsidP="001C3A02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Parcela Nº 15-16-17-18-19 y 20: 1.000,00mts de frente por 3.248,00mts de fondo.</w:t>
      </w:r>
    </w:p>
    <w:p w:rsidR="0005556E" w:rsidRPr="006F761C" w:rsidRDefault="00160251" w:rsidP="00150C8A">
      <w:pPr>
        <w:keepNext/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 xml:space="preserve">QUE la mencionada propuesta la cruza un pasaje que nace desde la diagonal Apolo XXII hasta la culminación del lindero Salvador </w:t>
      </w:r>
      <w:r w:rsidR="00A745AD" w:rsidRPr="006F761C">
        <w:rPr>
          <w:rFonts w:ascii="Book Antiqua" w:hAnsi="Book Antiqua"/>
          <w:sz w:val="24"/>
        </w:rPr>
        <w:t>López</w:t>
      </w:r>
      <w:r w:rsidR="00150C8A" w:rsidRPr="006F761C">
        <w:rPr>
          <w:rFonts w:ascii="Book Antiqua" w:hAnsi="Book Antiqua"/>
          <w:sz w:val="24"/>
        </w:rPr>
        <w:t xml:space="preserve">, </w:t>
      </w:r>
      <w:r w:rsidRPr="006F761C">
        <w:rPr>
          <w:rFonts w:ascii="Book Antiqua" w:hAnsi="Book Antiqua"/>
          <w:sz w:val="24"/>
        </w:rPr>
        <w:t>y que cuando este urbanice su propiedad el mencionado pasaje deberá continuarse hasta encontrarse con la Avda</w:t>
      </w:r>
      <w:r w:rsidR="00150C8A" w:rsidRPr="006F761C">
        <w:rPr>
          <w:rFonts w:ascii="Book Antiqua" w:hAnsi="Book Antiqua"/>
          <w:sz w:val="24"/>
        </w:rPr>
        <w:t xml:space="preserve">. </w:t>
      </w:r>
      <w:r w:rsidRPr="006F761C">
        <w:rPr>
          <w:rFonts w:ascii="Book Antiqua" w:hAnsi="Book Antiqua"/>
          <w:sz w:val="24"/>
        </w:rPr>
        <w:t>Solano Vera</w:t>
      </w:r>
      <w:r w:rsidR="0005556E" w:rsidRPr="006F761C">
        <w:rPr>
          <w:rFonts w:ascii="Book Antiqua" w:hAnsi="Book Antiqua"/>
          <w:sz w:val="24"/>
        </w:rPr>
        <w:t xml:space="preserve"> </w:t>
      </w:r>
      <w:r w:rsidR="00150C8A" w:rsidRPr="006F761C">
        <w:rPr>
          <w:rFonts w:ascii="Book Antiqua" w:hAnsi="Book Antiqua"/>
          <w:sz w:val="24"/>
        </w:rPr>
        <w:t>(</w:t>
      </w:r>
      <w:r w:rsidRPr="006F761C">
        <w:rPr>
          <w:rFonts w:ascii="Book Antiqua" w:hAnsi="Book Antiqua"/>
          <w:sz w:val="24"/>
        </w:rPr>
        <w:t>banda norte sur</w:t>
      </w:r>
      <w:r w:rsidR="00150C8A" w:rsidRPr="006F761C">
        <w:rPr>
          <w:rFonts w:ascii="Book Antiqua" w:hAnsi="Book Antiqua"/>
          <w:sz w:val="24"/>
        </w:rPr>
        <w:t xml:space="preserve">, </w:t>
      </w:r>
      <w:r w:rsidRPr="006F761C">
        <w:rPr>
          <w:rFonts w:ascii="Book Antiqua" w:hAnsi="Book Antiqua"/>
          <w:sz w:val="24"/>
        </w:rPr>
        <w:t>según lo establecido Código de Desarrollo Urbano</w:t>
      </w:r>
      <w:r w:rsidR="00150C8A" w:rsidRPr="006F761C">
        <w:rPr>
          <w:rFonts w:ascii="Book Antiqua" w:hAnsi="Book Antiqua"/>
          <w:sz w:val="24"/>
        </w:rPr>
        <w:t xml:space="preserve">, </w:t>
      </w:r>
      <w:r w:rsidRPr="006F761C">
        <w:rPr>
          <w:rFonts w:ascii="Book Antiqua" w:hAnsi="Book Antiqua"/>
          <w:sz w:val="24"/>
        </w:rPr>
        <w:t>y que la misma conforma la trama vial conjuntamente con los viaductos metropolitanos</w:t>
      </w:r>
      <w:r w:rsidR="00150C8A" w:rsidRPr="006F761C">
        <w:rPr>
          <w:rFonts w:ascii="Book Antiqua" w:hAnsi="Book Antiqua"/>
          <w:sz w:val="24"/>
        </w:rPr>
        <w:t>)</w:t>
      </w:r>
    </w:p>
    <w:p w:rsidR="0005556E" w:rsidRPr="006F761C" w:rsidRDefault="00160251" w:rsidP="00150C8A">
      <w:pPr>
        <w:keepNext/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QUE la Dirección de Catastro</w:t>
      </w:r>
      <w:r w:rsidR="00150C8A" w:rsidRPr="006F761C">
        <w:rPr>
          <w:rFonts w:ascii="Book Antiqua" w:hAnsi="Book Antiqua"/>
          <w:sz w:val="24"/>
        </w:rPr>
        <w:t xml:space="preserve">, </w:t>
      </w:r>
      <w:r w:rsidRPr="006F761C">
        <w:rPr>
          <w:rFonts w:ascii="Book Antiqua" w:hAnsi="Book Antiqua"/>
          <w:sz w:val="24"/>
        </w:rPr>
        <w:t>Edificación y Planeamiento solicita al Departamento d</w:t>
      </w:r>
      <w:r w:rsidR="001E327D" w:rsidRPr="006F761C">
        <w:rPr>
          <w:rFonts w:ascii="Book Antiqua" w:hAnsi="Book Antiqua"/>
          <w:sz w:val="24"/>
        </w:rPr>
        <w:t>e Planeamiento Urbano que evalúe la posibilidad de aceptar la propuesta urbanística siempre y cuando este debidamente fundada</w:t>
      </w:r>
      <w:r w:rsidR="00150C8A" w:rsidRPr="006F761C">
        <w:rPr>
          <w:rFonts w:ascii="Book Antiqua" w:hAnsi="Book Antiqua"/>
          <w:sz w:val="24"/>
        </w:rPr>
        <w:t>.</w:t>
      </w:r>
    </w:p>
    <w:p w:rsidR="001E327D" w:rsidRPr="006F761C" w:rsidRDefault="001E327D" w:rsidP="00150C8A">
      <w:pPr>
        <w:keepNext/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QUE el mencionado Departamento informa</w:t>
      </w:r>
      <w:r w:rsidR="00150C8A" w:rsidRPr="006F761C">
        <w:rPr>
          <w:rFonts w:ascii="Book Antiqua" w:hAnsi="Book Antiqua"/>
          <w:sz w:val="24"/>
        </w:rPr>
        <w:t xml:space="preserve">, </w:t>
      </w:r>
      <w:r w:rsidRPr="006F761C">
        <w:rPr>
          <w:rFonts w:ascii="Book Antiqua" w:hAnsi="Book Antiqua"/>
          <w:sz w:val="24"/>
        </w:rPr>
        <w:t>cuando se hizo los estudios preliminares del Plan Estratégico</w:t>
      </w:r>
      <w:r w:rsidR="00150C8A" w:rsidRPr="006F761C">
        <w:rPr>
          <w:rFonts w:ascii="Book Antiqua" w:hAnsi="Book Antiqua"/>
          <w:sz w:val="24"/>
        </w:rPr>
        <w:t xml:space="preserve">, </w:t>
      </w:r>
      <w:r w:rsidRPr="006F761C">
        <w:rPr>
          <w:rFonts w:ascii="Book Antiqua" w:hAnsi="Book Antiqua"/>
          <w:sz w:val="24"/>
        </w:rPr>
        <w:t>plasmado en la Ordenanza N</w:t>
      </w:r>
      <w:r w:rsidR="00150C8A" w:rsidRPr="006F761C">
        <w:rPr>
          <w:rFonts w:ascii="Book Antiqua" w:hAnsi="Book Antiqua"/>
          <w:sz w:val="24"/>
        </w:rPr>
        <w:t xml:space="preserve">º </w:t>
      </w:r>
      <w:r w:rsidRPr="006F761C">
        <w:rPr>
          <w:rFonts w:ascii="Book Antiqua" w:hAnsi="Book Antiqua"/>
          <w:sz w:val="24"/>
        </w:rPr>
        <w:t>613/94</w:t>
      </w:r>
      <w:r w:rsidR="00150C8A" w:rsidRPr="006F761C">
        <w:rPr>
          <w:rFonts w:ascii="Book Antiqua" w:hAnsi="Book Antiqua"/>
          <w:sz w:val="24"/>
        </w:rPr>
        <w:t xml:space="preserve">, </w:t>
      </w:r>
      <w:r w:rsidRPr="006F761C">
        <w:rPr>
          <w:rFonts w:ascii="Book Antiqua" w:hAnsi="Book Antiqua"/>
          <w:sz w:val="24"/>
        </w:rPr>
        <w:t>se previo parcelamientos menores a los exigidos por el mismo</w:t>
      </w:r>
      <w:r w:rsidR="00150C8A" w:rsidRPr="006F761C">
        <w:rPr>
          <w:rFonts w:ascii="Book Antiqua" w:hAnsi="Book Antiqua"/>
          <w:sz w:val="24"/>
        </w:rPr>
        <w:t xml:space="preserve">, </w:t>
      </w:r>
      <w:r w:rsidRPr="006F761C">
        <w:rPr>
          <w:rFonts w:ascii="Book Antiqua" w:hAnsi="Book Antiqua"/>
          <w:sz w:val="24"/>
        </w:rPr>
        <w:t>ya que no producen impactos ni atacan la densidad poblacional de la cuidad puesto que con el mencionado plan estratégico se recupero los porcentajes para lograr un equilibrio entre lo construido y lo no construido en todo el territorio conformado por las Unidades Ambientales y sectores de las mismas y</w:t>
      </w:r>
    </w:p>
    <w:p w:rsidR="0005556E" w:rsidRPr="006F761C" w:rsidRDefault="001E327D" w:rsidP="00150C8A">
      <w:pPr>
        <w:keepNext/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lastRenderedPageBreak/>
        <w:t xml:space="preserve">QUE en el aspecto vial el pasaje que propone extra </w:t>
      </w:r>
      <w:r w:rsidR="00A745AD" w:rsidRPr="006F761C">
        <w:rPr>
          <w:rFonts w:ascii="Book Antiqua" w:hAnsi="Book Antiqua"/>
          <w:sz w:val="24"/>
        </w:rPr>
        <w:t>en</w:t>
      </w:r>
      <w:r w:rsidRPr="006F761C">
        <w:rPr>
          <w:rFonts w:ascii="Book Antiqua" w:hAnsi="Book Antiqua"/>
          <w:sz w:val="24"/>
        </w:rPr>
        <w:t xml:space="preserve"> cumplimiento con la ordenanza vigente ya que la misma considera a la ex vía como una herramienta urbanística y para terminar con ella expresa que todas las perpendiculares deben cruzar con el pasaje propuesto empieza el cumplimiento y la regeneración del tejido urbano</w:t>
      </w:r>
      <w:r w:rsidR="00150C8A" w:rsidRPr="006F761C">
        <w:rPr>
          <w:rFonts w:ascii="Book Antiqua" w:hAnsi="Book Antiqua"/>
          <w:sz w:val="24"/>
        </w:rPr>
        <w:t>.</w:t>
      </w:r>
    </w:p>
    <w:p w:rsidR="00BC69AB" w:rsidRPr="006F761C" w:rsidRDefault="001E327D" w:rsidP="00150C8A">
      <w:pPr>
        <w:keepNext/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QUE en la pagina 36 Inciso I dice taxativamente en caso que los lotes sean menores a los estipulados en el Código deberán ser aprobadas por la vía de excepción y que en el inciso J el F</w:t>
      </w:r>
      <w:r w:rsidR="00150C8A" w:rsidRPr="006F761C">
        <w:rPr>
          <w:rFonts w:ascii="Book Antiqua" w:hAnsi="Book Antiqua"/>
          <w:sz w:val="24"/>
        </w:rPr>
        <w:t xml:space="preserve">. </w:t>
      </w:r>
      <w:r w:rsidRPr="006F761C">
        <w:rPr>
          <w:rFonts w:ascii="Book Antiqua" w:hAnsi="Book Antiqua"/>
          <w:sz w:val="24"/>
        </w:rPr>
        <w:t>O</w:t>
      </w:r>
      <w:r w:rsidR="00150C8A" w:rsidRPr="006F761C">
        <w:rPr>
          <w:rFonts w:ascii="Book Antiqua" w:hAnsi="Book Antiqua"/>
          <w:sz w:val="24"/>
        </w:rPr>
        <w:t xml:space="preserve">. </w:t>
      </w:r>
      <w:r w:rsidRPr="006F761C">
        <w:rPr>
          <w:rFonts w:ascii="Book Antiqua" w:hAnsi="Book Antiqua"/>
          <w:sz w:val="24"/>
        </w:rPr>
        <w:t>T</w:t>
      </w:r>
      <w:r w:rsidR="00150C8A" w:rsidRPr="006F761C">
        <w:rPr>
          <w:rFonts w:ascii="Book Antiqua" w:hAnsi="Book Antiqua"/>
          <w:sz w:val="24"/>
        </w:rPr>
        <w:t xml:space="preserve">. </w:t>
      </w:r>
      <w:r w:rsidRPr="006F761C">
        <w:rPr>
          <w:rFonts w:ascii="Book Antiqua" w:hAnsi="Book Antiqua"/>
          <w:sz w:val="24"/>
        </w:rPr>
        <w:t>y el F</w:t>
      </w:r>
      <w:r w:rsidR="00150C8A" w:rsidRPr="006F761C">
        <w:rPr>
          <w:rFonts w:ascii="Book Antiqua" w:hAnsi="Book Antiqua"/>
          <w:sz w:val="24"/>
        </w:rPr>
        <w:t xml:space="preserve">. </w:t>
      </w:r>
      <w:r w:rsidRPr="006F761C">
        <w:rPr>
          <w:rFonts w:ascii="Book Antiqua" w:hAnsi="Book Antiqua"/>
          <w:sz w:val="24"/>
        </w:rPr>
        <w:t>O</w:t>
      </w:r>
      <w:r w:rsidR="00150C8A" w:rsidRPr="006F761C">
        <w:rPr>
          <w:rFonts w:ascii="Book Antiqua" w:hAnsi="Book Antiqua"/>
          <w:sz w:val="24"/>
        </w:rPr>
        <w:t xml:space="preserve">. </w:t>
      </w:r>
      <w:r w:rsidRPr="006F761C">
        <w:rPr>
          <w:rFonts w:ascii="Book Antiqua" w:hAnsi="Book Antiqua"/>
          <w:sz w:val="24"/>
        </w:rPr>
        <w:t>S</w:t>
      </w:r>
      <w:r w:rsidR="00150C8A" w:rsidRPr="006F761C">
        <w:rPr>
          <w:rFonts w:ascii="Book Antiqua" w:hAnsi="Book Antiqua"/>
          <w:sz w:val="24"/>
        </w:rPr>
        <w:t xml:space="preserve">. </w:t>
      </w:r>
      <w:r w:rsidRPr="006F761C">
        <w:rPr>
          <w:rFonts w:ascii="Book Antiqua" w:hAnsi="Book Antiqua"/>
          <w:sz w:val="24"/>
        </w:rPr>
        <w:t>alturas serán tomados de la zona en que se inserte y</w:t>
      </w:r>
    </w:p>
    <w:p w:rsidR="0005556E" w:rsidRPr="006F761C" w:rsidRDefault="001E327D" w:rsidP="00150C8A">
      <w:pPr>
        <w:keepNext/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QUE la propuesta urbanística se ubica en la UA3</w:t>
      </w:r>
      <w:r w:rsidR="00A745AD" w:rsidRPr="006F761C">
        <w:rPr>
          <w:rFonts w:ascii="Book Antiqua" w:hAnsi="Book Antiqua"/>
          <w:sz w:val="24"/>
        </w:rPr>
        <w:t xml:space="preserve"> Rmb</w:t>
      </w:r>
      <w:r w:rsidR="00C1798E" w:rsidRPr="006F761C">
        <w:rPr>
          <w:rFonts w:ascii="Book Antiqua" w:hAnsi="Book Antiqua"/>
          <w:sz w:val="24"/>
        </w:rPr>
        <w:t xml:space="preserve"> el F</w:t>
      </w:r>
      <w:r w:rsidR="00150C8A" w:rsidRPr="006F761C">
        <w:rPr>
          <w:rFonts w:ascii="Book Antiqua" w:hAnsi="Book Antiqua"/>
          <w:sz w:val="24"/>
        </w:rPr>
        <w:t xml:space="preserve">. </w:t>
      </w:r>
      <w:r w:rsidR="00C1798E" w:rsidRPr="006F761C">
        <w:rPr>
          <w:rFonts w:ascii="Book Antiqua" w:hAnsi="Book Antiqua"/>
          <w:sz w:val="24"/>
        </w:rPr>
        <w:t>O</w:t>
      </w:r>
      <w:r w:rsidR="00150C8A" w:rsidRPr="006F761C">
        <w:rPr>
          <w:rFonts w:ascii="Book Antiqua" w:hAnsi="Book Antiqua"/>
          <w:sz w:val="24"/>
        </w:rPr>
        <w:t xml:space="preserve">. </w:t>
      </w:r>
      <w:r w:rsidR="00C1798E" w:rsidRPr="006F761C">
        <w:rPr>
          <w:rFonts w:ascii="Book Antiqua" w:hAnsi="Book Antiqua"/>
          <w:sz w:val="24"/>
        </w:rPr>
        <w:t>S</w:t>
      </w:r>
      <w:r w:rsidR="00150C8A" w:rsidRPr="006F761C">
        <w:rPr>
          <w:rFonts w:ascii="Book Antiqua" w:hAnsi="Book Antiqua"/>
          <w:sz w:val="24"/>
        </w:rPr>
        <w:t xml:space="preserve">. </w:t>
      </w:r>
      <w:r w:rsidR="00C1798E" w:rsidRPr="006F761C">
        <w:rPr>
          <w:rFonts w:ascii="Book Antiqua" w:hAnsi="Book Antiqua"/>
          <w:sz w:val="24"/>
        </w:rPr>
        <w:t>es igual a 0</w:t>
      </w:r>
      <w:r w:rsidR="00150C8A" w:rsidRPr="006F761C">
        <w:rPr>
          <w:rFonts w:ascii="Book Antiqua" w:hAnsi="Book Antiqua"/>
          <w:sz w:val="24"/>
        </w:rPr>
        <w:t xml:space="preserve">, </w:t>
      </w:r>
      <w:r w:rsidR="00C1798E" w:rsidRPr="006F761C">
        <w:rPr>
          <w:rFonts w:ascii="Book Antiqua" w:hAnsi="Book Antiqua"/>
          <w:sz w:val="24"/>
        </w:rPr>
        <w:t>5</w:t>
      </w:r>
      <w:r w:rsidR="00150C8A" w:rsidRPr="006F761C">
        <w:rPr>
          <w:rFonts w:ascii="Book Antiqua" w:hAnsi="Book Antiqua"/>
          <w:sz w:val="24"/>
        </w:rPr>
        <w:t xml:space="preserve">, </w:t>
      </w:r>
      <w:r w:rsidR="00C1798E" w:rsidRPr="006F761C">
        <w:rPr>
          <w:rFonts w:ascii="Book Antiqua" w:hAnsi="Book Antiqua"/>
          <w:sz w:val="24"/>
        </w:rPr>
        <w:t>F</w:t>
      </w:r>
      <w:r w:rsidR="00150C8A" w:rsidRPr="006F761C">
        <w:rPr>
          <w:rFonts w:ascii="Book Antiqua" w:hAnsi="Book Antiqua"/>
          <w:sz w:val="24"/>
        </w:rPr>
        <w:t xml:space="preserve">. </w:t>
      </w:r>
      <w:r w:rsidR="00C1798E" w:rsidRPr="006F761C">
        <w:rPr>
          <w:rFonts w:ascii="Book Antiqua" w:hAnsi="Book Antiqua"/>
          <w:sz w:val="24"/>
        </w:rPr>
        <w:t>O</w:t>
      </w:r>
      <w:r w:rsidR="00150C8A" w:rsidRPr="006F761C">
        <w:rPr>
          <w:rFonts w:ascii="Book Antiqua" w:hAnsi="Book Antiqua"/>
          <w:sz w:val="24"/>
        </w:rPr>
        <w:t xml:space="preserve">. </w:t>
      </w:r>
      <w:r w:rsidR="00C1798E" w:rsidRPr="006F761C">
        <w:rPr>
          <w:rFonts w:ascii="Book Antiqua" w:hAnsi="Book Antiqua"/>
          <w:sz w:val="24"/>
        </w:rPr>
        <w:t>T</w:t>
      </w:r>
      <w:r w:rsidR="00150C8A" w:rsidRPr="006F761C">
        <w:rPr>
          <w:rFonts w:ascii="Book Antiqua" w:hAnsi="Book Antiqua"/>
          <w:sz w:val="24"/>
        </w:rPr>
        <w:t xml:space="preserve">. </w:t>
      </w:r>
      <w:r w:rsidR="00C1798E" w:rsidRPr="006F761C">
        <w:rPr>
          <w:rFonts w:ascii="Book Antiqua" w:hAnsi="Book Antiqua"/>
          <w:sz w:val="24"/>
        </w:rPr>
        <w:t>igual 1 y la densidad 150hab</w:t>
      </w:r>
      <w:r w:rsidR="00150C8A" w:rsidRPr="006F761C">
        <w:rPr>
          <w:rFonts w:ascii="Book Antiqua" w:hAnsi="Book Antiqua"/>
          <w:sz w:val="24"/>
        </w:rPr>
        <w:t xml:space="preserve">. </w:t>
      </w:r>
      <w:r w:rsidR="00C1798E" w:rsidRPr="006F761C">
        <w:rPr>
          <w:rFonts w:ascii="Book Antiqua" w:hAnsi="Book Antiqua"/>
          <w:sz w:val="24"/>
        </w:rPr>
        <w:t>Por Hectárea por lo que la misma puede cumplir holgadamente con lo expuesto anteriormente</w:t>
      </w:r>
      <w:r w:rsidR="00150C8A" w:rsidRPr="006F761C">
        <w:rPr>
          <w:rFonts w:ascii="Book Antiqua" w:hAnsi="Book Antiqua"/>
          <w:sz w:val="24"/>
        </w:rPr>
        <w:t xml:space="preserve">, </w:t>
      </w:r>
      <w:r w:rsidR="00C1798E" w:rsidRPr="006F761C">
        <w:rPr>
          <w:rFonts w:ascii="Book Antiqua" w:hAnsi="Book Antiqua"/>
          <w:sz w:val="24"/>
        </w:rPr>
        <w:t>aclarando el equilibrio de lo construido y lo no construido</w:t>
      </w:r>
      <w:r w:rsidR="00150C8A" w:rsidRPr="006F761C">
        <w:rPr>
          <w:rFonts w:ascii="Book Antiqua" w:hAnsi="Book Antiqua"/>
          <w:sz w:val="24"/>
        </w:rPr>
        <w:t>;</w:t>
      </w:r>
    </w:p>
    <w:p w:rsidR="0005556E" w:rsidRPr="006F761C" w:rsidRDefault="00C1798E" w:rsidP="00150C8A">
      <w:pPr>
        <w:keepNext/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QUE por lo expuesto</w:t>
      </w:r>
      <w:r w:rsidR="00150C8A" w:rsidRPr="006F761C">
        <w:rPr>
          <w:rFonts w:ascii="Book Antiqua" w:hAnsi="Book Antiqua"/>
          <w:sz w:val="24"/>
        </w:rPr>
        <w:t xml:space="preserve">, </w:t>
      </w:r>
      <w:r w:rsidRPr="006F761C">
        <w:rPr>
          <w:rFonts w:ascii="Book Antiqua" w:hAnsi="Book Antiqua"/>
          <w:sz w:val="24"/>
        </w:rPr>
        <w:t>el Sr</w:t>
      </w:r>
      <w:r w:rsidR="00150C8A" w:rsidRPr="006F761C">
        <w:rPr>
          <w:rFonts w:ascii="Book Antiqua" w:hAnsi="Book Antiqua"/>
          <w:sz w:val="24"/>
        </w:rPr>
        <w:t xml:space="preserve">. </w:t>
      </w:r>
      <w:r w:rsidRPr="006F761C">
        <w:rPr>
          <w:rFonts w:ascii="Book Antiqua" w:hAnsi="Book Antiqua"/>
          <w:sz w:val="24"/>
        </w:rPr>
        <w:t>Director de Catastro</w:t>
      </w:r>
      <w:r w:rsidR="00150C8A" w:rsidRPr="006F761C">
        <w:rPr>
          <w:rFonts w:ascii="Book Antiqua" w:hAnsi="Book Antiqua"/>
          <w:sz w:val="24"/>
        </w:rPr>
        <w:t xml:space="preserve">, </w:t>
      </w:r>
      <w:r w:rsidRPr="006F761C">
        <w:rPr>
          <w:rFonts w:ascii="Book Antiqua" w:hAnsi="Book Antiqua"/>
          <w:sz w:val="24"/>
        </w:rPr>
        <w:t>Edificación y Planeamiento avalan en un todo los fundamentos</w:t>
      </w:r>
      <w:r w:rsidR="00150C8A" w:rsidRPr="006F761C">
        <w:rPr>
          <w:rFonts w:ascii="Book Antiqua" w:hAnsi="Book Antiqua"/>
          <w:sz w:val="24"/>
        </w:rPr>
        <w:t>;</w:t>
      </w:r>
    </w:p>
    <w:p w:rsidR="0005556E" w:rsidRPr="006F761C" w:rsidRDefault="00C1798E" w:rsidP="00150C8A">
      <w:pPr>
        <w:keepNext/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 xml:space="preserve">QUE la Dirección de Asuntos Jurídicos y la Secretaria de Obras y Servicios Públicos se expiden en forma favorable con respecto al </w:t>
      </w:r>
      <w:r w:rsidR="00A745AD" w:rsidRPr="006F761C">
        <w:rPr>
          <w:rFonts w:ascii="Book Antiqua" w:hAnsi="Book Antiqua"/>
          <w:sz w:val="24"/>
        </w:rPr>
        <w:t>Proyecto elevado</w:t>
      </w:r>
      <w:r w:rsidR="00150C8A" w:rsidRPr="006F761C">
        <w:rPr>
          <w:rFonts w:ascii="Book Antiqua" w:hAnsi="Book Antiqua"/>
          <w:sz w:val="24"/>
        </w:rPr>
        <w:t>;</w:t>
      </w:r>
    </w:p>
    <w:p w:rsidR="0005556E" w:rsidRPr="006F761C" w:rsidRDefault="00A745AD" w:rsidP="00150C8A">
      <w:pPr>
        <w:keepNext/>
        <w:spacing w:after="180" w:line="240" w:lineRule="auto"/>
        <w:rPr>
          <w:rFonts w:ascii="Book Antiqua" w:hAnsi="Book Antiqua"/>
          <w:sz w:val="24"/>
        </w:rPr>
      </w:pPr>
      <w:r w:rsidRPr="006F761C">
        <w:rPr>
          <w:rFonts w:ascii="Book Antiqua" w:hAnsi="Book Antiqua"/>
          <w:sz w:val="24"/>
        </w:rPr>
        <w:t>Por ello y en uso de las facultades que le confiere el Decreto N</w:t>
      </w:r>
      <w:r w:rsidR="00150C8A" w:rsidRPr="006F761C">
        <w:rPr>
          <w:rFonts w:ascii="Book Antiqua" w:hAnsi="Book Antiqua"/>
          <w:sz w:val="24"/>
        </w:rPr>
        <w:t xml:space="preserve">º </w:t>
      </w:r>
      <w:r w:rsidRPr="006F761C">
        <w:rPr>
          <w:rFonts w:ascii="Book Antiqua" w:hAnsi="Book Antiqua"/>
          <w:sz w:val="24"/>
        </w:rPr>
        <w:t>863/11</w:t>
      </w:r>
      <w:r w:rsidR="0005556E" w:rsidRPr="006F761C">
        <w:rPr>
          <w:rFonts w:ascii="Book Antiqua" w:hAnsi="Book Antiqua"/>
          <w:sz w:val="24"/>
        </w:rPr>
        <w:t xml:space="preserve"> </w:t>
      </w:r>
      <w:r w:rsidR="00150C8A" w:rsidRPr="006F761C">
        <w:rPr>
          <w:rFonts w:ascii="Book Antiqua" w:hAnsi="Book Antiqua"/>
          <w:sz w:val="24"/>
        </w:rPr>
        <w:t>(</w:t>
      </w:r>
      <w:r w:rsidRPr="006F761C">
        <w:rPr>
          <w:rFonts w:ascii="Book Antiqua" w:hAnsi="Book Antiqua"/>
          <w:sz w:val="24"/>
        </w:rPr>
        <w:t>MGyJ</w:t>
      </w:r>
      <w:r w:rsidR="00150C8A" w:rsidRPr="006F761C">
        <w:rPr>
          <w:rFonts w:ascii="Book Antiqua" w:hAnsi="Book Antiqua"/>
          <w:sz w:val="24"/>
        </w:rPr>
        <w:t>)</w:t>
      </w:r>
      <w:r w:rsidR="0005556E" w:rsidRPr="006F761C">
        <w:rPr>
          <w:rFonts w:ascii="Book Antiqua" w:hAnsi="Book Antiqua"/>
          <w:sz w:val="24"/>
        </w:rPr>
        <w:t xml:space="preserve"> </w:t>
      </w:r>
      <w:r w:rsidRPr="006F761C">
        <w:rPr>
          <w:rFonts w:ascii="Book Antiqua" w:hAnsi="Book Antiqua"/>
          <w:sz w:val="24"/>
        </w:rPr>
        <w:t>de fecha 06 de Mayo de 2003</w:t>
      </w:r>
      <w:r w:rsidR="00150C8A" w:rsidRPr="006F761C">
        <w:rPr>
          <w:rFonts w:ascii="Book Antiqua" w:hAnsi="Book Antiqua"/>
          <w:sz w:val="24"/>
        </w:rPr>
        <w:t xml:space="preserve">, </w:t>
      </w:r>
      <w:r w:rsidRPr="006F761C">
        <w:rPr>
          <w:rFonts w:ascii="Book Antiqua" w:hAnsi="Book Antiqua"/>
          <w:sz w:val="24"/>
        </w:rPr>
        <w:t>emitida por el Poder Ejecutivo Provincial</w:t>
      </w:r>
      <w:r w:rsidR="00150C8A" w:rsidRPr="006F761C">
        <w:rPr>
          <w:rFonts w:ascii="Book Antiqua" w:hAnsi="Book Antiqua"/>
          <w:sz w:val="24"/>
        </w:rPr>
        <w:t>;</w:t>
      </w:r>
    </w:p>
    <w:p w:rsidR="0005556E" w:rsidRPr="006F761C" w:rsidRDefault="0005556E" w:rsidP="0005556E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F761C">
        <w:rPr>
          <w:rFonts w:ascii="Book Antiqua" w:hAnsi="Book Antiqua"/>
          <w:b/>
          <w:sz w:val="24"/>
        </w:rPr>
        <w:t>EL INTERVENTOR MUNICIPAL SANCIONA CON FUERZA DE ORDENANZA</w:t>
      </w:r>
      <w:r w:rsidR="001C3A02" w:rsidRPr="006F761C">
        <w:rPr>
          <w:rFonts w:ascii="Book Antiqua" w:hAnsi="Book Antiqua"/>
          <w:sz w:val="24"/>
        </w:rPr>
        <w:t xml:space="preserve">: </w:t>
      </w:r>
    </w:p>
    <w:p w:rsidR="00973DBE" w:rsidRPr="006F761C" w:rsidRDefault="00B16541" w:rsidP="00B16541">
      <w:pPr>
        <w:keepNext/>
        <w:spacing w:after="180" w:line="240" w:lineRule="auto"/>
        <w:rPr>
          <w:rFonts w:ascii="Book Antiqua" w:hAnsi="Book Antiqua"/>
          <w:sz w:val="24"/>
        </w:rPr>
      </w:pPr>
      <w:r w:rsidRPr="00B16541">
        <w:rPr>
          <w:rFonts w:ascii="Book Antiqua" w:hAnsi="Book Antiqua"/>
          <w:sz w:val="24"/>
          <w:u w:val="single"/>
        </w:rPr>
        <w:t>ARTÍCULO PRIMERO</w:t>
      </w:r>
      <w:r w:rsidR="001C3A02" w:rsidRPr="001C3A02">
        <w:rPr>
          <w:rFonts w:ascii="Book Antiqua" w:hAnsi="Book Antiqua"/>
          <w:sz w:val="24"/>
        </w:rPr>
        <w:t>:</w:t>
      </w:r>
      <w:r w:rsidR="001C3A02" w:rsidRPr="006F761C">
        <w:rPr>
          <w:rFonts w:ascii="Book Antiqua" w:hAnsi="Book Antiqua"/>
          <w:sz w:val="24"/>
        </w:rPr>
        <w:t xml:space="preserve"> FACULTASE a la Dirección de Catastro, Edificación y Planeamiento a VISAR, por vía de excepción a la Mensura y División ingresada mediante expediente Nº 2848-M-2003 perteneciente a JORGE RAUL MARQUEZ DNI Nº 16.176.058 y de RUBEN BERNARDO ARAOZ DNI Nº 12.622.883, propiedad identificada con el padrón Nº 875.129 Circ. I Sección Z Lamina 87 y Parcela 7H2</w:t>
      </w:r>
    </w:p>
    <w:p w:rsidR="006F2884" w:rsidRPr="00150C8A" w:rsidRDefault="00B16541" w:rsidP="00150C8A">
      <w:pPr>
        <w:keepNext/>
        <w:spacing w:after="180" w:line="240" w:lineRule="auto"/>
        <w:rPr>
          <w:rFonts w:ascii="Book Antiqua" w:hAnsi="Book Antiqua"/>
          <w:sz w:val="24"/>
        </w:rPr>
      </w:pPr>
      <w:r w:rsidRPr="00B16541">
        <w:rPr>
          <w:rFonts w:ascii="Book Antiqua" w:hAnsi="Book Antiqua"/>
          <w:sz w:val="24"/>
          <w:u w:val="single"/>
        </w:rPr>
        <w:t>ARTÍCULO SEGUNDO</w:t>
      </w:r>
      <w:r w:rsidR="001C3A02" w:rsidRPr="001C3A02">
        <w:rPr>
          <w:rFonts w:ascii="Book Antiqua" w:hAnsi="Book Antiqua"/>
          <w:sz w:val="24"/>
        </w:rPr>
        <w:t>:</w:t>
      </w:r>
      <w:r w:rsidR="001C3A02" w:rsidRPr="006F761C">
        <w:rPr>
          <w:rFonts w:ascii="Book Antiqua" w:hAnsi="Book Antiqua"/>
          <w:sz w:val="24"/>
        </w:rPr>
        <w:t xml:space="preserve"> </w:t>
      </w:r>
      <w:r w:rsidR="00A745AD" w:rsidRPr="006F761C">
        <w:rPr>
          <w:rFonts w:ascii="Book Antiqua" w:hAnsi="Book Antiqua"/>
          <w:sz w:val="24"/>
        </w:rPr>
        <w:t>COMUNÍQUESE</w:t>
      </w:r>
      <w:r w:rsidR="00150C8A" w:rsidRPr="006F761C">
        <w:rPr>
          <w:rFonts w:ascii="Book Antiqua" w:hAnsi="Book Antiqua"/>
          <w:sz w:val="24"/>
        </w:rPr>
        <w:t xml:space="preserve">, </w:t>
      </w:r>
      <w:r w:rsidR="003E657F" w:rsidRPr="006F761C">
        <w:rPr>
          <w:rFonts w:ascii="Book Antiqua" w:hAnsi="Book Antiqua"/>
          <w:sz w:val="24"/>
        </w:rPr>
        <w:t>CÓPIESE y ARCHÍVESE</w:t>
      </w:r>
      <w:r w:rsidR="00150C8A" w:rsidRPr="006F761C">
        <w:rPr>
          <w:rFonts w:ascii="Book Antiqua" w:hAnsi="Book Antiqua"/>
          <w:sz w:val="24"/>
        </w:rPr>
        <w:t>.</w:t>
      </w:r>
      <w:r w:rsidR="006F761C" w:rsidRPr="00150C8A">
        <w:rPr>
          <w:rFonts w:ascii="Book Antiqua" w:hAnsi="Book Antiqua"/>
          <w:sz w:val="24"/>
        </w:rPr>
        <w:t xml:space="preserve"> </w:t>
      </w:r>
    </w:p>
    <w:sectPr w:rsidR="006F2884" w:rsidRPr="00150C8A" w:rsidSect="00CD4E01">
      <w:footerReference w:type="default" r:id="rId7"/>
      <w:pgSz w:w="11906" w:h="16838"/>
      <w:pgMar w:top="1417" w:right="1134" w:bottom="1134" w:left="1701" w:header="709" w:footer="709" w:gutter="0"/>
      <w:pgNumType w:start="121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2AC5" w:rsidRDefault="00372AC5" w:rsidP="00372AC5">
      <w:pPr>
        <w:spacing w:after="0" w:line="240" w:lineRule="auto"/>
      </w:pPr>
      <w:r>
        <w:separator/>
      </w:r>
    </w:p>
  </w:endnote>
  <w:endnote w:type="continuationSeparator" w:id="0">
    <w:p w:rsidR="00372AC5" w:rsidRDefault="00372AC5" w:rsidP="00372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2AC5" w:rsidRPr="00CD4E01" w:rsidRDefault="00372AC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2AC5" w:rsidRDefault="00372AC5" w:rsidP="00372AC5">
      <w:pPr>
        <w:spacing w:after="0" w:line="240" w:lineRule="auto"/>
      </w:pPr>
      <w:r>
        <w:separator/>
      </w:r>
    </w:p>
  </w:footnote>
  <w:footnote w:type="continuationSeparator" w:id="0">
    <w:p w:rsidR="00372AC5" w:rsidRDefault="00372AC5" w:rsidP="00372A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B81A1C"/>
    <w:multiLevelType w:val="hybridMultilevel"/>
    <w:tmpl w:val="D2E0957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75B62"/>
    <w:rsid w:val="00011097"/>
    <w:rsid w:val="0005556E"/>
    <w:rsid w:val="00071FAF"/>
    <w:rsid w:val="000769B7"/>
    <w:rsid w:val="000776C1"/>
    <w:rsid w:val="00085AD3"/>
    <w:rsid w:val="000D6F58"/>
    <w:rsid w:val="00110CF1"/>
    <w:rsid w:val="00143A6C"/>
    <w:rsid w:val="00150C8A"/>
    <w:rsid w:val="00160251"/>
    <w:rsid w:val="001C3A02"/>
    <w:rsid w:val="001E327D"/>
    <w:rsid w:val="00222916"/>
    <w:rsid w:val="00257D78"/>
    <w:rsid w:val="002737D2"/>
    <w:rsid w:val="00277C59"/>
    <w:rsid w:val="0029512D"/>
    <w:rsid w:val="002D575E"/>
    <w:rsid w:val="00350902"/>
    <w:rsid w:val="00360113"/>
    <w:rsid w:val="0036627A"/>
    <w:rsid w:val="00372AC5"/>
    <w:rsid w:val="003E657F"/>
    <w:rsid w:val="00432A6B"/>
    <w:rsid w:val="004437E2"/>
    <w:rsid w:val="004B7556"/>
    <w:rsid w:val="004D75A4"/>
    <w:rsid w:val="00501F14"/>
    <w:rsid w:val="005345B3"/>
    <w:rsid w:val="005952EA"/>
    <w:rsid w:val="005B7A3F"/>
    <w:rsid w:val="005D4728"/>
    <w:rsid w:val="006A3803"/>
    <w:rsid w:val="006D68E5"/>
    <w:rsid w:val="006F2884"/>
    <w:rsid w:val="006F761C"/>
    <w:rsid w:val="007202BE"/>
    <w:rsid w:val="007B73E1"/>
    <w:rsid w:val="007E6ABD"/>
    <w:rsid w:val="007F1AB9"/>
    <w:rsid w:val="00801202"/>
    <w:rsid w:val="00876D06"/>
    <w:rsid w:val="008D38E3"/>
    <w:rsid w:val="008F2C6A"/>
    <w:rsid w:val="00945E37"/>
    <w:rsid w:val="00973DBE"/>
    <w:rsid w:val="00975B62"/>
    <w:rsid w:val="00A22CE3"/>
    <w:rsid w:val="00A703B2"/>
    <w:rsid w:val="00A745AD"/>
    <w:rsid w:val="00B1633E"/>
    <w:rsid w:val="00B16541"/>
    <w:rsid w:val="00B923D8"/>
    <w:rsid w:val="00BB2ED4"/>
    <w:rsid w:val="00BC69AB"/>
    <w:rsid w:val="00C049C7"/>
    <w:rsid w:val="00C1798E"/>
    <w:rsid w:val="00C27F80"/>
    <w:rsid w:val="00CD4E01"/>
    <w:rsid w:val="00CE1123"/>
    <w:rsid w:val="00D47043"/>
    <w:rsid w:val="00E34AE4"/>
    <w:rsid w:val="00E47BB3"/>
    <w:rsid w:val="00E54BE9"/>
    <w:rsid w:val="00E72C34"/>
    <w:rsid w:val="00EB2158"/>
    <w:rsid w:val="00EE5BFE"/>
    <w:rsid w:val="00FA1ABF"/>
    <w:rsid w:val="00FF56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1C3A0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72A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72AC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72A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72AC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52</TotalTime>
  <Pages>2</Pages>
  <Words>679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2017-10-04T15:17:00Z</cp:lastPrinted>
  <dcterms:created xsi:type="dcterms:W3CDTF">2017-04-03T19:40:00Z</dcterms:created>
  <dcterms:modified xsi:type="dcterms:W3CDTF">2017-10-04T15:17:00Z</dcterms:modified>
</cp:coreProperties>
</file>