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1B19" w:rsidRPr="00B91B19" w:rsidRDefault="00B91B19" w:rsidP="00B91B19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B91B19">
        <w:rPr>
          <w:rFonts w:ascii="Book Antiqua" w:hAnsi="Book Antiqua"/>
          <w:bCs/>
        </w:rPr>
        <w:t>Yerba Buena, 20 de Septiembre de 2004</w:t>
      </w:r>
    </w:p>
    <w:p w:rsidR="00B91B19" w:rsidRPr="001A06C7" w:rsidRDefault="00B91B19" w:rsidP="00B91B19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1A06C7">
        <w:rPr>
          <w:rFonts w:ascii="Book Antiqua" w:hAnsi="Book Antiqua"/>
          <w:b/>
          <w:bCs/>
        </w:rPr>
        <w:t>ORDENANZA Nº 1402</w:t>
      </w:r>
    </w:p>
    <w:p w:rsidR="00B91B19" w:rsidRPr="001A06C7" w:rsidRDefault="00B91B19" w:rsidP="00B91B19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1A06C7">
        <w:rPr>
          <w:rFonts w:ascii="Book Antiqua" w:hAnsi="Book Antiqua"/>
          <w:b/>
          <w:bCs/>
        </w:rPr>
        <w:t>VISTO</w:t>
      </w:r>
      <w:r w:rsidR="0041334B" w:rsidRPr="001A06C7">
        <w:rPr>
          <w:rFonts w:ascii="Book Antiqua" w:hAnsi="Book Antiqua"/>
          <w:b/>
          <w:bCs/>
        </w:rPr>
        <w:t xml:space="preserve">: </w:t>
      </w:r>
    </w:p>
    <w:p w:rsidR="00C84A53" w:rsidRPr="001A06C7" w:rsidRDefault="0041334B" w:rsidP="00B91B19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A06C7">
        <w:rPr>
          <w:rFonts w:ascii="Book Antiqua" w:hAnsi="Book Antiqua"/>
        </w:rPr>
        <w:t>Las facultades contempladas por la Ley Nº 5529 (Ley Orgánica de Municipios) y el régimen previsto por la Ley 6.316 y sus modificatorias; y</w:t>
      </w:r>
    </w:p>
    <w:p w:rsidR="00B91B19" w:rsidRPr="001A06C7" w:rsidRDefault="00B91B19" w:rsidP="00B91B19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1A06C7">
        <w:rPr>
          <w:rFonts w:ascii="Book Antiqua" w:hAnsi="Book Antiqua"/>
          <w:b/>
          <w:bCs/>
        </w:rPr>
        <w:t>CONSIDERANDO</w:t>
      </w:r>
      <w:r w:rsidR="0041334B" w:rsidRPr="001A06C7">
        <w:rPr>
          <w:rFonts w:ascii="Book Antiqua" w:hAnsi="Book Antiqua"/>
          <w:b/>
          <w:bCs/>
        </w:rPr>
        <w:t xml:space="preserve">: </w:t>
      </w:r>
    </w:p>
    <w:p w:rsidR="00CB102B" w:rsidRPr="001A06C7" w:rsidRDefault="00502B23" w:rsidP="00B91B19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1A06C7">
        <w:rPr>
          <w:rFonts w:ascii="Book Antiqua" w:hAnsi="Book Antiqua"/>
        </w:rPr>
        <w:t>Que es deber del Ente Municipal realizar las gestiones tendientes a asegurar la prestación de los servicios primordiales del Municipio</w:t>
      </w:r>
      <w:r w:rsidR="00B91B19" w:rsidRPr="001A06C7">
        <w:rPr>
          <w:rFonts w:ascii="Book Antiqua" w:hAnsi="Book Antiqua"/>
        </w:rPr>
        <w:t>;</w:t>
      </w:r>
    </w:p>
    <w:p w:rsidR="00CB102B" w:rsidRPr="001A06C7" w:rsidRDefault="00502B23" w:rsidP="00B91B19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1A06C7">
        <w:rPr>
          <w:rFonts w:ascii="Book Antiqua" w:hAnsi="Book Antiqua"/>
        </w:rPr>
        <w:t>Que para la efectiva realización de las tareas es necesario garantizar el cumplimiento de las obligaciones salariales que debe afrontar la Administración Municipal</w:t>
      </w:r>
      <w:r w:rsidR="00B91B19" w:rsidRPr="001A06C7">
        <w:rPr>
          <w:rFonts w:ascii="Book Antiqua" w:hAnsi="Book Antiqua"/>
        </w:rPr>
        <w:t xml:space="preserve">, </w:t>
      </w:r>
      <w:r w:rsidRPr="001A06C7">
        <w:rPr>
          <w:rFonts w:ascii="Book Antiqua" w:hAnsi="Book Antiqua"/>
        </w:rPr>
        <w:t>durante el período comprendido entre los meses de Julio a Diciembre del corriente año</w:t>
      </w:r>
      <w:r w:rsidR="00B91B19" w:rsidRPr="001A06C7">
        <w:rPr>
          <w:rFonts w:ascii="Book Antiqua" w:hAnsi="Book Antiqua"/>
        </w:rPr>
        <w:t>;</w:t>
      </w:r>
    </w:p>
    <w:p w:rsidR="00CB102B" w:rsidRPr="001A06C7" w:rsidRDefault="00502B23" w:rsidP="00B91B19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1A06C7">
        <w:rPr>
          <w:rFonts w:ascii="Book Antiqua" w:hAnsi="Book Antiqua"/>
        </w:rPr>
        <w:t>Que</w:t>
      </w:r>
      <w:r w:rsidR="00B91B19" w:rsidRPr="001A06C7">
        <w:rPr>
          <w:rFonts w:ascii="Book Antiqua" w:hAnsi="Book Antiqua"/>
        </w:rPr>
        <w:t xml:space="preserve">, </w:t>
      </w:r>
      <w:r w:rsidRPr="001A06C7">
        <w:rPr>
          <w:rFonts w:ascii="Book Antiqua" w:hAnsi="Book Antiqua"/>
        </w:rPr>
        <w:t>encontrándose la planilla Salarial comprendida entre los conceptos incluidos en el denominado “Pacto para el Crecimiento de Tucumán”</w:t>
      </w:r>
      <w:r w:rsidR="00B91B19" w:rsidRPr="001A06C7">
        <w:rPr>
          <w:rFonts w:ascii="Book Antiqua" w:hAnsi="Book Antiqua"/>
        </w:rPr>
        <w:t xml:space="preserve">, </w:t>
      </w:r>
      <w:r w:rsidRPr="001A06C7">
        <w:rPr>
          <w:rFonts w:ascii="Book Antiqua" w:hAnsi="Book Antiqua"/>
        </w:rPr>
        <w:t>es necesario garantizar la entrega al personal de los vales alimentarios durante el período mencionado</w:t>
      </w:r>
      <w:r w:rsidR="00B91B19" w:rsidRPr="001A06C7">
        <w:rPr>
          <w:rFonts w:ascii="Book Antiqua" w:hAnsi="Book Antiqua"/>
        </w:rPr>
        <w:t>;</w:t>
      </w:r>
    </w:p>
    <w:p w:rsidR="00CB102B" w:rsidRPr="001A06C7" w:rsidRDefault="00502B23" w:rsidP="00B91B19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1A06C7">
        <w:rPr>
          <w:rFonts w:ascii="Book Antiqua" w:hAnsi="Book Antiqua"/>
        </w:rPr>
        <w:t>Que según el informe técnico de las áreas competentes resulta necesario recurrir a la gestión de un aporte reintegrable ante el Superior Gobierno de la Provincia como alternativa financiera para asegurar que el cumplimiento se concrete en tiempo y forma</w:t>
      </w:r>
      <w:r w:rsidR="00B91B19" w:rsidRPr="001A06C7">
        <w:rPr>
          <w:rFonts w:ascii="Book Antiqua" w:hAnsi="Book Antiqua"/>
        </w:rPr>
        <w:t>;</w:t>
      </w:r>
    </w:p>
    <w:p w:rsidR="00CB102B" w:rsidRPr="001A06C7" w:rsidRDefault="00502B23" w:rsidP="00B91B19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1A06C7">
        <w:rPr>
          <w:rFonts w:ascii="Book Antiqua" w:hAnsi="Book Antiqua"/>
        </w:rPr>
        <w:t>Que resulta necesario autorizar al Departamento Ejecutivo Municipal para gestionar y obtener el crédito suficiente</w:t>
      </w:r>
      <w:r w:rsidR="00B91B19" w:rsidRPr="001A06C7">
        <w:rPr>
          <w:rFonts w:ascii="Book Antiqua" w:hAnsi="Book Antiqua"/>
        </w:rPr>
        <w:t xml:space="preserve">, </w:t>
      </w:r>
      <w:r w:rsidRPr="001A06C7">
        <w:rPr>
          <w:rFonts w:ascii="Book Antiqua" w:hAnsi="Book Antiqua"/>
        </w:rPr>
        <w:t>afectando para ello los ingresos que en el futuro pudiera percibir la Municipalidad de Yerba Buena en concepto de Coparticipación Federal de Impuestos</w:t>
      </w:r>
      <w:r w:rsidR="00B91B19" w:rsidRPr="001A06C7">
        <w:rPr>
          <w:rFonts w:ascii="Book Antiqua" w:hAnsi="Book Antiqua"/>
        </w:rPr>
        <w:t>;</w:t>
      </w:r>
    </w:p>
    <w:p w:rsidR="00C84A53" w:rsidRPr="001A06C7" w:rsidRDefault="00CB102B" w:rsidP="00CB102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1A06C7">
        <w:rPr>
          <w:rFonts w:ascii="Book Antiqua" w:hAnsi="Book Antiqua"/>
          <w:b/>
          <w:bCs/>
        </w:rPr>
        <w:t>EL CONCEJO DELIBERANTE SANCIONA CON FUERZA DE ORDENANZA</w:t>
      </w:r>
    </w:p>
    <w:p w:rsidR="00CB102B" w:rsidRPr="001A06C7" w:rsidRDefault="00CE0F47" w:rsidP="00CE0F47">
      <w:pPr>
        <w:pStyle w:val="Textoindependiente"/>
        <w:keepNext/>
        <w:spacing w:after="180"/>
        <w:rPr>
          <w:rFonts w:ascii="Book Antiqua" w:hAnsi="Book Antiqua"/>
        </w:rPr>
      </w:pPr>
      <w:r w:rsidRPr="00CE0F47">
        <w:rPr>
          <w:rFonts w:ascii="Book Antiqua" w:hAnsi="Book Antiqua"/>
          <w:bCs/>
          <w:u w:val="single"/>
        </w:rPr>
        <w:t>ARTÍCULO PRIMERO</w:t>
      </w:r>
      <w:r w:rsidR="0041334B" w:rsidRPr="0041334B">
        <w:rPr>
          <w:rFonts w:ascii="Book Antiqua" w:hAnsi="Book Antiqua"/>
          <w:bCs/>
        </w:rPr>
        <w:t>:</w:t>
      </w:r>
      <w:r w:rsidR="0041334B" w:rsidRPr="001A06C7">
        <w:rPr>
          <w:rFonts w:ascii="Book Antiqua" w:hAnsi="Book Antiqua"/>
          <w:bCs/>
        </w:rPr>
        <w:t xml:space="preserve"> AUTORIZASE al Departamento Ejecutivo Municipal a gestionar y suscribir la documentación necesaria para tomar un Anticipo Financiero Reintegrable ante el Superior Gobierno Provincial de hasta $448.253 (Pesos Cuatrocientos Cuarenta y Ocho Mil Doscientos Cincuenta y Tres) que se hará efectivo en seis cuotas iguales y consecutivas, para afrontar el gasto correspondiente a la entrega de Vales Alimentarios destinados al Personal Municipal, correspondientes al período comprendido entre los meses de Julio a Diciembre del año 2004, ambos inclusive e incluido el S. A. C. 2da. cuota año 2004.</w:t>
      </w:r>
    </w:p>
    <w:p w:rsidR="00CB102B" w:rsidRPr="001A06C7" w:rsidRDefault="00073B8F" w:rsidP="00CE0F47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SEGUNDO</w:t>
      </w:r>
      <w:r w:rsidR="0041334B" w:rsidRPr="0041334B">
        <w:rPr>
          <w:rFonts w:ascii="Book Antiqua" w:hAnsi="Book Antiqua"/>
          <w:bCs/>
        </w:rPr>
        <w:t>:</w:t>
      </w:r>
      <w:r w:rsidR="0041334B" w:rsidRPr="001A06C7">
        <w:rPr>
          <w:rFonts w:ascii="Book Antiqua" w:hAnsi="Book Antiqua"/>
          <w:bCs/>
        </w:rPr>
        <w:t xml:space="preserve"> </w:t>
      </w:r>
      <w:r w:rsidRPr="001A06C7">
        <w:rPr>
          <w:rFonts w:ascii="Book Antiqua" w:hAnsi="Book Antiqua"/>
          <w:bCs/>
        </w:rPr>
        <w:t>AUTORIZASE al Departamento Ejecutivo Municipal a ceder la Coparticipación Federal de Impuestos Ley Nº 6316 y modificatorias, que adeuda la Nación a las Provincias y/o de los fondos que por Coparticipación corresponda, F. D. I. (Fondo de Desarrollo para el Interior) A. T. N. (sin imputación especial) excedentes de Bonos Municipales y/o cualquier otro recurso de libre disponibilidad que correspondan a este Municipio, excepto la recaudación propia, hasta la cancelación del monto autorizado.</w:t>
      </w:r>
    </w:p>
    <w:p w:rsidR="00C65F5A" w:rsidRPr="001A06C7" w:rsidRDefault="00CE0F47" w:rsidP="00B91B19">
      <w:pPr>
        <w:keepNext/>
        <w:spacing w:after="180"/>
        <w:jc w:val="both"/>
        <w:rPr>
          <w:rFonts w:ascii="Book Antiqua" w:hAnsi="Book Antiqua"/>
          <w:bCs/>
        </w:rPr>
      </w:pPr>
      <w:r w:rsidRPr="00CE0F47">
        <w:rPr>
          <w:rFonts w:ascii="Book Antiqua" w:hAnsi="Book Antiqua"/>
          <w:bCs/>
          <w:u w:val="single"/>
        </w:rPr>
        <w:t>ARTÍCULO TERCERO</w:t>
      </w:r>
      <w:r w:rsidR="0041334B" w:rsidRPr="0041334B">
        <w:rPr>
          <w:rFonts w:ascii="Book Antiqua" w:hAnsi="Book Antiqua"/>
          <w:bCs/>
        </w:rPr>
        <w:t>:</w:t>
      </w:r>
      <w:r w:rsidR="0041334B" w:rsidRPr="001A06C7">
        <w:rPr>
          <w:rFonts w:ascii="Book Antiqua" w:hAnsi="Book Antiqua"/>
          <w:bCs/>
        </w:rPr>
        <w:t xml:space="preserve"> </w:t>
      </w:r>
      <w:r w:rsidR="00502B23" w:rsidRPr="001A06C7">
        <w:rPr>
          <w:rFonts w:ascii="Book Antiqua" w:hAnsi="Book Antiqua"/>
          <w:bCs/>
        </w:rPr>
        <w:t>COMUNIQUESE</w:t>
      </w:r>
      <w:r w:rsidR="00B91B19" w:rsidRPr="001A06C7">
        <w:rPr>
          <w:rFonts w:ascii="Book Antiqua" w:hAnsi="Book Antiqua"/>
          <w:bCs/>
        </w:rPr>
        <w:t xml:space="preserve">, </w:t>
      </w:r>
      <w:r w:rsidR="00502B23" w:rsidRPr="001A06C7">
        <w:rPr>
          <w:rFonts w:ascii="Book Antiqua" w:hAnsi="Book Antiqua"/>
          <w:bCs/>
        </w:rPr>
        <w:t>REGISTRESE Y ARCHIVESE</w:t>
      </w:r>
      <w:r w:rsidR="00B91B19" w:rsidRPr="001A06C7">
        <w:rPr>
          <w:rFonts w:ascii="Book Antiqua" w:hAnsi="Book Antiqua"/>
          <w:bCs/>
        </w:rPr>
        <w:t>.</w:t>
      </w:r>
    </w:p>
    <w:sectPr w:rsidR="00C65F5A" w:rsidRPr="001A06C7" w:rsidSect="00104097">
      <w:footerReference w:type="default" r:id="rId6"/>
      <w:pgSz w:w="11906" w:h="16838" w:code="5"/>
      <w:pgMar w:top="1417" w:right="1134" w:bottom="1134" w:left="1701" w:header="709" w:footer="709" w:gutter="0"/>
      <w:pgNumType w:start="132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5426" w:rsidRDefault="00CB5426" w:rsidP="00CB5426">
      <w:r>
        <w:separator/>
      </w:r>
    </w:p>
  </w:endnote>
  <w:endnote w:type="continuationSeparator" w:id="0">
    <w:p w:rsidR="00CB5426" w:rsidRDefault="00CB5426" w:rsidP="00CB54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5426" w:rsidRPr="00104097" w:rsidRDefault="00CB542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5426" w:rsidRDefault="00CB5426" w:rsidP="00CB5426">
      <w:r>
        <w:separator/>
      </w:r>
    </w:p>
  </w:footnote>
  <w:footnote w:type="continuationSeparator" w:id="0">
    <w:p w:rsidR="00CB5426" w:rsidRDefault="00CB5426" w:rsidP="00CB542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02B23"/>
    <w:rsid w:val="00035B9C"/>
    <w:rsid w:val="00073B8F"/>
    <w:rsid w:val="000F52EB"/>
    <w:rsid w:val="00104097"/>
    <w:rsid w:val="001323F9"/>
    <w:rsid w:val="00172C36"/>
    <w:rsid w:val="001A06C7"/>
    <w:rsid w:val="00261650"/>
    <w:rsid w:val="002B0B6C"/>
    <w:rsid w:val="003245F5"/>
    <w:rsid w:val="00386BBA"/>
    <w:rsid w:val="003F10F7"/>
    <w:rsid w:val="0041334B"/>
    <w:rsid w:val="004342BA"/>
    <w:rsid w:val="00502B23"/>
    <w:rsid w:val="005217BD"/>
    <w:rsid w:val="00545532"/>
    <w:rsid w:val="005632E5"/>
    <w:rsid w:val="005838E4"/>
    <w:rsid w:val="005E3DBF"/>
    <w:rsid w:val="00652544"/>
    <w:rsid w:val="006849C9"/>
    <w:rsid w:val="006F3EA2"/>
    <w:rsid w:val="00767FBF"/>
    <w:rsid w:val="00784D4C"/>
    <w:rsid w:val="00826C4D"/>
    <w:rsid w:val="0086095E"/>
    <w:rsid w:val="00887784"/>
    <w:rsid w:val="008B2592"/>
    <w:rsid w:val="009A3470"/>
    <w:rsid w:val="009D28E1"/>
    <w:rsid w:val="00A11EAD"/>
    <w:rsid w:val="00A34266"/>
    <w:rsid w:val="00AB23A9"/>
    <w:rsid w:val="00B91B19"/>
    <w:rsid w:val="00C65F5A"/>
    <w:rsid w:val="00C84A53"/>
    <w:rsid w:val="00C93A80"/>
    <w:rsid w:val="00CB102B"/>
    <w:rsid w:val="00CB5426"/>
    <w:rsid w:val="00CE0F47"/>
    <w:rsid w:val="00D15603"/>
    <w:rsid w:val="00D352E2"/>
    <w:rsid w:val="00DD4CE6"/>
    <w:rsid w:val="00E4418A"/>
    <w:rsid w:val="00E83880"/>
    <w:rsid w:val="00EA2A75"/>
    <w:rsid w:val="00EB4AEB"/>
    <w:rsid w:val="00EF454E"/>
    <w:rsid w:val="00FF3A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5F5A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C65F5A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C65F5A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C65F5A"/>
    <w:pPr>
      <w:keepNext/>
      <w:ind w:firstLine="708"/>
      <w:jc w:val="center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C65F5A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C65F5A"/>
    <w:pPr>
      <w:ind w:firstLine="2880"/>
      <w:jc w:val="both"/>
    </w:pPr>
  </w:style>
  <w:style w:type="paragraph" w:styleId="Textoindependiente">
    <w:name w:val="Body Text"/>
    <w:basedOn w:val="Normal"/>
    <w:semiHidden/>
    <w:rsid w:val="00C65F5A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CB542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B5426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B542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B5426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400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20 DE SETIEMBRE DE 2004</vt:lpstr>
    </vt:vector>
  </TitlesOfParts>
  <Company>****</Company>
  <LinksUpToDate>false</LinksUpToDate>
  <CharactersWithSpaces>2596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20 DE SETIEMBRE DE 2004</dc:title>
  <dc:subject/>
  <dc:creator>****</dc:creator>
  <cp:keywords/>
  <dc:description/>
  <cp:lastModifiedBy>Alejandro Di Battista</cp:lastModifiedBy>
  <cp:revision>28</cp:revision>
  <cp:lastPrinted>2017-10-04T15:17:00Z</cp:lastPrinted>
  <dcterms:created xsi:type="dcterms:W3CDTF">2017-05-11T14:09:00Z</dcterms:created>
  <dcterms:modified xsi:type="dcterms:W3CDTF">2017-10-04T15:17:00Z</dcterms:modified>
</cp:coreProperties>
</file>