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805" w:rsidRPr="00B55805" w:rsidRDefault="00B55805" w:rsidP="00B55805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B55805">
        <w:rPr>
          <w:rFonts w:ascii="Book Antiqua" w:hAnsi="Book Antiqua"/>
          <w:bCs/>
          <w:lang w:val="es-AR"/>
        </w:rPr>
        <w:t>Yerba Buena, 22 de Marzo de 2005</w:t>
      </w:r>
    </w:p>
    <w:p w:rsidR="00B55805" w:rsidRPr="00CC178F" w:rsidRDefault="00B55805" w:rsidP="00B55805">
      <w:pPr>
        <w:keepNext/>
        <w:spacing w:before="60" w:after="180"/>
        <w:rPr>
          <w:rFonts w:ascii="Book Antiqua" w:hAnsi="Book Antiqua"/>
          <w:b/>
          <w:bCs/>
        </w:rPr>
      </w:pPr>
      <w:r w:rsidRPr="00CC178F">
        <w:rPr>
          <w:rFonts w:ascii="Book Antiqua" w:hAnsi="Book Antiqua"/>
          <w:b/>
          <w:bCs/>
        </w:rPr>
        <w:t>ORDENANZA Nº 1436</w:t>
      </w:r>
    </w:p>
    <w:p w:rsidR="00B55805" w:rsidRPr="00CC178F" w:rsidRDefault="00B55805" w:rsidP="00B55805">
      <w:pPr>
        <w:keepNext/>
        <w:spacing w:before="60" w:after="60"/>
        <w:rPr>
          <w:rFonts w:ascii="Book Antiqua" w:hAnsi="Book Antiqua"/>
          <w:b/>
          <w:bCs/>
        </w:rPr>
      </w:pPr>
      <w:r w:rsidRPr="00CC178F">
        <w:rPr>
          <w:rFonts w:ascii="Book Antiqua" w:hAnsi="Book Antiqua"/>
          <w:b/>
          <w:bCs/>
        </w:rPr>
        <w:t>VISTO</w:t>
      </w:r>
      <w:r w:rsidR="001B0245" w:rsidRPr="00CC178F">
        <w:rPr>
          <w:rFonts w:ascii="Book Antiqua" w:hAnsi="Book Antiqua"/>
          <w:b/>
          <w:bCs/>
        </w:rPr>
        <w:t xml:space="preserve">: </w:t>
      </w:r>
    </w:p>
    <w:p w:rsidR="002A2494" w:rsidRPr="00CC178F" w:rsidRDefault="004D0595" w:rsidP="00B55805">
      <w:pPr>
        <w:keepNext/>
        <w:spacing w:after="180"/>
        <w:jc w:val="both"/>
        <w:rPr>
          <w:rFonts w:ascii="Book Antiqua" w:hAnsi="Book Antiqua"/>
        </w:rPr>
      </w:pPr>
      <w:r w:rsidRPr="00CC178F">
        <w:rPr>
          <w:rFonts w:ascii="Book Antiqua" w:hAnsi="Book Antiqua"/>
        </w:rPr>
        <w:t>La Ordenanza N° 1430</w:t>
      </w:r>
      <w:r w:rsidR="00B55805" w:rsidRPr="00CC178F">
        <w:rPr>
          <w:rFonts w:ascii="Book Antiqua" w:hAnsi="Book Antiqua"/>
        </w:rPr>
        <w:t xml:space="preserve">, </w:t>
      </w:r>
      <w:r w:rsidRPr="00CC178F">
        <w:rPr>
          <w:rFonts w:ascii="Book Antiqua" w:hAnsi="Book Antiqua"/>
        </w:rPr>
        <w:t>sancionada por el Honorable Concejo Deliberante con fecha 20/01/05 y promulgada por el Departamento Ejecutivo Municipal a través del Decreto N° 031 de fecha 25/01/05</w:t>
      </w:r>
      <w:r w:rsidR="00B55805" w:rsidRPr="00CC178F">
        <w:rPr>
          <w:rFonts w:ascii="Book Antiqua" w:hAnsi="Book Antiqua"/>
        </w:rPr>
        <w:t xml:space="preserve">; </w:t>
      </w:r>
      <w:r w:rsidRPr="00CC178F">
        <w:rPr>
          <w:rFonts w:ascii="Book Antiqua" w:hAnsi="Book Antiqua"/>
        </w:rPr>
        <w:t>y</w:t>
      </w:r>
    </w:p>
    <w:p w:rsidR="00B55805" w:rsidRPr="00CC178F" w:rsidRDefault="00B55805" w:rsidP="00B55805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CC178F">
        <w:rPr>
          <w:rFonts w:ascii="Book Antiqua" w:hAnsi="Book Antiqua"/>
          <w:b/>
          <w:bCs/>
        </w:rPr>
        <w:t>CONSIDERANDO</w:t>
      </w:r>
      <w:r w:rsidR="001B0245" w:rsidRPr="00CC178F">
        <w:rPr>
          <w:rFonts w:ascii="Book Antiqua" w:hAnsi="Book Antiqua"/>
          <w:b/>
          <w:bCs/>
        </w:rPr>
        <w:t xml:space="preserve">: </w:t>
      </w:r>
    </w:p>
    <w:p w:rsidR="007F47C1" w:rsidRPr="00CC178F" w:rsidRDefault="004D0595" w:rsidP="00B55805">
      <w:pPr>
        <w:pStyle w:val="Sangra2detindependiente"/>
        <w:keepNext/>
        <w:spacing w:after="180"/>
        <w:ind w:firstLine="0"/>
        <w:rPr>
          <w:rFonts w:ascii="Book Antiqua" w:hAnsi="Book Antiqua"/>
          <w:iCs/>
          <w:lang w:val="es-ES"/>
        </w:rPr>
      </w:pPr>
      <w:r w:rsidRPr="00CC178F">
        <w:rPr>
          <w:rFonts w:ascii="Book Antiqua" w:hAnsi="Book Antiqua"/>
          <w:lang w:val="es-ES"/>
        </w:rPr>
        <w:t xml:space="preserve">Que </w:t>
      </w:r>
      <w:r w:rsidRPr="00CC178F">
        <w:rPr>
          <w:rFonts w:ascii="Book Antiqua" w:hAnsi="Book Antiqua"/>
          <w:bCs/>
          <w:lang w:val="es-ES"/>
        </w:rPr>
        <w:t>la citada Ordenanza</w:t>
      </w:r>
      <w:r w:rsidR="00B55805" w:rsidRPr="00CC178F">
        <w:rPr>
          <w:rFonts w:ascii="Book Antiqua" w:hAnsi="Book Antiqua"/>
          <w:bCs/>
          <w:lang w:val="es-ES"/>
        </w:rPr>
        <w:t xml:space="preserve">, </w:t>
      </w:r>
      <w:r w:rsidRPr="00CC178F">
        <w:rPr>
          <w:rFonts w:ascii="Book Antiqua" w:hAnsi="Book Antiqua"/>
          <w:bCs/>
          <w:lang w:val="es-ES"/>
        </w:rPr>
        <w:t>en su Artículo Segundo dice</w:t>
      </w:r>
      <w:r w:rsidR="001B0245" w:rsidRPr="00CC178F">
        <w:rPr>
          <w:rFonts w:ascii="Book Antiqua" w:hAnsi="Book Antiqua"/>
          <w:bCs/>
          <w:lang w:val="es-ES"/>
        </w:rPr>
        <w:t xml:space="preserve">: </w:t>
      </w:r>
      <w:r w:rsidRPr="00CC178F">
        <w:rPr>
          <w:rFonts w:ascii="Book Antiqua" w:hAnsi="Book Antiqua"/>
          <w:iCs/>
          <w:lang w:val="es-ES"/>
        </w:rPr>
        <w:t>“AUTORIZASE al Departamento Ejecutivo Municipal a ceder la Coparticipación Federal de impuestos Ley N° 6316 y modificatorias</w:t>
      </w:r>
      <w:r w:rsidR="00B55805" w:rsidRPr="00CC178F">
        <w:rPr>
          <w:rFonts w:ascii="Book Antiqua" w:hAnsi="Book Antiqua"/>
          <w:iCs/>
          <w:lang w:val="es-ES"/>
        </w:rPr>
        <w:t xml:space="preserve">, </w:t>
      </w:r>
      <w:r w:rsidRPr="00CC178F">
        <w:rPr>
          <w:rFonts w:ascii="Book Antiqua" w:hAnsi="Book Antiqua"/>
          <w:iCs/>
          <w:lang w:val="es-ES"/>
        </w:rPr>
        <w:t>que adeuda la Nación a las Provincias y/o los Fondos que por coparticipación corresponda</w:t>
      </w:r>
      <w:r w:rsidR="00B55805" w:rsidRPr="00CC178F">
        <w:rPr>
          <w:rFonts w:ascii="Book Antiqua" w:hAnsi="Book Antiqua"/>
          <w:iCs/>
          <w:lang w:val="es-ES"/>
        </w:rPr>
        <w:t xml:space="preserve">, </w:t>
      </w:r>
      <w:r w:rsidRPr="00CC178F">
        <w:rPr>
          <w:rFonts w:ascii="Book Antiqua" w:hAnsi="Book Antiqua"/>
          <w:iCs/>
          <w:lang w:val="es-ES"/>
        </w:rPr>
        <w:t>a F</w:t>
      </w:r>
      <w:r w:rsidR="00B55805" w:rsidRPr="00CC178F">
        <w:rPr>
          <w:rFonts w:ascii="Book Antiqua" w:hAnsi="Book Antiqua"/>
          <w:iCs/>
          <w:lang w:val="es-ES"/>
        </w:rPr>
        <w:t xml:space="preserve">. </w:t>
      </w:r>
      <w:r w:rsidRPr="00CC178F">
        <w:rPr>
          <w:rFonts w:ascii="Book Antiqua" w:hAnsi="Book Antiqua"/>
          <w:iCs/>
          <w:lang w:val="es-ES"/>
        </w:rPr>
        <w:t>D</w:t>
      </w:r>
      <w:r w:rsidR="00B55805" w:rsidRPr="00CC178F">
        <w:rPr>
          <w:rFonts w:ascii="Book Antiqua" w:hAnsi="Book Antiqua"/>
          <w:iCs/>
          <w:lang w:val="es-ES"/>
        </w:rPr>
        <w:t xml:space="preserve">. </w:t>
      </w:r>
      <w:r w:rsidRPr="00CC178F">
        <w:rPr>
          <w:rFonts w:ascii="Book Antiqua" w:hAnsi="Book Antiqua"/>
          <w:iCs/>
          <w:lang w:val="es-ES"/>
        </w:rPr>
        <w:t>I</w:t>
      </w:r>
      <w:r w:rsidR="00B55805" w:rsidRPr="00CC178F">
        <w:rPr>
          <w:rFonts w:ascii="Book Antiqua" w:hAnsi="Book Antiqua"/>
          <w:iCs/>
          <w:lang w:val="es-ES"/>
        </w:rPr>
        <w:t>.</w:t>
      </w:r>
      <w:r w:rsidR="007F47C1" w:rsidRPr="00CC178F">
        <w:rPr>
          <w:rFonts w:ascii="Book Antiqua" w:hAnsi="Book Antiqua"/>
          <w:iCs/>
          <w:lang w:val="es-ES"/>
        </w:rPr>
        <w:t xml:space="preserve"> </w:t>
      </w:r>
      <w:r w:rsidR="00B55805" w:rsidRPr="00CC178F">
        <w:rPr>
          <w:rFonts w:ascii="Book Antiqua" w:hAnsi="Book Antiqua"/>
          <w:iCs/>
          <w:lang w:val="es-ES"/>
        </w:rPr>
        <w:t>(</w:t>
      </w:r>
      <w:r w:rsidRPr="00CC178F">
        <w:rPr>
          <w:rFonts w:ascii="Book Antiqua" w:hAnsi="Book Antiqua"/>
          <w:iCs/>
          <w:lang w:val="es-ES"/>
        </w:rPr>
        <w:t>fondo de desarrollo para el interior</w:t>
      </w:r>
      <w:r w:rsidR="00B55805" w:rsidRPr="00CC178F">
        <w:rPr>
          <w:rFonts w:ascii="Book Antiqua" w:hAnsi="Book Antiqua"/>
          <w:iCs/>
          <w:lang w:val="es-ES"/>
        </w:rPr>
        <w:t>)</w:t>
      </w:r>
      <w:r w:rsidR="007F47C1" w:rsidRPr="00CC178F">
        <w:rPr>
          <w:rFonts w:ascii="Book Antiqua" w:hAnsi="Book Antiqua"/>
          <w:iCs/>
          <w:lang w:val="es-ES"/>
        </w:rPr>
        <w:t xml:space="preserve"> </w:t>
      </w:r>
      <w:r w:rsidRPr="00CC178F">
        <w:rPr>
          <w:rFonts w:ascii="Book Antiqua" w:hAnsi="Book Antiqua"/>
          <w:iCs/>
          <w:lang w:val="es-ES"/>
        </w:rPr>
        <w:t>A</w:t>
      </w:r>
      <w:r w:rsidR="00B55805" w:rsidRPr="00CC178F">
        <w:rPr>
          <w:rFonts w:ascii="Book Antiqua" w:hAnsi="Book Antiqua"/>
          <w:iCs/>
          <w:lang w:val="es-ES"/>
        </w:rPr>
        <w:t xml:space="preserve">. </w:t>
      </w:r>
      <w:r w:rsidRPr="00CC178F">
        <w:rPr>
          <w:rFonts w:ascii="Book Antiqua" w:hAnsi="Book Antiqua"/>
          <w:iCs/>
          <w:lang w:val="es-ES"/>
        </w:rPr>
        <w:t>T</w:t>
      </w:r>
      <w:r w:rsidR="00B55805" w:rsidRPr="00CC178F">
        <w:rPr>
          <w:rFonts w:ascii="Book Antiqua" w:hAnsi="Book Antiqua"/>
          <w:iCs/>
          <w:lang w:val="es-ES"/>
        </w:rPr>
        <w:t xml:space="preserve">. </w:t>
      </w:r>
      <w:r w:rsidRPr="00CC178F">
        <w:rPr>
          <w:rFonts w:ascii="Book Antiqua" w:hAnsi="Book Antiqua"/>
          <w:iCs/>
          <w:lang w:val="es-ES"/>
        </w:rPr>
        <w:t>N</w:t>
      </w:r>
      <w:r w:rsidR="00B55805" w:rsidRPr="00CC178F">
        <w:rPr>
          <w:rFonts w:ascii="Book Antiqua" w:hAnsi="Book Antiqua"/>
          <w:iCs/>
          <w:lang w:val="es-ES"/>
        </w:rPr>
        <w:t>.</w:t>
      </w:r>
      <w:r w:rsidR="007F47C1" w:rsidRPr="00CC178F">
        <w:rPr>
          <w:rFonts w:ascii="Book Antiqua" w:hAnsi="Book Antiqua"/>
          <w:iCs/>
          <w:lang w:val="es-ES"/>
        </w:rPr>
        <w:t xml:space="preserve"> </w:t>
      </w:r>
      <w:r w:rsidR="00B55805" w:rsidRPr="00CC178F">
        <w:rPr>
          <w:rFonts w:ascii="Book Antiqua" w:hAnsi="Book Antiqua"/>
          <w:iCs/>
          <w:lang w:val="es-ES"/>
        </w:rPr>
        <w:t>(</w:t>
      </w:r>
      <w:r w:rsidRPr="00CC178F">
        <w:rPr>
          <w:rFonts w:ascii="Book Antiqua" w:hAnsi="Book Antiqua"/>
          <w:iCs/>
          <w:lang w:val="es-ES"/>
        </w:rPr>
        <w:t>sin imputación especial</w:t>
      </w:r>
      <w:r w:rsidR="00B55805" w:rsidRPr="00CC178F">
        <w:rPr>
          <w:rFonts w:ascii="Book Antiqua" w:hAnsi="Book Antiqua"/>
          <w:iCs/>
          <w:lang w:val="es-ES"/>
        </w:rPr>
        <w:t>)</w:t>
      </w:r>
      <w:r w:rsidR="007F47C1" w:rsidRPr="00CC178F">
        <w:rPr>
          <w:rFonts w:ascii="Book Antiqua" w:hAnsi="Book Antiqua"/>
          <w:iCs/>
          <w:lang w:val="es-ES"/>
        </w:rPr>
        <w:t xml:space="preserve"> </w:t>
      </w:r>
      <w:r w:rsidRPr="00CC178F">
        <w:rPr>
          <w:rFonts w:ascii="Book Antiqua" w:hAnsi="Book Antiqua"/>
          <w:iCs/>
          <w:lang w:val="es-ES"/>
        </w:rPr>
        <w:t>excedentes de bonos municipales y/o cualquier otro recurso de libre disponibilidad que correspondan a este municipio</w:t>
      </w:r>
      <w:r w:rsidR="00B55805" w:rsidRPr="00CC178F">
        <w:rPr>
          <w:rFonts w:ascii="Book Antiqua" w:hAnsi="Book Antiqua"/>
          <w:iCs/>
          <w:lang w:val="es-ES"/>
        </w:rPr>
        <w:t xml:space="preserve">, </w:t>
      </w:r>
      <w:r w:rsidRPr="00CC178F">
        <w:rPr>
          <w:rFonts w:ascii="Book Antiqua" w:hAnsi="Book Antiqua"/>
          <w:iCs/>
          <w:lang w:val="es-ES"/>
        </w:rPr>
        <w:t>hasta cubrir el monto consignado en el artículo primero de la presente Ordenanza</w:t>
      </w:r>
      <w:r w:rsidR="00B55805" w:rsidRPr="00CC178F">
        <w:rPr>
          <w:rFonts w:ascii="Book Antiqua" w:hAnsi="Book Antiqua"/>
          <w:iCs/>
          <w:lang w:val="es-ES"/>
        </w:rPr>
        <w:t xml:space="preserve">, </w:t>
      </w:r>
      <w:r w:rsidRPr="00CC178F">
        <w:rPr>
          <w:rFonts w:ascii="Book Antiqua" w:hAnsi="Book Antiqua"/>
          <w:iCs/>
          <w:lang w:val="es-ES"/>
        </w:rPr>
        <w:t>excepto la recaudación propia”</w:t>
      </w:r>
      <w:r w:rsidR="00B55805" w:rsidRPr="00CC178F">
        <w:rPr>
          <w:rFonts w:ascii="Book Antiqua" w:hAnsi="Book Antiqua"/>
          <w:iCs/>
          <w:lang w:val="es-ES"/>
        </w:rPr>
        <w:t>;</w:t>
      </w:r>
    </w:p>
    <w:p w:rsidR="007F47C1" w:rsidRPr="00CC178F" w:rsidRDefault="001B0245" w:rsidP="00B55805">
      <w:pPr>
        <w:pStyle w:val="Sangra2detindependiente"/>
        <w:keepNext/>
        <w:spacing w:after="180"/>
        <w:ind w:firstLine="0"/>
        <w:rPr>
          <w:rFonts w:ascii="Book Antiqua" w:hAnsi="Book Antiqua"/>
          <w:bCs/>
          <w:iCs/>
          <w:lang w:val="es-ES"/>
        </w:rPr>
      </w:pPr>
      <w:r w:rsidRPr="00CC178F">
        <w:rPr>
          <w:rFonts w:ascii="Book Antiqua" w:hAnsi="Book Antiqua"/>
          <w:lang w:val="es-ES"/>
        </w:rPr>
        <w:t>Que en virtud de nuevas circunstancias, (canje deuda Nación, Provincia) se debe suprimir del citado Artículo la frase: ... que adeuda la Nación a las Provincias... y además agregar al mismo, en referencia a la Ley N° 6316, la siguiente frase “o la que en el futuro la reemplace”;</w:t>
      </w:r>
    </w:p>
    <w:p w:rsidR="007F47C1" w:rsidRPr="00CC178F" w:rsidRDefault="004D0595" w:rsidP="00B5580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C178F">
        <w:rPr>
          <w:rFonts w:ascii="Book Antiqua" w:hAnsi="Book Antiqua"/>
        </w:rPr>
        <w:t>Que por tal motivo corresponde emitir el instrumento legal pertinente</w:t>
      </w:r>
      <w:r w:rsidR="00B55805" w:rsidRPr="00CC178F">
        <w:rPr>
          <w:rFonts w:ascii="Book Antiqua" w:hAnsi="Book Antiqua"/>
        </w:rPr>
        <w:t>;</w:t>
      </w:r>
    </w:p>
    <w:p w:rsidR="002A2494" w:rsidRPr="00CC178F" w:rsidRDefault="007F47C1" w:rsidP="007F47C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C178F">
        <w:rPr>
          <w:rFonts w:ascii="Book Antiqua" w:hAnsi="Book Antiqua"/>
          <w:b/>
          <w:bCs/>
        </w:rPr>
        <w:t>EL CONCEJO DELIBERANTE SANCIONA CON FUERZA DE ORDENANZA</w:t>
      </w:r>
    </w:p>
    <w:p w:rsidR="007F47C1" w:rsidRPr="00CC178F" w:rsidRDefault="004C57EA" w:rsidP="004C57EA">
      <w:pPr>
        <w:pStyle w:val="Textoindependiente"/>
        <w:keepNext/>
        <w:spacing w:after="180"/>
        <w:rPr>
          <w:rFonts w:ascii="Book Antiqua" w:hAnsi="Book Antiqua"/>
        </w:rPr>
      </w:pPr>
      <w:r w:rsidRPr="004C57EA">
        <w:rPr>
          <w:rFonts w:ascii="Book Antiqua" w:hAnsi="Book Antiqua"/>
          <w:bCs/>
          <w:u w:val="single"/>
        </w:rPr>
        <w:t>ARTÍCULO PRIMERO</w:t>
      </w:r>
      <w:r w:rsidR="001B0245" w:rsidRPr="001B0245">
        <w:rPr>
          <w:rFonts w:ascii="Book Antiqua" w:hAnsi="Book Antiqua"/>
          <w:bCs/>
        </w:rPr>
        <w:t>:</w:t>
      </w:r>
      <w:r w:rsidR="001B0245" w:rsidRPr="00CC178F">
        <w:rPr>
          <w:rFonts w:ascii="Book Antiqua" w:hAnsi="Book Antiqua"/>
          <w:bCs/>
        </w:rPr>
        <w:t xml:space="preserve"> </w:t>
      </w:r>
      <w:r w:rsidR="004D0595" w:rsidRPr="00CC178F">
        <w:rPr>
          <w:rFonts w:ascii="Book Antiqua" w:hAnsi="Book Antiqua"/>
          <w:bCs/>
        </w:rPr>
        <w:t>MODIFICASE</w:t>
      </w:r>
      <w:r w:rsidR="004D0595" w:rsidRPr="00CC178F">
        <w:rPr>
          <w:rFonts w:ascii="Book Antiqua" w:hAnsi="Book Antiqua"/>
        </w:rPr>
        <w:t xml:space="preserve"> el Artículo Segundo de la Ordenanza N° 1430 de fecha 20/01/05</w:t>
      </w:r>
      <w:r w:rsidR="00B55805" w:rsidRPr="00CC178F">
        <w:rPr>
          <w:rFonts w:ascii="Book Antiqua" w:hAnsi="Book Antiqua"/>
        </w:rPr>
        <w:t xml:space="preserve">, </w:t>
      </w:r>
      <w:r w:rsidR="004D0595" w:rsidRPr="00CC178F">
        <w:rPr>
          <w:rFonts w:ascii="Book Antiqua" w:hAnsi="Book Antiqua"/>
        </w:rPr>
        <w:t>el que quedará</w:t>
      </w:r>
      <w:r w:rsidR="00B55805" w:rsidRPr="00CC178F">
        <w:rPr>
          <w:rFonts w:ascii="Book Antiqua" w:hAnsi="Book Antiqua"/>
        </w:rPr>
        <w:t xml:space="preserve">, </w:t>
      </w:r>
      <w:r w:rsidR="004D0595" w:rsidRPr="00CC178F">
        <w:rPr>
          <w:rFonts w:ascii="Book Antiqua" w:hAnsi="Book Antiqua"/>
        </w:rPr>
        <w:t>redactado de la siguiente manera</w:t>
      </w:r>
      <w:r w:rsidR="001B0245" w:rsidRPr="00CC178F">
        <w:rPr>
          <w:rFonts w:ascii="Book Antiqua" w:hAnsi="Book Antiqua"/>
        </w:rPr>
        <w:t xml:space="preserve">: </w:t>
      </w:r>
    </w:p>
    <w:p w:rsidR="007F47C1" w:rsidRPr="00CC178F" w:rsidRDefault="004C57EA" w:rsidP="004C57EA">
      <w:pPr>
        <w:pStyle w:val="Sangra2detindependiente"/>
        <w:keepNext/>
        <w:spacing w:after="180"/>
        <w:ind w:firstLine="0"/>
        <w:rPr>
          <w:rFonts w:ascii="Book Antiqua" w:hAnsi="Book Antiqua"/>
          <w:iCs/>
          <w:lang w:val="es-ES"/>
        </w:rPr>
      </w:pPr>
      <w:r w:rsidRPr="004C57EA">
        <w:rPr>
          <w:rFonts w:ascii="Book Antiqua" w:hAnsi="Book Antiqua"/>
          <w:bCs/>
          <w:u w:val="single"/>
        </w:rPr>
        <w:t>ARTÍCULO SEGUNDO</w:t>
      </w:r>
      <w:r w:rsidR="001B0245" w:rsidRPr="001B0245">
        <w:rPr>
          <w:rFonts w:ascii="Book Antiqua" w:hAnsi="Book Antiqua"/>
          <w:bCs/>
        </w:rPr>
        <w:t>:</w:t>
      </w:r>
      <w:r w:rsidR="001B0245" w:rsidRPr="00CC178F">
        <w:rPr>
          <w:rFonts w:ascii="Book Antiqua" w:hAnsi="Book Antiqua"/>
          <w:bCs/>
        </w:rPr>
        <w:t xml:space="preserve"> </w:t>
      </w:r>
      <w:r w:rsidR="004D0595" w:rsidRPr="00CC178F">
        <w:rPr>
          <w:rFonts w:ascii="Book Antiqua" w:hAnsi="Book Antiqua"/>
          <w:iCs/>
          <w:lang w:val="es-ES"/>
        </w:rPr>
        <w:t>“AUTORIZASE al Departamento Ejecutivo Municipal a ceder al Superior Gobierno de la Provincia la Coparticipación Federal de impuestos Ley N° 6316 y modificatorias o la que en el futuro la reemplace</w:t>
      </w:r>
      <w:r w:rsidR="00B55805" w:rsidRPr="00CC178F">
        <w:rPr>
          <w:rFonts w:ascii="Book Antiqua" w:hAnsi="Book Antiqua"/>
          <w:iCs/>
          <w:lang w:val="es-ES"/>
        </w:rPr>
        <w:t xml:space="preserve">, </w:t>
      </w:r>
      <w:r w:rsidR="004D0595" w:rsidRPr="00CC178F">
        <w:rPr>
          <w:rFonts w:ascii="Book Antiqua" w:hAnsi="Book Antiqua"/>
          <w:iCs/>
          <w:lang w:val="es-ES"/>
        </w:rPr>
        <w:t>y/o los Fondos que por coparticipación corresponda</w:t>
      </w:r>
      <w:r w:rsidR="00B55805" w:rsidRPr="00CC178F">
        <w:rPr>
          <w:rFonts w:ascii="Book Antiqua" w:hAnsi="Book Antiqua"/>
          <w:iCs/>
          <w:lang w:val="es-ES"/>
        </w:rPr>
        <w:t xml:space="preserve">, </w:t>
      </w:r>
      <w:r w:rsidR="004D0595" w:rsidRPr="00CC178F">
        <w:rPr>
          <w:rFonts w:ascii="Book Antiqua" w:hAnsi="Book Antiqua"/>
          <w:iCs/>
          <w:lang w:val="es-ES"/>
        </w:rPr>
        <w:t>a F</w:t>
      </w:r>
      <w:r w:rsidR="00B55805" w:rsidRPr="00CC178F">
        <w:rPr>
          <w:rFonts w:ascii="Book Antiqua" w:hAnsi="Book Antiqua"/>
          <w:iCs/>
          <w:lang w:val="es-ES"/>
        </w:rPr>
        <w:t xml:space="preserve">. </w:t>
      </w:r>
      <w:r w:rsidR="004D0595" w:rsidRPr="00CC178F">
        <w:rPr>
          <w:rFonts w:ascii="Book Antiqua" w:hAnsi="Book Antiqua"/>
          <w:iCs/>
          <w:lang w:val="es-ES"/>
        </w:rPr>
        <w:t>D</w:t>
      </w:r>
      <w:r w:rsidR="00B55805" w:rsidRPr="00CC178F">
        <w:rPr>
          <w:rFonts w:ascii="Book Antiqua" w:hAnsi="Book Antiqua"/>
          <w:iCs/>
          <w:lang w:val="es-ES"/>
        </w:rPr>
        <w:t xml:space="preserve">. </w:t>
      </w:r>
      <w:r w:rsidR="004D0595" w:rsidRPr="00CC178F">
        <w:rPr>
          <w:rFonts w:ascii="Book Antiqua" w:hAnsi="Book Antiqua"/>
          <w:iCs/>
          <w:lang w:val="es-ES"/>
        </w:rPr>
        <w:t>I</w:t>
      </w:r>
      <w:r w:rsidR="00B55805" w:rsidRPr="00CC178F">
        <w:rPr>
          <w:rFonts w:ascii="Book Antiqua" w:hAnsi="Book Antiqua"/>
          <w:iCs/>
          <w:lang w:val="es-ES"/>
        </w:rPr>
        <w:t>.</w:t>
      </w:r>
      <w:r w:rsidR="007F47C1" w:rsidRPr="00CC178F">
        <w:rPr>
          <w:rFonts w:ascii="Book Antiqua" w:hAnsi="Book Antiqua"/>
          <w:iCs/>
          <w:lang w:val="es-ES"/>
        </w:rPr>
        <w:t xml:space="preserve"> </w:t>
      </w:r>
      <w:r w:rsidR="00B55805" w:rsidRPr="00CC178F">
        <w:rPr>
          <w:rFonts w:ascii="Book Antiqua" w:hAnsi="Book Antiqua"/>
          <w:iCs/>
          <w:lang w:val="es-ES"/>
        </w:rPr>
        <w:t>(</w:t>
      </w:r>
      <w:r w:rsidR="004D0595" w:rsidRPr="00CC178F">
        <w:rPr>
          <w:rFonts w:ascii="Book Antiqua" w:hAnsi="Book Antiqua"/>
          <w:iCs/>
          <w:lang w:val="es-ES"/>
        </w:rPr>
        <w:t>fondo de desarrollo para el interior</w:t>
      </w:r>
      <w:r w:rsidR="00B55805" w:rsidRPr="00CC178F">
        <w:rPr>
          <w:rFonts w:ascii="Book Antiqua" w:hAnsi="Book Antiqua"/>
          <w:iCs/>
          <w:lang w:val="es-ES"/>
        </w:rPr>
        <w:t>)</w:t>
      </w:r>
      <w:r w:rsidR="007F47C1" w:rsidRPr="00CC178F">
        <w:rPr>
          <w:rFonts w:ascii="Book Antiqua" w:hAnsi="Book Antiqua"/>
          <w:iCs/>
          <w:lang w:val="es-ES"/>
        </w:rPr>
        <w:t xml:space="preserve"> </w:t>
      </w:r>
      <w:r w:rsidR="004D0595" w:rsidRPr="00CC178F">
        <w:rPr>
          <w:rFonts w:ascii="Book Antiqua" w:hAnsi="Book Antiqua"/>
          <w:iCs/>
          <w:lang w:val="es-ES"/>
        </w:rPr>
        <w:t>A</w:t>
      </w:r>
      <w:r w:rsidR="00B55805" w:rsidRPr="00CC178F">
        <w:rPr>
          <w:rFonts w:ascii="Book Antiqua" w:hAnsi="Book Antiqua"/>
          <w:iCs/>
          <w:lang w:val="es-ES"/>
        </w:rPr>
        <w:t xml:space="preserve">. </w:t>
      </w:r>
      <w:r w:rsidR="004D0595" w:rsidRPr="00CC178F">
        <w:rPr>
          <w:rFonts w:ascii="Book Antiqua" w:hAnsi="Book Antiqua"/>
          <w:iCs/>
          <w:lang w:val="es-ES"/>
        </w:rPr>
        <w:t>T</w:t>
      </w:r>
      <w:r w:rsidR="00B55805" w:rsidRPr="00CC178F">
        <w:rPr>
          <w:rFonts w:ascii="Book Antiqua" w:hAnsi="Book Antiqua"/>
          <w:iCs/>
          <w:lang w:val="es-ES"/>
        </w:rPr>
        <w:t xml:space="preserve">. </w:t>
      </w:r>
      <w:r w:rsidR="004D0595" w:rsidRPr="00CC178F">
        <w:rPr>
          <w:rFonts w:ascii="Book Antiqua" w:hAnsi="Book Antiqua"/>
          <w:iCs/>
          <w:lang w:val="es-ES"/>
        </w:rPr>
        <w:t>N</w:t>
      </w:r>
      <w:r w:rsidR="00B55805" w:rsidRPr="00CC178F">
        <w:rPr>
          <w:rFonts w:ascii="Book Antiqua" w:hAnsi="Book Antiqua"/>
          <w:iCs/>
          <w:lang w:val="es-ES"/>
        </w:rPr>
        <w:t>.</w:t>
      </w:r>
      <w:r w:rsidR="007F47C1" w:rsidRPr="00CC178F">
        <w:rPr>
          <w:rFonts w:ascii="Book Antiqua" w:hAnsi="Book Antiqua"/>
          <w:iCs/>
          <w:lang w:val="es-ES"/>
        </w:rPr>
        <w:t xml:space="preserve"> </w:t>
      </w:r>
      <w:r w:rsidR="00B55805" w:rsidRPr="00CC178F">
        <w:rPr>
          <w:rFonts w:ascii="Book Antiqua" w:hAnsi="Book Antiqua"/>
          <w:iCs/>
          <w:lang w:val="es-ES"/>
        </w:rPr>
        <w:t>(</w:t>
      </w:r>
      <w:r w:rsidR="004D0595" w:rsidRPr="00CC178F">
        <w:rPr>
          <w:rFonts w:ascii="Book Antiqua" w:hAnsi="Book Antiqua"/>
          <w:iCs/>
          <w:lang w:val="es-ES"/>
        </w:rPr>
        <w:t>sin imputación especial</w:t>
      </w:r>
      <w:r w:rsidR="00B55805" w:rsidRPr="00CC178F">
        <w:rPr>
          <w:rFonts w:ascii="Book Antiqua" w:hAnsi="Book Antiqua"/>
          <w:iCs/>
          <w:lang w:val="es-ES"/>
        </w:rPr>
        <w:t>)</w:t>
      </w:r>
      <w:r w:rsidR="007F47C1" w:rsidRPr="00CC178F">
        <w:rPr>
          <w:rFonts w:ascii="Book Antiqua" w:hAnsi="Book Antiqua"/>
          <w:iCs/>
          <w:lang w:val="es-ES"/>
        </w:rPr>
        <w:t xml:space="preserve"> </w:t>
      </w:r>
      <w:r w:rsidR="004D0595" w:rsidRPr="00CC178F">
        <w:rPr>
          <w:rFonts w:ascii="Book Antiqua" w:hAnsi="Book Antiqua"/>
          <w:iCs/>
          <w:lang w:val="es-ES"/>
        </w:rPr>
        <w:t>excedentes de bonos municipales y/o cualquier otro recurso de libre disponibilidad que correspondan a este municipio</w:t>
      </w:r>
      <w:r w:rsidR="00B55805" w:rsidRPr="00CC178F">
        <w:rPr>
          <w:rFonts w:ascii="Book Antiqua" w:hAnsi="Book Antiqua"/>
          <w:iCs/>
          <w:lang w:val="es-ES"/>
        </w:rPr>
        <w:t xml:space="preserve">, </w:t>
      </w:r>
      <w:r w:rsidR="004D0595" w:rsidRPr="00CC178F">
        <w:rPr>
          <w:rFonts w:ascii="Book Antiqua" w:hAnsi="Book Antiqua"/>
          <w:iCs/>
          <w:lang w:val="es-ES"/>
        </w:rPr>
        <w:t>hasta cubrir el monto consignado en el Artículo Primero de la presente Ordenanza</w:t>
      </w:r>
      <w:r w:rsidR="00B55805" w:rsidRPr="00CC178F">
        <w:rPr>
          <w:rFonts w:ascii="Book Antiqua" w:hAnsi="Book Antiqua"/>
          <w:iCs/>
          <w:lang w:val="es-ES"/>
        </w:rPr>
        <w:t xml:space="preserve">, </w:t>
      </w:r>
      <w:r w:rsidR="004D0595" w:rsidRPr="00CC178F">
        <w:rPr>
          <w:rFonts w:ascii="Book Antiqua" w:hAnsi="Book Antiqua"/>
          <w:iCs/>
          <w:lang w:val="es-ES"/>
        </w:rPr>
        <w:t>excepto la recaudación propia”</w:t>
      </w:r>
      <w:r w:rsidR="00B55805" w:rsidRPr="00CC178F">
        <w:rPr>
          <w:rFonts w:ascii="Book Antiqua" w:hAnsi="Book Antiqua"/>
          <w:iCs/>
          <w:lang w:val="es-ES"/>
        </w:rPr>
        <w:t>.</w:t>
      </w:r>
    </w:p>
    <w:p w:rsidR="00CC634D" w:rsidRPr="00B55805" w:rsidRDefault="004C57EA" w:rsidP="00B55805">
      <w:pPr>
        <w:keepNext/>
        <w:spacing w:after="180"/>
        <w:jc w:val="both"/>
        <w:rPr>
          <w:rFonts w:ascii="Book Antiqua" w:hAnsi="Book Antiqua"/>
          <w:bCs/>
        </w:rPr>
      </w:pPr>
      <w:r w:rsidRPr="004C57EA">
        <w:rPr>
          <w:rFonts w:ascii="Book Antiqua" w:hAnsi="Book Antiqua"/>
          <w:bCs/>
          <w:u w:val="single"/>
        </w:rPr>
        <w:t>ARTÍCULO TERCERO</w:t>
      </w:r>
      <w:r w:rsidR="001B0245" w:rsidRPr="001B0245">
        <w:rPr>
          <w:rFonts w:ascii="Book Antiqua" w:hAnsi="Book Antiqua"/>
          <w:bCs/>
        </w:rPr>
        <w:t>:</w:t>
      </w:r>
      <w:r w:rsidR="001B0245" w:rsidRPr="00CC178F">
        <w:rPr>
          <w:rFonts w:ascii="Book Antiqua" w:hAnsi="Book Antiqua"/>
          <w:bCs/>
        </w:rPr>
        <w:t xml:space="preserve"> </w:t>
      </w:r>
      <w:r w:rsidR="004D0595" w:rsidRPr="00CC178F">
        <w:rPr>
          <w:rFonts w:ascii="Book Antiqua" w:hAnsi="Book Antiqua"/>
          <w:bCs/>
        </w:rPr>
        <w:t>COMUNIQUESE</w:t>
      </w:r>
      <w:r w:rsidR="00B55805" w:rsidRPr="00CC178F">
        <w:rPr>
          <w:rFonts w:ascii="Book Antiqua" w:hAnsi="Book Antiqua"/>
          <w:bCs/>
        </w:rPr>
        <w:t xml:space="preserve">, </w:t>
      </w:r>
      <w:r w:rsidR="004D0595" w:rsidRPr="00CC178F">
        <w:rPr>
          <w:rFonts w:ascii="Book Antiqua" w:hAnsi="Book Antiqua"/>
          <w:bCs/>
        </w:rPr>
        <w:t>REGISTRESE Y ARCHIVESE</w:t>
      </w:r>
      <w:r w:rsidR="00B55805" w:rsidRPr="00CC178F">
        <w:rPr>
          <w:rFonts w:ascii="Book Antiqua" w:hAnsi="Book Antiqua"/>
          <w:bCs/>
        </w:rPr>
        <w:t>.</w:t>
      </w:r>
      <w:r w:rsidR="00CC178F" w:rsidRPr="00B55805">
        <w:rPr>
          <w:rFonts w:ascii="Book Antiqua" w:hAnsi="Book Antiqua"/>
          <w:bCs/>
        </w:rPr>
        <w:t xml:space="preserve"> </w:t>
      </w:r>
    </w:p>
    <w:sectPr w:rsidR="00CC634D" w:rsidRPr="00B55805" w:rsidSect="00115716">
      <w:footerReference w:type="default" r:id="rId6"/>
      <w:pgSz w:w="11906" w:h="16838" w:code="5"/>
      <w:pgMar w:top="1417" w:right="1134" w:bottom="1134" w:left="1701" w:header="709" w:footer="709" w:gutter="0"/>
      <w:pgNumType w:start="13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58B1" w:rsidRDefault="009758B1" w:rsidP="009758B1">
      <w:r>
        <w:separator/>
      </w:r>
    </w:p>
  </w:endnote>
  <w:endnote w:type="continuationSeparator" w:id="0">
    <w:p w:rsidR="009758B1" w:rsidRDefault="009758B1" w:rsidP="009758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8B1" w:rsidRPr="00115716" w:rsidRDefault="009758B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58B1" w:rsidRDefault="009758B1" w:rsidP="009758B1">
      <w:r>
        <w:separator/>
      </w:r>
    </w:p>
  </w:footnote>
  <w:footnote w:type="continuationSeparator" w:id="0">
    <w:p w:rsidR="009758B1" w:rsidRDefault="009758B1" w:rsidP="009758B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D0595"/>
    <w:rsid w:val="0004005F"/>
    <w:rsid w:val="00115716"/>
    <w:rsid w:val="001210E9"/>
    <w:rsid w:val="001A3FF4"/>
    <w:rsid w:val="001B01ED"/>
    <w:rsid w:val="001B0245"/>
    <w:rsid w:val="00223703"/>
    <w:rsid w:val="002427D1"/>
    <w:rsid w:val="00286D68"/>
    <w:rsid w:val="002A2494"/>
    <w:rsid w:val="003133F6"/>
    <w:rsid w:val="00407693"/>
    <w:rsid w:val="00461265"/>
    <w:rsid w:val="004C57EA"/>
    <w:rsid w:val="004D0595"/>
    <w:rsid w:val="00530D1C"/>
    <w:rsid w:val="005B3FBF"/>
    <w:rsid w:val="006F00F2"/>
    <w:rsid w:val="007512EE"/>
    <w:rsid w:val="00781C61"/>
    <w:rsid w:val="007F47C1"/>
    <w:rsid w:val="00804B2B"/>
    <w:rsid w:val="008C3AFC"/>
    <w:rsid w:val="009603C8"/>
    <w:rsid w:val="009758B1"/>
    <w:rsid w:val="00A061BF"/>
    <w:rsid w:val="00A806C4"/>
    <w:rsid w:val="00A844C4"/>
    <w:rsid w:val="00AA52A3"/>
    <w:rsid w:val="00B111D1"/>
    <w:rsid w:val="00B55805"/>
    <w:rsid w:val="00CB1DF7"/>
    <w:rsid w:val="00CC178F"/>
    <w:rsid w:val="00CC634D"/>
    <w:rsid w:val="00CD4163"/>
    <w:rsid w:val="00CD418A"/>
    <w:rsid w:val="00D22A3A"/>
    <w:rsid w:val="00DC5FA4"/>
    <w:rsid w:val="00DD3E81"/>
    <w:rsid w:val="00DE6CCB"/>
    <w:rsid w:val="00DE7728"/>
    <w:rsid w:val="00E43457"/>
    <w:rsid w:val="00E457FE"/>
    <w:rsid w:val="00E45A0D"/>
    <w:rsid w:val="00EC179A"/>
    <w:rsid w:val="00EC6788"/>
    <w:rsid w:val="00F43714"/>
    <w:rsid w:val="00FC6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34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C634D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C634D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C634D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CC634D"/>
    <w:pPr>
      <w:keepNext/>
      <w:ind w:firstLine="708"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semiHidden/>
    <w:rsid w:val="00CC634D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CC634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CC634D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9758B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58B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758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58B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MARZO  DE 2005</vt:lpstr>
    </vt:vector>
  </TitlesOfParts>
  <Company>****</Company>
  <LinksUpToDate>false</LinksUpToDate>
  <CharactersWithSpaces>2039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MARZO  DE 2005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2017-05-11T14:09:00Z</dcterms:created>
  <dcterms:modified xsi:type="dcterms:W3CDTF">2017-10-04T15:18:00Z</dcterms:modified>
</cp:coreProperties>
</file>