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AF3" w:rsidRPr="003E6AF3" w:rsidRDefault="003E6AF3" w:rsidP="003E6AF3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3E6AF3">
        <w:rPr>
          <w:rFonts w:ascii="Book Antiqua" w:hAnsi="Book Antiqua"/>
          <w:bCs/>
        </w:rPr>
        <w:t>Yerba Buena, 14 de Julio de 2005</w:t>
      </w:r>
    </w:p>
    <w:p w:rsidR="003E6AF3" w:rsidRPr="00AF7521" w:rsidRDefault="003E6AF3" w:rsidP="003E6AF3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AF7521">
        <w:rPr>
          <w:rFonts w:ascii="Book Antiqua" w:hAnsi="Book Antiqua"/>
          <w:b/>
          <w:bCs/>
        </w:rPr>
        <w:t>ORDENANZA Nº 1454</w:t>
      </w:r>
    </w:p>
    <w:p w:rsidR="003E6AF3" w:rsidRPr="00AF7521" w:rsidRDefault="003E6AF3" w:rsidP="003E6AF3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F7521">
        <w:rPr>
          <w:rFonts w:ascii="Book Antiqua" w:hAnsi="Book Antiqua"/>
          <w:b/>
          <w:bCs/>
        </w:rPr>
        <w:t>VISTO</w:t>
      </w:r>
      <w:r w:rsidR="000C42CB" w:rsidRPr="00AF7521">
        <w:rPr>
          <w:rFonts w:ascii="Book Antiqua" w:hAnsi="Book Antiqua"/>
          <w:b/>
          <w:bCs/>
        </w:rPr>
        <w:t xml:space="preserve">: </w:t>
      </w:r>
    </w:p>
    <w:p w:rsidR="004C3A21" w:rsidRPr="00AF7521" w:rsidRDefault="00A3716D" w:rsidP="003E6AF3">
      <w:pPr>
        <w:pStyle w:val="Textoindependiente"/>
        <w:keepNext/>
        <w:spacing w:after="18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La Ordenanza N° 516 del 14/12/92</w:t>
      </w:r>
      <w:r w:rsidR="003E6AF3" w:rsidRPr="00AF7521">
        <w:rPr>
          <w:rFonts w:ascii="Book Antiqua" w:hAnsi="Book Antiqua"/>
        </w:rPr>
        <w:t>;</w:t>
      </w:r>
    </w:p>
    <w:p w:rsidR="003E6AF3" w:rsidRPr="00AF7521" w:rsidRDefault="003E6AF3" w:rsidP="003E6AF3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F7521">
        <w:rPr>
          <w:rFonts w:ascii="Book Antiqua" w:hAnsi="Book Antiqua"/>
          <w:b/>
          <w:bCs/>
        </w:rPr>
        <w:t>CONSIDERANDO</w:t>
      </w:r>
      <w:r w:rsidR="000C42CB" w:rsidRPr="00AF7521">
        <w:rPr>
          <w:rFonts w:ascii="Book Antiqua" w:hAnsi="Book Antiqua"/>
          <w:b/>
          <w:bCs/>
        </w:rPr>
        <w:t xml:space="preserve">: </w:t>
      </w:r>
    </w:p>
    <w:p w:rsidR="004C3A21" w:rsidRPr="00AF7521" w:rsidRDefault="000C42CB" w:rsidP="000C42CB">
      <w:pPr>
        <w:pStyle w:val="Textoindependiente"/>
        <w:keepNext/>
        <w:spacing w:after="12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Que mediante el Artículo 6to. De la Ordenanza mencionada en el VISTO se acepta la donación ofrecida por la firma Petroil de dos lotes de 12,00mts x 30,00mts cada uno, autorizando al Departamento Ejecutivo Municipal a cumplimentar los pasos legales para perfeccionar el acto de donación y la aceptación;</w:t>
      </w:r>
    </w:p>
    <w:p w:rsidR="004C3A21" w:rsidRPr="00AF7521" w:rsidRDefault="000C42CB" w:rsidP="000C42CB">
      <w:pPr>
        <w:pStyle w:val="Textoindependiente"/>
        <w:keepNext/>
        <w:spacing w:after="12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Que según datos catastrales, los lotes se identifican con los Padrones N° 678.310 y 678.311 ubicados por calle Berutti entre Los Ceibos y Paraguay, colindantes a la Escuela Reconquista;</w:t>
      </w:r>
    </w:p>
    <w:p w:rsidR="004C3A21" w:rsidRPr="00AF7521" w:rsidRDefault="00A3716D" w:rsidP="000C42CB">
      <w:pPr>
        <w:pStyle w:val="Textoindependiente"/>
        <w:keepNext/>
        <w:spacing w:after="12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Que la Ordenanza N° 363 establece que se debe requerir en todo anteproyecto y/o proyecto de nuevos barrios o conjuntos habitacionales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la construcción de escuelas o la ampliación de la existente en la zona</w:t>
      </w:r>
      <w:r w:rsidR="003E6AF3" w:rsidRPr="00AF7521">
        <w:rPr>
          <w:rFonts w:ascii="Book Antiqua" w:hAnsi="Book Antiqua"/>
        </w:rPr>
        <w:t>;</w:t>
      </w:r>
    </w:p>
    <w:p w:rsidR="004C3A21" w:rsidRPr="00AF7521" w:rsidRDefault="00A3716D" w:rsidP="000C42CB">
      <w:pPr>
        <w:pStyle w:val="Textoindependiente"/>
        <w:keepNext/>
        <w:spacing w:after="12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Que la Escuela Reconquista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centenaria en nuestra zona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es un emblema para todos aquellos que desde sus primeros tiempos habitan</w:t>
      </w:r>
      <w:r w:rsidR="000C42CB" w:rsidRPr="00AF7521">
        <w:rPr>
          <w:rFonts w:ascii="Book Antiqua" w:hAnsi="Book Antiqua"/>
        </w:rPr>
        <w:t xml:space="preserve"> </w:t>
      </w:r>
      <w:r w:rsidRPr="00AF7521">
        <w:rPr>
          <w:rFonts w:ascii="Book Antiqua" w:hAnsi="Book Antiqua"/>
        </w:rPr>
        <w:t>nuestra Ciudad</w:t>
      </w:r>
      <w:r w:rsidR="003E6AF3" w:rsidRPr="00AF7521">
        <w:rPr>
          <w:rFonts w:ascii="Book Antiqua" w:hAnsi="Book Antiqua"/>
        </w:rPr>
        <w:t>;</w:t>
      </w:r>
    </w:p>
    <w:p w:rsidR="004C3A21" w:rsidRPr="00AF7521" w:rsidRDefault="00A3716D" w:rsidP="000C42CB">
      <w:pPr>
        <w:pStyle w:val="Textoindependiente"/>
        <w:keepNext/>
        <w:spacing w:after="12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Que a lo largo de su historia</w:t>
      </w:r>
      <w:r w:rsidR="000C42CB" w:rsidRPr="00AF7521">
        <w:rPr>
          <w:rFonts w:ascii="Book Antiqua" w:hAnsi="Book Antiqua"/>
        </w:rPr>
        <w:t xml:space="preserve"> </w:t>
      </w:r>
      <w:r w:rsidRPr="00AF7521">
        <w:rPr>
          <w:rFonts w:ascii="Book Antiqua" w:hAnsi="Book Antiqua"/>
        </w:rPr>
        <w:t>la Escuela Reconquista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no solo se insertó en nuestra comunidad a través de la formación de nuestros niños sino que desarrolló una participación activa en todos los temas importantes como salud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capacitación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etc</w:t>
      </w:r>
      <w:r w:rsidR="003E6AF3" w:rsidRPr="00AF7521">
        <w:rPr>
          <w:rFonts w:ascii="Book Antiqua" w:hAnsi="Book Antiqua"/>
        </w:rPr>
        <w:t>.</w:t>
      </w:r>
    </w:p>
    <w:p w:rsidR="004C3A21" w:rsidRPr="00AF7521" w:rsidRDefault="00A3716D" w:rsidP="000C42CB">
      <w:pPr>
        <w:pStyle w:val="Textoindependiente"/>
        <w:keepNext/>
        <w:spacing w:after="12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Que la población educativa tuvo un crecimiento geométrico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paralelo al aumento demográfico de la población general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precisando contar con mayores espacios para albergar y desarrollar actividades educativas en forma cómoda y didáctica</w:t>
      </w:r>
      <w:r w:rsidR="003E6AF3" w:rsidRPr="00AF7521">
        <w:rPr>
          <w:rFonts w:ascii="Book Antiqua" w:hAnsi="Book Antiqua"/>
        </w:rPr>
        <w:t>;</w:t>
      </w:r>
    </w:p>
    <w:p w:rsidR="004C3A21" w:rsidRPr="00AF7521" w:rsidRDefault="00A3716D" w:rsidP="000C42CB">
      <w:pPr>
        <w:pStyle w:val="Textoindependiente"/>
        <w:keepNext/>
        <w:spacing w:after="120"/>
        <w:jc w:val="both"/>
        <w:rPr>
          <w:rFonts w:ascii="Book Antiqua" w:hAnsi="Book Antiqua"/>
        </w:rPr>
      </w:pPr>
      <w:r w:rsidRPr="00AF7521">
        <w:rPr>
          <w:rFonts w:ascii="Book Antiqua" w:hAnsi="Book Antiqua"/>
        </w:rPr>
        <w:t>Que los terrenos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antes mencionados están aptos para la instalación de juegos para los jardines</w:t>
      </w:r>
      <w:r w:rsidR="003E6AF3" w:rsidRPr="00AF7521">
        <w:rPr>
          <w:rFonts w:ascii="Book Antiqua" w:hAnsi="Book Antiqua"/>
        </w:rPr>
        <w:t xml:space="preserve">, </w:t>
      </w:r>
      <w:r w:rsidRPr="00AF7521">
        <w:rPr>
          <w:rFonts w:ascii="Book Antiqua" w:hAnsi="Book Antiqua"/>
        </w:rPr>
        <w:t>para campo deportivo y para toda actividad educativa factible de desarrollarse en los mismos</w:t>
      </w:r>
      <w:r w:rsidR="003E6AF3" w:rsidRPr="00AF7521">
        <w:rPr>
          <w:rFonts w:ascii="Book Antiqua" w:hAnsi="Book Antiqua"/>
        </w:rPr>
        <w:t>;</w:t>
      </w:r>
    </w:p>
    <w:p w:rsidR="006E58A2" w:rsidRPr="00AF7521" w:rsidRDefault="004C3A21" w:rsidP="004C3A21">
      <w:pPr>
        <w:pStyle w:val="Textoindependiente"/>
        <w:keepNext/>
        <w:spacing w:before="240" w:after="240"/>
        <w:ind w:left="1843" w:right="1843"/>
        <w:rPr>
          <w:rFonts w:ascii="Book Antiqua" w:hAnsi="Book Antiqua"/>
          <w:b/>
          <w:bCs/>
        </w:rPr>
      </w:pPr>
      <w:r w:rsidRPr="00AF7521">
        <w:rPr>
          <w:rFonts w:ascii="Book Antiqua" w:hAnsi="Book Antiqua"/>
          <w:b/>
          <w:bCs/>
        </w:rPr>
        <w:t>EL CONCEJO DELIBERANTE SANCIONA CON FUERZA DE ORDENANZA</w:t>
      </w:r>
    </w:p>
    <w:p w:rsidR="004C3A21" w:rsidRPr="00AF7521" w:rsidRDefault="007A7FE1" w:rsidP="007A7FE1">
      <w:pPr>
        <w:pStyle w:val="Textoindependiente"/>
        <w:keepNext/>
        <w:spacing w:after="180"/>
        <w:jc w:val="both"/>
        <w:rPr>
          <w:rFonts w:ascii="Book Antiqua" w:hAnsi="Book Antiqua"/>
        </w:rPr>
      </w:pPr>
      <w:r w:rsidRPr="007A7FE1">
        <w:rPr>
          <w:rFonts w:ascii="Book Antiqua" w:hAnsi="Book Antiqua"/>
          <w:bCs/>
          <w:u w:val="single"/>
        </w:rPr>
        <w:t>ARTÍCULO PRIMERO</w:t>
      </w:r>
      <w:r w:rsidR="000C42CB" w:rsidRPr="000C42CB">
        <w:rPr>
          <w:rFonts w:ascii="Book Antiqua" w:hAnsi="Book Antiqua"/>
          <w:bCs/>
        </w:rPr>
        <w:t>:</w:t>
      </w:r>
      <w:r w:rsidR="000C42CB" w:rsidRPr="00AF7521">
        <w:rPr>
          <w:rFonts w:ascii="Book Antiqua" w:hAnsi="Book Antiqua"/>
          <w:bCs/>
        </w:rPr>
        <w:t xml:space="preserve"> CEDASE en comodato a la Escuela Reconquista los terrenos colindantes a la misma, identificados con los Padrones N° 678.310 y 678.311 por el término de 10 (diez) años a contar desde la fecha de efectiva posesión del mismo, siendo este término renovable.</w:t>
      </w:r>
    </w:p>
    <w:p w:rsidR="004C3A21" w:rsidRPr="00AF7521" w:rsidRDefault="007A7FE1" w:rsidP="007A7FE1">
      <w:pPr>
        <w:pStyle w:val="Textoindependiente"/>
        <w:keepNext/>
        <w:spacing w:after="180"/>
        <w:jc w:val="both"/>
        <w:rPr>
          <w:rFonts w:ascii="Book Antiqua" w:hAnsi="Book Antiqua"/>
        </w:rPr>
      </w:pPr>
      <w:r w:rsidRPr="007A7FE1">
        <w:rPr>
          <w:rFonts w:ascii="Book Antiqua" w:hAnsi="Book Antiqua"/>
          <w:bCs/>
          <w:u w:val="single"/>
        </w:rPr>
        <w:t>ARTÍCULO SEGUNDO</w:t>
      </w:r>
      <w:r w:rsidR="000C42CB" w:rsidRPr="000C42CB">
        <w:rPr>
          <w:rFonts w:ascii="Book Antiqua" w:hAnsi="Book Antiqua"/>
          <w:bCs/>
        </w:rPr>
        <w:t>:</w:t>
      </w:r>
      <w:r w:rsidR="000C42CB" w:rsidRPr="00AF7521">
        <w:rPr>
          <w:rFonts w:ascii="Book Antiqua" w:hAnsi="Book Antiqua"/>
          <w:bCs/>
        </w:rPr>
        <w:t xml:space="preserve"> </w:t>
      </w:r>
      <w:r w:rsidR="00A3716D" w:rsidRPr="00AF7521">
        <w:rPr>
          <w:rFonts w:ascii="Book Antiqua" w:hAnsi="Book Antiqua"/>
        </w:rPr>
        <w:t>El destino de los lotes será exclusivamente para el desarrollo de actividades recreativas y deportivas de los niños que concurren al establecimiento educativo</w:t>
      </w:r>
      <w:r w:rsidR="003E6AF3" w:rsidRPr="00AF7521">
        <w:rPr>
          <w:rFonts w:ascii="Book Antiqua" w:hAnsi="Book Antiqua"/>
        </w:rPr>
        <w:t xml:space="preserve">, </w:t>
      </w:r>
      <w:r w:rsidR="00A3716D" w:rsidRPr="00AF7521">
        <w:rPr>
          <w:rFonts w:ascii="Book Antiqua" w:hAnsi="Book Antiqua"/>
        </w:rPr>
        <w:t>estando a cargo de esta institución el cercado y mantenimiento del predio</w:t>
      </w:r>
      <w:r w:rsidR="003E6AF3" w:rsidRPr="00AF7521">
        <w:rPr>
          <w:rFonts w:ascii="Book Antiqua" w:hAnsi="Book Antiqua"/>
        </w:rPr>
        <w:t>.</w:t>
      </w:r>
    </w:p>
    <w:p w:rsidR="004C3A21" w:rsidRPr="00AF7521" w:rsidRDefault="007A7FE1" w:rsidP="007A7FE1">
      <w:pPr>
        <w:pStyle w:val="Textoindependiente"/>
        <w:keepNext/>
        <w:spacing w:after="180"/>
        <w:jc w:val="both"/>
        <w:rPr>
          <w:rFonts w:ascii="Book Antiqua" w:hAnsi="Book Antiqua"/>
        </w:rPr>
      </w:pPr>
      <w:r w:rsidRPr="007A7FE1">
        <w:rPr>
          <w:rFonts w:ascii="Book Antiqua" w:hAnsi="Book Antiqua"/>
          <w:bCs/>
          <w:u w:val="single"/>
        </w:rPr>
        <w:t>ARTÍCULO TERCERO</w:t>
      </w:r>
      <w:r w:rsidR="000C42CB" w:rsidRPr="000C42CB">
        <w:rPr>
          <w:rFonts w:ascii="Book Antiqua" w:hAnsi="Book Antiqua"/>
          <w:bCs/>
        </w:rPr>
        <w:t>:</w:t>
      </w:r>
      <w:r w:rsidR="000C42CB" w:rsidRPr="00AF7521">
        <w:rPr>
          <w:rFonts w:ascii="Book Antiqua" w:hAnsi="Book Antiqua"/>
          <w:bCs/>
        </w:rPr>
        <w:t xml:space="preserve"> </w:t>
      </w:r>
      <w:r w:rsidR="00A3716D" w:rsidRPr="00AF7521">
        <w:rPr>
          <w:rFonts w:ascii="Book Antiqua" w:hAnsi="Book Antiqua"/>
        </w:rPr>
        <w:t>La firma del Convenio correspondiente será efectuado entre el Sr</w:t>
      </w:r>
      <w:r w:rsidR="003E6AF3" w:rsidRPr="00AF7521">
        <w:rPr>
          <w:rFonts w:ascii="Book Antiqua" w:hAnsi="Book Antiqua"/>
        </w:rPr>
        <w:t xml:space="preserve">. </w:t>
      </w:r>
      <w:r w:rsidR="00A3716D" w:rsidRPr="00AF7521">
        <w:rPr>
          <w:rFonts w:ascii="Book Antiqua" w:hAnsi="Book Antiqua"/>
        </w:rPr>
        <w:t>Intendente Municipal y la Dirección de la Escuela Reconquista y se efectuará Ad-Referéndum del Honorable Concejo Deliberante</w:t>
      </w:r>
      <w:r w:rsidR="003E6AF3" w:rsidRPr="00AF7521">
        <w:rPr>
          <w:rFonts w:ascii="Book Antiqua" w:hAnsi="Book Antiqua"/>
        </w:rPr>
        <w:t>.</w:t>
      </w:r>
    </w:p>
    <w:p w:rsidR="00667F82" w:rsidRPr="00AF7521" w:rsidRDefault="007A7FE1" w:rsidP="003E6AF3">
      <w:pPr>
        <w:pStyle w:val="Textoindependiente"/>
        <w:keepNext/>
        <w:spacing w:after="180"/>
        <w:jc w:val="both"/>
        <w:rPr>
          <w:rFonts w:ascii="Book Antiqua" w:hAnsi="Book Antiqua"/>
          <w:bCs/>
        </w:rPr>
      </w:pPr>
      <w:r w:rsidRPr="007A7FE1">
        <w:rPr>
          <w:rFonts w:ascii="Book Antiqua" w:hAnsi="Book Antiqua"/>
          <w:bCs/>
          <w:u w:val="single"/>
        </w:rPr>
        <w:t>ARTÍCULO CUARTO</w:t>
      </w:r>
      <w:r w:rsidR="000C42CB" w:rsidRPr="000C42CB">
        <w:rPr>
          <w:rFonts w:ascii="Book Antiqua" w:hAnsi="Book Antiqua"/>
          <w:bCs/>
        </w:rPr>
        <w:t>:</w:t>
      </w:r>
      <w:r w:rsidR="000C42CB" w:rsidRPr="00AF7521">
        <w:rPr>
          <w:rFonts w:ascii="Book Antiqua" w:hAnsi="Book Antiqua"/>
          <w:bCs/>
        </w:rPr>
        <w:t xml:space="preserve"> </w:t>
      </w:r>
      <w:r w:rsidR="00A3716D" w:rsidRPr="00AF7521">
        <w:rPr>
          <w:rFonts w:ascii="Book Antiqua" w:hAnsi="Book Antiqua"/>
          <w:bCs/>
        </w:rPr>
        <w:t>COMUNIQUESE</w:t>
      </w:r>
      <w:r w:rsidR="003E6AF3" w:rsidRPr="00AF7521">
        <w:rPr>
          <w:rFonts w:ascii="Book Antiqua" w:hAnsi="Book Antiqua"/>
          <w:bCs/>
        </w:rPr>
        <w:t xml:space="preserve">, </w:t>
      </w:r>
      <w:r w:rsidR="00A3716D" w:rsidRPr="00AF7521">
        <w:rPr>
          <w:rFonts w:ascii="Book Antiqua" w:hAnsi="Book Antiqua"/>
          <w:bCs/>
        </w:rPr>
        <w:t>REGISTRESE Y ARCHIVESE</w:t>
      </w:r>
      <w:r w:rsidR="003E6AF3" w:rsidRPr="00AF7521">
        <w:rPr>
          <w:rFonts w:ascii="Book Antiqua" w:hAnsi="Book Antiqua"/>
          <w:bCs/>
        </w:rPr>
        <w:t>.</w:t>
      </w:r>
    </w:p>
    <w:sectPr w:rsidR="00667F82" w:rsidRPr="00AF7521" w:rsidSect="006F492B">
      <w:footerReference w:type="default" r:id="rId6"/>
      <w:pgSz w:w="11906" w:h="16838" w:code="5"/>
      <w:pgMar w:top="1417" w:right="1134" w:bottom="1134" w:left="1701" w:header="709" w:footer="709" w:gutter="0"/>
      <w:pgNumType w:start="14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5D93" w:rsidRDefault="00525D93" w:rsidP="00525D93">
      <w:r>
        <w:separator/>
      </w:r>
    </w:p>
  </w:endnote>
  <w:endnote w:type="continuationSeparator" w:id="0">
    <w:p w:rsidR="00525D93" w:rsidRDefault="00525D93" w:rsidP="00525D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D93" w:rsidRPr="006F492B" w:rsidRDefault="00525D9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5D93" w:rsidRDefault="00525D93" w:rsidP="00525D93">
      <w:r>
        <w:separator/>
      </w:r>
    </w:p>
  </w:footnote>
  <w:footnote w:type="continuationSeparator" w:id="0">
    <w:p w:rsidR="00525D93" w:rsidRDefault="00525D93" w:rsidP="00525D9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3716D"/>
    <w:rsid w:val="000926C4"/>
    <w:rsid w:val="000A30C3"/>
    <w:rsid w:val="000C42CB"/>
    <w:rsid w:val="00117E20"/>
    <w:rsid w:val="00230CD2"/>
    <w:rsid w:val="00242815"/>
    <w:rsid w:val="002804AD"/>
    <w:rsid w:val="00283EF8"/>
    <w:rsid w:val="002D336C"/>
    <w:rsid w:val="00390521"/>
    <w:rsid w:val="003B1017"/>
    <w:rsid w:val="003E6AF3"/>
    <w:rsid w:val="00400163"/>
    <w:rsid w:val="00431AC9"/>
    <w:rsid w:val="004B6080"/>
    <w:rsid w:val="004C3A21"/>
    <w:rsid w:val="00504DFC"/>
    <w:rsid w:val="00525D93"/>
    <w:rsid w:val="00565947"/>
    <w:rsid w:val="006538E3"/>
    <w:rsid w:val="00667F82"/>
    <w:rsid w:val="006E58A2"/>
    <w:rsid w:val="006F492B"/>
    <w:rsid w:val="00722FD8"/>
    <w:rsid w:val="0076731B"/>
    <w:rsid w:val="007A7FE1"/>
    <w:rsid w:val="007C64AC"/>
    <w:rsid w:val="00844795"/>
    <w:rsid w:val="008577CF"/>
    <w:rsid w:val="00926962"/>
    <w:rsid w:val="009A35E8"/>
    <w:rsid w:val="00A15D99"/>
    <w:rsid w:val="00A20015"/>
    <w:rsid w:val="00A3716D"/>
    <w:rsid w:val="00A37D41"/>
    <w:rsid w:val="00A535D9"/>
    <w:rsid w:val="00AA0EB6"/>
    <w:rsid w:val="00AF7521"/>
    <w:rsid w:val="00C242B0"/>
    <w:rsid w:val="00C63139"/>
    <w:rsid w:val="00D50695"/>
    <w:rsid w:val="00D50CAA"/>
    <w:rsid w:val="00D53128"/>
    <w:rsid w:val="00E62FD8"/>
    <w:rsid w:val="00F576FA"/>
    <w:rsid w:val="00FA43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F82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67F82"/>
    <w:pPr>
      <w:jc w:val="center"/>
    </w:pPr>
    <w:rPr>
      <w:b/>
      <w:bCs/>
      <w:u w:val="single"/>
      <w:lang w:val="es-AR"/>
    </w:rPr>
  </w:style>
  <w:style w:type="paragraph" w:styleId="Textoindependiente">
    <w:name w:val="Body Text"/>
    <w:basedOn w:val="Normal"/>
    <w:semiHidden/>
    <w:rsid w:val="00667F82"/>
    <w:pPr>
      <w:jc w:val="center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25D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5D9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25D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5D9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****</Company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