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B6D0A" w:rsidRPr="00DB6D0A" w:rsidRDefault="00DB6D0A" w:rsidP="00DB6D0A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DB6D0A">
        <w:rPr>
          <w:rFonts w:ascii="Book Antiqua" w:hAnsi="Book Antiqua"/>
          <w:bCs/>
          <w:lang w:val="es-AR"/>
        </w:rPr>
        <w:t>Yerba Buena, 11 de Mayo de 2006</w:t>
      </w:r>
    </w:p>
    <w:p w:rsidR="00DB6D0A" w:rsidRPr="00EE66B7" w:rsidRDefault="00DB6D0A" w:rsidP="00DB6D0A">
      <w:pPr>
        <w:keepNext/>
        <w:spacing w:before="60" w:after="180"/>
        <w:rPr>
          <w:rFonts w:ascii="Book Antiqua" w:hAnsi="Book Antiqua"/>
          <w:b/>
          <w:bCs/>
        </w:rPr>
      </w:pPr>
      <w:r w:rsidRPr="00EE66B7">
        <w:rPr>
          <w:rFonts w:ascii="Book Antiqua" w:hAnsi="Book Antiqua"/>
          <w:b/>
          <w:bCs/>
        </w:rPr>
        <w:t>ORDENANZA Nº 1516</w:t>
      </w:r>
    </w:p>
    <w:p w:rsidR="00DB6D0A" w:rsidRPr="00EE66B7" w:rsidRDefault="00DB6D0A" w:rsidP="00DB6D0A">
      <w:pPr>
        <w:keepNext/>
        <w:spacing w:before="60" w:after="60"/>
        <w:rPr>
          <w:rFonts w:ascii="Book Antiqua" w:hAnsi="Book Antiqua"/>
          <w:b/>
          <w:bCs/>
        </w:rPr>
      </w:pPr>
      <w:r w:rsidRPr="00EE66B7">
        <w:rPr>
          <w:rFonts w:ascii="Book Antiqua" w:hAnsi="Book Antiqua"/>
          <w:b/>
          <w:bCs/>
        </w:rPr>
        <w:t>VISTO:</w:t>
      </w:r>
    </w:p>
    <w:p w:rsidR="004B699F" w:rsidRPr="00EE66B7" w:rsidRDefault="001A1DC9" w:rsidP="00DB6D0A">
      <w:pPr>
        <w:keepNext/>
        <w:spacing w:after="180"/>
        <w:jc w:val="both"/>
        <w:rPr>
          <w:rFonts w:ascii="Book Antiqua" w:hAnsi="Book Antiqua"/>
        </w:rPr>
      </w:pPr>
      <w:r w:rsidRPr="00EE66B7">
        <w:rPr>
          <w:rFonts w:ascii="Book Antiqua" w:hAnsi="Book Antiqua"/>
        </w:rPr>
        <w:t>Que la confusa nomenclatura de las calles actualmente denominadas 1ra</w:t>
      </w:r>
      <w:r w:rsidR="00DB6D0A" w:rsidRPr="00EE66B7">
        <w:rPr>
          <w:rFonts w:ascii="Book Antiqua" w:hAnsi="Book Antiqua"/>
        </w:rPr>
        <w:t xml:space="preserve">. </w:t>
      </w:r>
      <w:r w:rsidRPr="00EE66B7">
        <w:rPr>
          <w:rFonts w:ascii="Book Antiqua" w:hAnsi="Book Antiqua"/>
        </w:rPr>
        <w:t>2da</w:t>
      </w:r>
      <w:r w:rsidR="00DB6D0A" w:rsidRPr="00EE66B7">
        <w:rPr>
          <w:rFonts w:ascii="Book Antiqua" w:hAnsi="Book Antiqua"/>
        </w:rPr>
        <w:t xml:space="preserve">. </w:t>
      </w:r>
      <w:r w:rsidRPr="00EE66B7">
        <w:rPr>
          <w:rFonts w:ascii="Book Antiqua" w:hAnsi="Book Antiqua"/>
        </w:rPr>
        <w:t>y 3ra</w:t>
      </w:r>
      <w:r w:rsidR="00DB6D0A" w:rsidRPr="00EE66B7">
        <w:rPr>
          <w:rFonts w:ascii="Book Antiqua" w:hAnsi="Book Antiqua"/>
        </w:rPr>
        <w:t xml:space="preserve">. </w:t>
      </w:r>
      <w:r w:rsidRPr="00EE66B7">
        <w:rPr>
          <w:rFonts w:ascii="Book Antiqua" w:hAnsi="Book Antiqua"/>
        </w:rPr>
        <w:t>Diagonal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existentes en la zona Sur de nuestra ciudad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todas corriendo entre F</w:t>
      </w:r>
      <w:r w:rsidR="00DB6D0A" w:rsidRPr="00EE66B7">
        <w:rPr>
          <w:rFonts w:ascii="Book Antiqua" w:hAnsi="Book Antiqua"/>
        </w:rPr>
        <w:t xml:space="preserve">. </w:t>
      </w:r>
      <w:r w:rsidRPr="00EE66B7">
        <w:rPr>
          <w:rFonts w:ascii="Book Antiqua" w:hAnsi="Book Antiqua"/>
        </w:rPr>
        <w:t>Cariola y Blvd</w:t>
      </w:r>
      <w:r w:rsidR="00DB6D0A" w:rsidRPr="00EE66B7">
        <w:rPr>
          <w:rFonts w:ascii="Book Antiqua" w:hAnsi="Book Antiqua"/>
        </w:rPr>
        <w:t xml:space="preserve">. </w:t>
      </w:r>
      <w:r w:rsidRPr="00EE66B7">
        <w:rPr>
          <w:rFonts w:ascii="Book Antiqua" w:hAnsi="Book Antiqua"/>
        </w:rPr>
        <w:t>9 de Julio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impide a los vecinos frentistas poseer una dirección de fácil acceso e identificación</w:t>
      </w:r>
      <w:r w:rsidR="00DB6D0A" w:rsidRPr="00EE66B7">
        <w:rPr>
          <w:rFonts w:ascii="Book Antiqua" w:hAnsi="Book Antiqua"/>
        </w:rPr>
        <w:t xml:space="preserve">; </w:t>
      </w:r>
      <w:r w:rsidRPr="00EE66B7">
        <w:rPr>
          <w:rFonts w:ascii="Book Antiqua" w:hAnsi="Book Antiqua"/>
        </w:rPr>
        <w:t>y</w:t>
      </w:r>
    </w:p>
    <w:p w:rsidR="00DB6D0A" w:rsidRPr="00EE66B7" w:rsidRDefault="00DB6D0A" w:rsidP="00DB6D0A">
      <w:pPr>
        <w:pStyle w:val="Sangra2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EE66B7">
        <w:rPr>
          <w:rFonts w:ascii="Book Antiqua" w:hAnsi="Book Antiqua"/>
          <w:b/>
          <w:bCs/>
        </w:rPr>
        <w:t>CONSIDERANDO:</w:t>
      </w:r>
    </w:p>
    <w:p w:rsidR="00345CB7" w:rsidRPr="00EE66B7" w:rsidRDefault="001A1DC9" w:rsidP="00DB6D0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E66B7">
        <w:rPr>
          <w:rFonts w:ascii="Book Antiqua" w:hAnsi="Book Antiqua"/>
        </w:rPr>
        <w:t>Que las calles que enmarcan hacia el Este y el Oeste de la Plaza Rubén Darío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han sido nombradas honrando a Hernán Zucchi y Pedro Herrera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destacados representantes de la cultura de Yerba Buena</w:t>
      </w:r>
      <w:r w:rsidR="00DB6D0A" w:rsidRPr="00EE66B7">
        <w:rPr>
          <w:rFonts w:ascii="Book Antiqua" w:hAnsi="Book Antiqua"/>
        </w:rPr>
        <w:t>;</w:t>
      </w:r>
    </w:p>
    <w:p w:rsidR="00345CB7" w:rsidRPr="00EE66B7" w:rsidRDefault="001A1DC9" w:rsidP="00DB6D0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E66B7">
        <w:rPr>
          <w:rFonts w:ascii="Book Antiqua" w:hAnsi="Book Antiqua"/>
        </w:rPr>
        <w:t>Que es recomendable que las diferentes zonas de la ciudad sean identificables por la nomenclatura temática de sus calles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por lo que la elección de nombres que homenajeen a destacados artistas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contribuye a ese fin</w:t>
      </w:r>
      <w:r w:rsidR="00DB6D0A" w:rsidRPr="00EE66B7">
        <w:rPr>
          <w:rFonts w:ascii="Book Antiqua" w:hAnsi="Book Antiqua"/>
        </w:rPr>
        <w:t>;</w:t>
      </w:r>
    </w:p>
    <w:p w:rsidR="00345CB7" w:rsidRPr="00EE66B7" w:rsidRDefault="001A1DC9" w:rsidP="00DB6D0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E66B7">
        <w:rPr>
          <w:rFonts w:ascii="Book Antiqua" w:hAnsi="Book Antiqua"/>
        </w:rPr>
        <w:t>Que Florencio Molina Campos</w:t>
      </w:r>
      <w:r w:rsidR="00345CB7" w:rsidRPr="00EE66B7">
        <w:rPr>
          <w:rFonts w:ascii="Book Antiqua" w:hAnsi="Book Antiqua"/>
        </w:rPr>
        <w:t xml:space="preserve"> </w:t>
      </w:r>
      <w:r w:rsidR="00DB6D0A" w:rsidRPr="00EE66B7">
        <w:rPr>
          <w:rFonts w:ascii="Book Antiqua" w:hAnsi="Book Antiqua"/>
        </w:rPr>
        <w:t>(</w:t>
      </w:r>
      <w:r w:rsidRPr="00EE66B7">
        <w:rPr>
          <w:rFonts w:ascii="Book Antiqua" w:hAnsi="Book Antiqua"/>
        </w:rPr>
        <w:t>1891</w:t>
      </w:r>
      <w:r w:rsidR="00DB6D0A" w:rsidRPr="00EE66B7">
        <w:rPr>
          <w:rFonts w:ascii="Book Antiqua" w:hAnsi="Book Antiqua"/>
        </w:rPr>
        <w:t xml:space="preserve"> </w:t>
      </w:r>
      <w:r w:rsidRPr="00EE66B7">
        <w:rPr>
          <w:rFonts w:ascii="Book Antiqua" w:hAnsi="Book Antiqua"/>
        </w:rPr>
        <w:t>1959</w:t>
      </w:r>
      <w:r w:rsidR="00DB6D0A" w:rsidRPr="00EE66B7">
        <w:rPr>
          <w:rFonts w:ascii="Book Antiqua" w:hAnsi="Book Antiqua"/>
        </w:rPr>
        <w:t>)</w:t>
      </w:r>
      <w:r w:rsidR="00345CB7" w:rsidRPr="00EE66B7">
        <w:rPr>
          <w:rFonts w:ascii="Book Antiqua" w:hAnsi="Book Antiqua"/>
        </w:rPr>
        <w:t xml:space="preserve"> </w:t>
      </w:r>
      <w:r w:rsidRPr="00EE66B7">
        <w:rPr>
          <w:rFonts w:ascii="Book Antiqua" w:hAnsi="Book Antiqua"/>
        </w:rPr>
        <w:t>reflejó en su obra y con su particular estilo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la vida rural de nuestro país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logrando la aceptación de su técnica como un género mayor en la manifestación artística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reconocida mundialmente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por lo que puede llamárselo con justicia pionero y maestro</w:t>
      </w:r>
      <w:r w:rsidR="00DB6D0A" w:rsidRPr="00EE66B7">
        <w:rPr>
          <w:rFonts w:ascii="Book Antiqua" w:hAnsi="Book Antiqua"/>
        </w:rPr>
        <w:t>;</w:t>
      </w:r>
    </w:p>
    <w:p w:rsidR="00345CB7" w:rsidRPr="00EE66B7" w:rsidRDefault="001A1DC9" w:rsidP="00DB6D0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E66B7">
        <w:rPr>
          <w:rFonts w:ascii="Book Antiqua" w:hAnsi="Book Antiqua"/>
        </w:rPr>
        <w:t>Que Dilesio Antonio Berni</w:t>
      </w:r>
      <w:r w:rsidR="00345CB7" w:rsidRPr="00EE66B7">
        <w:rPr>
          <w:rFonts w:ascii="Book Antiqua" w:hAnsi="Book Antiqua"/>
        </w:rPr>
        <w:t xml:space="preserve"> </w:t>
      </w:r>
      <w:r w:rsidR="00DB6D0A" w:rsidRPr="00EE66B7">
        <w:rPr>
          <w:rFonts w:ascii="Book Antiqua" w:hAnsi="Book Antiqua"/>
        </w:rPr>
        <w:t>(</w:t>
      </w:r>
      <w:r w:rsidRPr="00EE66B7">
        <w:rPr>
          <w:rFonts w:ascii="Book Antiqua" w:hAnsi="Book Antiqua"/>
        </w:rPr>
        <w:t>1905</w:t>
      </w:r>
      <w:r w:rsidR="00DB6D0A" w:rsidRPr="00EE66B7">
        <w:rPr>
          <w:rFonts w:ascii="Book Antiqua" w:hAnsi="Book Antiqua"/>
        </w:rPr>
        <w:t xml:space="preserve"> </w:t>
      </w:r>
      <w:r w:rsidRPr="00EE66B7">
        <w:rPr>
          <w:rFonts w:ascii="Book Antiqua" w:hAnsi="Book Antiqua"/>
        </w:rPr>
        <w:t>1981</w:t>
      </w:r>
      <w:r w:rsidR="00DB6D0A" w:rsidRPr="00EE66B7">
        <w:rPr>
          <w:rFonts w:ascii="Book Antiqua" w:hAnsi="Book Antiqua"/>
        </w:rPr>
        <w:t>)</w:t>
      </w:r>
      <w:r w:rsidR="00345CB7" w:rsidRPr="00EE66B7">
        <w:rPr>
          <w:rFonts w:ascii="Book Antiqua" w:hAnsi="Book Antiqua"/>
        </w:rPr>
        <w:t xml:space="preserve"> </w:t>
      </w:r>
      <w:r w:rsidRPr="00EE66B7">
        <w:rPr>
          <w:rFonts w:ascii="Book Antiqua" w:hAnsi="Book Antiqua"/>
        </w:rPr>
        <w:t>mas conocido como Antonio Berni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es uno de los grandes maestros de la plástica argentina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quien nos legó una prolífica obra que engalana museos de todo el mundo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ya que desde su adolescencia reflejó en su arte las distintas sensaciones que el siglo XX plasmó en sus corrientes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pasando del impresionismo al paisajismo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al surrealismo y creando una nueva forma nacional de realismo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haciendo justicia a su pensamiento</w:t>
      </w:r>
      <w:r w:rsidR="00DB6D0A" w:rsidRPr="00EE66B7">
        <w:rPr>
          <w:rFonts w:ascii="Book Antiqua" w:hAnsi="Book Antiqua"/>
        </w:rPr>
        <w:t xml:space="preserve">: </w:t>
      </w:r>
      <w:r w:rsidRPr="00EE66B7">
        <w:rPr>
          <w:rFonts w:ascii="Book Antiqua" w:hAnsi="Book Antiqua"/>
        </w:rPr>
        <w:t>“El arte es una respuesta a la vida”</w:t>
      </w:r>
      <w:r w:rsidR="00DB6D0A" w:rsidRPr="00EE66B7">
        <w:rPr>
          <w:rFonts w:ascii="Book Antiqua" w:hAnsi="Book Antiqua"/>
        </w:rPr>
        <w:t>;</w:t>
      </w:r>
    </w:p>
    <w:p w:rsidR="00345CB7" w:rsidRPr="00EE66B7" w:rsidRDefault="001A1DC9" w:rsidP="00DB6D0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E66B7">
        <w:rPr>
          <w:rFonts w:ascii="Book Antiqua" w:hAnsi="Book Antiqua"/>
        </w:rPr>
        <w:t>Que Raúl Soldi</w:t>
      </w:r>
      <w:r w:rsidR="00345CB7" w:rsidRPr="00EE66B7">
        <w:rPr>
          <w:rFonts w:ascii="Book Antiqua" w:hAnsi="Book Antiqua"/>
        </w:rPr>
        <w:t xml:space="preserve"> </w:t>
      </w:r>
      <w:r w:rsidR="00DB6D0A" w:rsidRPr="00EE66B7">
        <w:rPr>
          <w:rFonts w:ascii="Book Antiqua" w:hAnsi="Book Antiqua"/>
        </w:rPr>
        <w:t>(</w:t>
      </w:r>
      <w:r w:rsidRPr="00EE66B7">
        <w:rPr>
          <w:rFonts w:ascii="Book Antiqua" w:hAnsi="Book Antiqua"/>
        </w:rPr>
        <w:t>1905</w:t>
      </w:r>
      <w:r w:rsidR="00DB6D0A" w:rsidRPr="00EE66B7">
        <w:rPr>
          <w:rFonts w:ascii="Book Antiqua" w:hAnsi="Book Antiqua"/>
        </w:rPr>
        <w:t xml:space="preserve"> </w:t>
      </w:r>
      <w:r w:rsidRPr="00EE66B7">
        <w:rPr>
          <w:rFonts w:ascii="Book Antiqua" w:hAnsi="Book Antiqua"/>
        </w:rPr>
        <w:t>1994</w:t>
      </w:r>
      <w:r w:rsidR="00DB6D0A" w:rsidRPr="00EE66B7">
        <w:rPr>
          <w:rFonts w:ascii="Book Antiqua" w:hAnsi="Book Antiqua"/>
        </w:rPr>
        <w:t>)</w:t>
      </w:r>
      <w:r w:rsidR="00345CB7" w:rsidRPr="00EE66B7">
        <w:rPr>
          <w:rFonts w:ascii="Book Antiqua" w:hAnsi="Book Antiqua"/>
        </w:rPr>
        <w:t xml:space="preserve"> </w:t>
      </w:r>
      <w:r w:rsidRPr="00EE66B7">
        <w:rPr>
          <w:rFonts w:ascii="Book Antiqua" w:hAnsi="Book Antiqua"/>
        </w:rPr>
        <w:t>es indudablemente un pilar del arte argentino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ya que nos dejó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además de su variada obra en óleo y otras técnicas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y de los estupendos frescos de la cúpula del Teatro Colón de Buenos Aires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un impresionante despliegue de piadosa sensibilidad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plasmado en templos como la iglesia de Glew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Basílica de la Asunción en Nazareth</w:t>
      </w:r>
      <w:r w:rsidR="00DB6D0A" w:rsidRPr="00EE66B7">
        <w:rPr>
          <w:rFonts w:ascii="Book Antiqua" w:hAnsi="Book Antiqua"/>
        </w:rPr>
        <w:t xml:space="preserve"> </w:t>
      </w:r>
      <w:r w:rsidRPr="00EE66B7">
        <w:rPr>
          <w:rFonts w:ascii="Book Antiqua" w:hAnsi="Book Antiqua"/>
        </w:rPr>
        <w:t>Israel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Catedral de Campana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etc</w:t>
      </w:r>
      <w:r w:rsidR="00DB6D0A" w:rsidRPr="00EE66B7">
        <w:rPr>
          <w:rFonts w:ascii="Book Antiqua" w:hAnsi="Book Antiqua"/>
        </w:rPr>
        <w:t>.</w:t>
      </w:r>
    </w:p>
    <w:p w:rsidR="00345CB7" w:rsidRPr="00EE66B7" w:rsidRDefault="001A1DC9" w:rsidP="00DB6D0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E66B7">
        <w:rPr>
          <w:rFonts w:ascii="Book Antiqua" w:hAnsi="Book Antiqua"/>
        </w:rPr>
        <w:t>Que por la gran vocación de los vecinos de Yerba Buena de apoyar todas las manifestaciones del arte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no debe perderse la oportunidad de homenajear a estos creadores</w:t>
      </w:r>
      <w:r w:rsidR="00DB6D0A" w:rsidRPr="00EE66B7">
        <w:rPr>
          <w:rFonts w:ascii="Book Antiqua" w:hAnsi="Book Antiqua"/>
        </w:rPr>
        <w:t xml:space="preserve">, </w:t>
      </w:r>
      <w:r w:rsidRPr="00EE66B7">
        <w:rPr>
          <w:rFonts w:ascii="Book Antiqua" w:hAnsi="Book Antiqua"/>
        </w:rPr>
        <w:t>señeros exponentes de la plástica nacional</w:t>
      </w:r>
      <w:r w:rsidR="00DB6D0A" w:rsidRPr="00EE66B7">
        <w:rPr>
          <w:rFonts w:ascii="Book Antiqua" w:hAnsi="Book Antiqua"/>
        </w:rPr>
        <w:t>;</w:t>
      </w:r>
    </w:p>
    <w:p w:rsidR="004B699F" w:rsidRPr="00EE66B7" w:rsidRDefault="00345CB7" w:rsidP="00345CB7">
      <w:pPr>
        <w:pStyle w:val="Textoindependiente2"/>
        <w:keepNext/>
        <w:spacing w:before="240" w:after="240"/>
        <w:ind w:left="1843" w:right="1843"/>
        <w:jc w:val="center"/>
        <w:rPr>
          <w:rFonts w:ascii="Book Antiqua" w:hAnsi="Book Antiqua"/>
        </w:rPr>
      </w:pPr>
      <w:r w:rsidRPr="00EE66B7">
        <w:rPr>
          <w:rFonts w:ascii="Book Antiqua" w:hAnsi="Book Antiqua"/>
        </w:rPr>
        <w:t>EL CONCEJO DELIBERANTE SANCIONA CON FUERZA DE ORDENANZA</w:t>
      </w:r>
    </w:p>
    <w:p w:rsidR="00345CB7" w:rsidRPr="00EE66B7" w:rsidRDefault="00396614" w:rsidP="00396614">
      <w:pPr>
        <w:keepNext/>
        <w:spacing w:after="180"/>
        <w:jc w:val="both"/>
        <w:rPr>
          <w:rFonts w:ascii="Book Antiqua" w:hAnsi="Book Antiqua"/>
          <w:lang w:val="es-AR"/>
        </w:rPr>
      </w:pPr>
      <w:r w:rsidRPr="00396614">
        <w:rPr>
          <w:rFonts w:ascii="Book Antiqua" w:hAnsi="Book Antiqua"/>
          <w:bCs/>
          <w:u w:val="single"/>
          <w:lang w:val="es-AR"/>
        </w:rPr>
        <w:t>ARTÍCULO PRIMERO</w:t>
      </w:r>
      <w:r>
        <w:rPr>
          <w:rFonts w:ascii="Book Antiqua" w:hAnsi="Book Antiqua"/>
          <w:bCs/>
          <w:lang w:val="es-AR"/>
        </w:rPr>
        <w:t>:</w:t>
      </w:r>
      <w:r w:rsidRPr="00EE66B7">
        <w:rPr>
          <w:rFonts w:ascii="Book Antiqua" w:hAnsi="Book Antiqua"/>
          <w:bCs/>
          <w:lang w:val="es-AR"/>
        </w:rPr>
        <w:t xml:space="preserve"> </w:t>
      </w:r>
      <w:r w:rsidR="001A1DC9" w:rsidRPr="00EE66B7">
        <w:rPr>
          <w:rFonts w:ascii="Book Antiqua" w:hAnsi="Book Antiqua"/>
          <w:bCs/>
          <w:lang w:val="es-AR"/>
        </w:rPr>
        <w:t>DESIGNASE</w:t>
      </w:r>
      <w:r w:rsidR="001A1DC9" w:rsidRPr="00EE66B7">
        <w:rPr>
          <w:rFonts w:ascii="Book Antiqua" w:hAnsi="Book Antiqua"/>
          <w:lang w:val="es-AR"/>
        </w:rPr>
        <w:t xml:space="preserve"> con el nombre de Florencio Molina Campos</w:t>
      </w:r>
      <w:r w:rsidR="00DB6D0A" w:rsidRPr="00EE66B7">
        <w:rPr>
          <w:rFonts w:ascii="Book Antiqua" w:hAnsi="Book Antiqua"/>
          <w:lang w:val="es-AR"/>
        </w:rPr>
        <w:t xml:space="preserve">, </w:t>
      </w:r>
      <w:r w:rsidR="001A1DC9" w:rsidRPr="00EE66B7">
        <w:rPr>
          <w:rFonts w:ascii="Book Antiqua" w:hAnsi="Book Antiqua"/>
          <w:lang w:val="es-AR"/>
        </w:rPr>
        <w:t>a la Diagonal que nace en F</w:t>
      </w:r>
      <w:r w:rsidR="00DB6D0A" w:rsidRPr="00EE66B7">
        <w:rPr>
          <w:rFonts w:ascii="Book Antiqua" w:hAnsi="Book Antiqua"/>
          <w:lang w:val="es-AR"/>
        </w:rPr>
        <w:t xml:space="preserve">. </w:t>
      </w:r>
      <w:r w:rsidR="001A1DC9" w:rsidRPr="00EE66B7">
        <w:rPr>
          <w:rFonts w:ascii="Book Antiqua" w:hAnsi="Book Antiqua"/>
          <w:lang w:val="es-AR"/>
        </w:rPr>
        <w:t>Cariola entre Federico Rossi y Valenzuela y termina en Blvd</w:t>
      </w:r>
      <w:r w:rsidR="00DB6D0A" w:rsidRPr="00EE66B7">
        <w:rPr>
          <w:rFonts w:ascii="Book Antiqua" w:hAnsi="Book Antiqua"/>
          <w:lang w:val="es-AR"/>
        </w:rPr>
        <w:t xml:space="preserve">. </w:t>
      </w:r>
      <w:r w:rsidR="001A1DC9" w:rsidRPr="00EE66B7">
        <w:rPr>
          <w:rFonts w:ascii="Book Antiqua" w:hAnsi="Book Antiqua"/>
          <w:lang w:val="es-AR"/>
        </w:rPr>
        <w:t>9 de Julio</w:t>
      </w:r>
      <w:r w:rsidR="00DB6D0A" w:rsidRPr="00EE66B7">
        <w:rPr>
          <w:rFonts w:ascii="Book Antiqua" w:hAnsi="Book Antiqua"/>
          <w:lang w:val="es-AR"/>
        </w:rPr>
        <w:t xml:space="preserve">, </w:t>
      </w:r>
      <w:r w:rsidR="001A1DC9" w:rsidRPr="00EE66B7">
        <w:rPr>
          <w:rFonts w:ascii="Book Antiqua" w:hAnsi="Book Antiqua"/>
          <w:lang w:val="es-AR"/>
        </w:rPr>
        <w:t>en dirección NE a SO</w:t>
      </w:r>
      <w:r w:rsidR="00DB6D0A" w:rsidRPr="00EE66B7">
        <w:rPr>
          <w:rFonts w:ascii="Book Antiqua" w:hAnsi="Book Antiqua"/>
          <w:lang w:val="es-AR"/>
        </w:rPr>
        <w:t xml:space="preserve">, </w:t>
      </w:r>
      <w:r w:rsidR="001A1DC9" w:rsidRPr="00EE66B7">
        <w:rPr>
          <w:rFonts w:ascii="Book Antiqua" w:hAnsi="Book Antiqua"/>
          <w:lang w:val="es-AR"/>
        </w:rPr>
        <w:t>interrumpida en su trazado por la Plaza “Redonda”</w:t>
      </w:r>
      <w:r w:rsidR="00DB6D0A" w:rsidRPr="00EE66B7">
        <w:rPr>
          <w:rFonts w:ascii="Book Antiqua" w:hAnsi="Book Antiqua"/>
          <w:lang w:val="es-AR"/>
        </w:rPr>
        <w:t xml:space="preserve">, </w:t>
      </w:r>
      <w:r w:rsidR="001A1DC9" w:rsidRPr="00EE66B7">
        <w:rPr>
          <w:rFonts w:ascii="Book Antiqua" w:hAnsi="Book Antiqua"/>
          <w:lang w:val="es-AR"/>
        </w:rPr>
        <w:t>actualmente conocida como “1ra</w:t>
      </w:r>
      <w:r w:rsidR="00DB6D0A" w:rsidRPr="00EE66B7">
        <w:rPr>
          <w:rFonts w:ascii="Book Antiqua" w:hAnsi="Book Antiqua"/>
          <w:lang w:val="es-AR"/>
        </w:rPr>
        <w:t xml:space="preserve">. </w:t>
      </w:r>
      <w:r w:rsidR="001A1DC9" w:rsidRPr="00EE66B7">
        <w:rPr>
          <w:rFonts w:ascii="Book Antiqua" w:hAnsi="Book Antiqua"/>
          <w:lang w:val="es-AR"/>
        </w:rPr>
        <w:t>Diagonal”</w:t>
      </w:r>
      <w:r w:rsidR="00DB6D0A" w:rsidRPr="00EE66B7">
        <w:rPr>
          <w:rFonts w:ascii="Book Antiqua" w:hAnsi="Book Antiqua"/>
          <w:lang w:val="es-AR"/>
        </w:rPr>
        <w:t>.</w:t>
      </w:r>
    </w:p>
    <w:p w:rsidR="00345CB7" w:rsidRPr="00EE66B7" w:rsidRDefault="00396614" w:rsidP="00396614">
      <w:pPr>
        <w:keepNext/>
        <w:spacing w:after="180"/>
        <w:jc w:val="both"/>
        <w:rPr>
          <w:rFonts w:ascii="Book Antiqua" w:hAnsi="Book Antiqua"/>
          <w:lang w:val="es-AR"/>
        </w:rPr>
      </w:pPr>
      <w:r w:rsidRPr="00396614">
        <w:rPr>
          <w:rFonts w:ascii="Book Antiqua" w:hAnsi="Book Antiqua"/>
          <w:bCs/>
          <w:u w:val="single"/>
          <w:lang w:val="es-AR"/>
        </w:rPr>
        <w:t>ARTÍCULO SEGUNDO</w:t>
      </w:r>
      <w:r>
        <w:rPr>
          <w:rFonts w:ascii="Book Antiqua" w:hAnsi="Book Antiqua"/>
          <w:bCs/>
          <w:lang w:val="es-AR"/>
        </w:rPr>
        <w:t>:</w:t>
      </w:r>
      <w:r w:rsidRPr="00EE66B7">
        <w:rPr>
          <w:rFonts w:ascii="Book Antiqua" w:hAnsi="Book Antiqua"/>
          <w:bCs/>
          <w:lang w:val="es-AR"/>
        </w:rPr>
        <w:t xml:space="preserve"> </w:t>
      </w:r>
      <w:r w:rsidR="001A1DC9" w:rsidRPr="00EE66B7">
        <w:rPr>
          <w:rFonts w:ascii="Book Antiqua" w:hAnsi="Book Antiqua"/>
          <w:bCs/>
          <w:lang w:val="es-AR"/>
        </w:rPr>
        <w:t xml:space="preserve">DESIGNASE </w:t>
      </w:r>
      <w:r w:rsidR="001A1DC9" w:rsidRPr="00EE66B7">
        <w:rPr>
          <w:rFonts w:ascii="Book Antiqua" w:hAnsi="Book Antiqua"/>
          <w:lang w:val="es-AR"/>
        </w:rPr>
        <w:t>con el nombre de Antonio Berni</w:t>
      </w:r>
      <w:r w:rsidR="00DB6D0A" w:rsidRPr="00EE66B7">
        <w:rPr>
          <w:rFonts w:ascii="Book Antiqua" w:hAnsi="Book Antiqua"/>
          <w:lang w:val="es-AR"/>
        </w:rPr>
        <w:t xml:space="preserve">, </w:t>
      </w:r>
      <w:r w:rsidR="001A1DC9" w:rsidRPr="00EE66B7">
        <w:rPr>
          <w:rFonts w:ascii="Book Antiqua" w:hAnsi="Book Antiqua"/>
          <w:lang w:val="es-AR"/>
        </w:rPr>
        <w:t>a la diagonal que nace en F</w:t>
      </w:r>
      <w:r w:rsidR="00DB6D0A" w:rsidRPr="00EE66B7">
        <w:rPr>
          <w:rFonts w:ascii="Book Antiqua" w:hAnsi="Book Antiqua"/>
          <w:lang w:val="es-AR"/>
        </w:rPr>
        <w:t xml:space="preserve">. </w:t>
      </w:r>
      <w:r w:rsidR="001A1DC9" w:rsidRPr="00EE66B7">
        <w:rPr>
          <w:rFonts w:ascii="Book Antiqua" w:hAnsi="Book Antiqua"/>
          <w:lang w:val="es-AR"/>
        </w:rPr>
        <w:t>Cariola al 1000 y termina en Blvd</w:t>
      </w:r>
      <w:r w:rsidR="00DB6D0A" w:rsidRPr="00EE66B7">
        <w:rPr>
          <w:rFonts w:ascii="Book Antiqua" w:hAnsi="Book Antiqua"/>
          <w:lang w:val="es-AR"/>
        </w:rPr>
        <w:t xml:space="preserve">. </w:t>
      </w:r>
      <w:r w:rsidR="001A1DC9" w:rsidRPr="00EE66B7">
        <w:rPr>
          <w:rFonts w:ascii="Book Antiqua" w:hAnsi="Book Antiqua"/>
          <w:lang w:val="es-AR"/>
        </w:rPr>
        <w:t>9 de Julio</w:t>
      </w:r>
      <w:r w:rsidR="00DB6D0A" w:rsidRPr="00EE66B7">
        <w:rPr>
          <w:rFonts w:ascii="Book Antiqua" w:hAnsi="Book Antiqua"/>
          <w:lang w:val="es-AR"/>
        </w:rPr>
        <w:t xml:space="preserve">, </w:t>
      </w:r>
      <w:r w:rsidR="001A1DC9" w:rsidRPr="00EE66B7">
        <w:rPr>
          <w:rFonts w:ascii="Book Antiqua" w:hAnsi="Book Antiqua"/>
          <w:lang w:val="es-AR"/>
        </w:rPr>
        <w:t>en dirección NE a SO</w:t>
      </w:r>
      <w:r w:rsidR="00DB6D0A" w:rsidRPr="00EE66B7">
        <w:rPr>
          <w:rFonts w:ascii="Book Antiqua" w:hAnsi="Book Antiqua"/>
          <w:lang w:val="es-AR"/>
        </w:rPr>
        <w:t xml:space="preserve">, </w:t>
      </w:r>
      <w:r w:rsidR="001A1DC9" w:rsidRPr="00EE66B7">
        <w:rPr>
          <w:rFonts w:ascii="Book Antiqua" w:hAnsi="Book Antiqua"/>
          <w:lang w:val="es-AR"/>
        </w:rPr>
        <w:lastRenderedPageBreak/>
        <w:t>interrumpida en su trazado por la plaza Rubén Darío</w:t>
      </w:r>
      <w:r w:rsidR="00DB6D0A" w:rsidRPr="00EE66B7">
        <w:rPr>
          <w:rFonts w:ascii="Book Antiqua" w:hAnsi="Book Antiqua"/>
          <w:lang w:val="es-AR"/>
        </w:rPr>
        <w:t xml:space="preserve">, </w:t>
      </w:r>
      <w:r w:rsidR="001A1DC9" w:rsidRPr="00EE66B7">
        <w:rPr>
          <w:rFonts w:ascii="Book Antiqua" w:hAnsi="Book Antiqua"/>
          <w:lang w:val="es-AR"/>
        </w:rPr>
        <w:t>actualmente conocida como “2da</w:t>
      </w:r>
      <w:r w:rsidR="00DB6D0A" w:rsidRPr="00EE66B7">
        <w:rPr>
          <w:rFonts w:ascii="Book Antiqua" w:hAnsi="Book Antiqua"/>
          <w:lang w:val="es-AR"/>
        </w:rPr>
        <w:t xml:space="preserve">. </w:t>
      </w:r>
      <w:r w:rsidR="001A1DC9" w:rsidRPr="00EE66B7">
        <w:rPr>
          <w:rFonts w:ascii="Book Antiqua" w:hAnsi="Book Antiqua"/>
          <w:lang w:val="es-AR"/>
        </w:rPr>
        <w:t>Diagonal”</w:t>
      </w:r>
      <w:r w:rsidR="00DB6D0A" w:rsidRPr="00EE66B7">
        <w:rPr>
          <w:rFonts w:ascii="Book Antiqua" w:hAnsi="Book Antiqua"/>
          <w:lang w:val="es-AR"/>
        </w:rPr>
        <w:t>.</w:t>
      </w:r>
    </w:p>
    <w:p w:rsidR="00345CB7" w:rsidRPr="00EE66B7" w:rsidRDefault="00396614" w:rsidP="00396614">
      <w:pPr>
        <w:keepNext/>
        <w:spacing w:after="180"/>
        <w:jc w:val="both"/>
        <w:rPr>
          <w:rFonts w:ascii="Book Antiqua" w:hAnsi="Book Antiqua"/>
          <w:lang w:val="es-AR"/>
        </w:rPr>
      </w:pPr>
      <w:r w:rsidRPr="00396614">
        <w:rPr>
          <w:rFonts w:ascii="Book Antiqua" w:hAnsi="Book Antiqua"/>
          <w:bCs/>
          <w:u w:val="single"/>
          <w:lang w:val="es-AR"/>
        </w:rPr>
        <w:t>ARTÍCULO TERCERO</w:t>
      </w:r>
      <w:r>
        <w:rPr>
          <w:rFonts w:ascii="Book Antiqua" w:hAnsi="Book Antiqua"/>
          <w:bCs/>
          <w:lang w:val="es-AR"/>
        </w:rPr>
        <w:t>:</w:t>
      </w:r>
      <w:r w:rsidRPr="00EE66B7">
        <w:rPr>
          <w:rFonts w:ascii="Book Antiqua" w:hAnsi="Book Antiqua"/>
          <w:bCs/>
          <w:lang w:val="es-AR"/>
        </w:rPr>
        <w:t xml:space="preserve"> </w:t>
      </w:r>
      <w:r w:rsidR="001A1DC9" w:rsidRPr="00EE66B7">
        <w:rPr>
          <w:rFonts w:ascii="Book Antiqua" w:hAnsi="Book Antiqua"/>
          <w:bCs/>
          <w:lang w:val="es-AR"/>
        </w:rPr>
        <w:t>DESIGNASE</w:t>
      </w:r>
      <w:r w:rsidR="001A1DC9" w:rsidRPr="00EE66B7">
        <w:rPr>
          <w:rFonts w:ascii="Book Antiqua" w:hAnsi="Book Antiqua"/>
          <w:lang w:val="es-AR"/>
        </w:rPr>
        <w:t xml:space="preserve"> con el nombre de Raúl Soldi</w:t>
      </w:r>
      <w:r w:rsidR="00DB6D0A" w:rsidRPr="00EE66B7">
        <w:rPr>
          <w:rFonts w:ascii="Book Antiqua" w:hAnsi="Book Antiqua"/>
          <w:lang w:val="es-AR"/>
        </w:rPr>
        <w:t xml:space="preserve">, </w:t>
      </w:r>
      <w:r w:rsidR="001A1DC9" w:rsidRPr="00EE66B7">
        <w:rPr>
          <w:rFonts w:ascii="Book Antiqua" w:hAnsi="Book Antiqua"/>
          <w:lang w:val="es-AR"/>
        </w:rPr>
        <w:t>a la diagonal que nace en F</w:t>
      </w:r>
      <w:r w:rsidR="00DB6D0A" w:rsidRPr="00EE66B7">
        <w:rPr>
          <w:rFonts w:ascii="Book Antiqua" w:hAnsi="Book Antiqua"/>
          <w:lang w:val="es-AR"/>
        </w:rPr>
        <w:t xml:space="preserve">. </w:t>
      </w:r>
      <w:r w:rsidR="001A1DC9" w:rsidRPr="00EE66B7">
        <w:rPr>
          <w:rFonts w:ascii="Book Antiqua" w:hAnsi="Book Antiqua"/>
          <w:lang w:val="es-AR"/>
        </w:rPr>
        <w:t>Cariola entre Concordia y Chacho Peñaloza y termina en Blvd</w:t>
      </w:r>
      <w:r w:rsidR="00DB6D0A" w:rsidRPr="00EE66B7">
        <w:rPr>
          <w:rFonts w:ascii="Book Antiqua" w:hAnsi="Book Antiqua"/>
          <w:lang w:val="es-AR"/>
        </w:rPr>
        <w:t xml:space="preserve">. </w:t>
      </w:r>
      <w:r w:rsidR="001A1DC9" w:rsidRPr="00EE66B7">
        <w:rPr>
          <w:rFonts w:ascii="Book Antiqua" w:hAnsi="Book Antiqua"/>
          <w:lang w:val="es-AR"/>
        </w:rPr>
        <w:t>9 de Julio</w:t>
      </w:r>
      <w:r w:rsidR="00DB6D0A" w:rsidRPr="00EE66B7">
        <w:rPr>
          <w:rFonts w:ascii="Book Antiqua" w:hAnsi="Book Antiqua"/>
          <w:lang w:val="es-AR"/>
        </w:rPr>
        <w:t xml:space="preserve">, </w:t>
      </w:r>
      <w:r w:rsidR="001A1DC9" w:rsidRPr="00EE66B7">
        <w:rPr>
          <w:rFonts w:ascii="Book Antiqua" w:hAnsi="Book Antiqua"/>
          <w:lang w:val="es-AR"/>
        </w:rPr>
        <w:t>en dirección NO a SE</w:t>
      </w:r>
      <w:r w:rsidR="00DB6D0A" w:rsidRPr="00EE66B7">
        <w:rPr>
          <w:rFonts w:ascii="Book Antiqua" w:hAnsi="Book Antiqua"/>
          <w:lang w:val="es-AR"/>
        </w:rPr>
        <w:t xml:space="preserve">, </w:t>
      </w:r>
      <w:r w:rsidR="001A1DC9" w:rsidRPr="00EE66B7">
        <w:rPr>
          <w:rFonts w:ascii="Book Antiqua" w:hAnsi="Book Antiqua"/>
          <w:lang w:val="es-AR"/>
        </w:rPr>
        <w:t>interrumpida en su trazado por la Plaza Rubén Darío</w:t>
      </w:r>
      <w:r w:rsidR="00DB6D0A" w:rsidRPr="00EE66B7">
        <w:rPr>
          <w:rFonts w:ascii="Book Antiqua" w:hAnsi="Book Antiqua"/>
          <w:lang w:val="es-AR"/>
        </w:rPr>
        <w:t xml:space="preserve">, </w:t>
      </w:r>
      <w:r w:rsidR="001A1DC9" w:rsidRPr="00EE66B7">
        <w:rPr>
          <w:rFonts w:ascii="Book Antiqua" w:hAnsi="Book Antiqua"/>
          <w:lang w:val="es-AR"/>
        </w:rPr>
        <w:t>actualmente conocida como “3ra</w:t>
      </w:r>
      <w:r w:rsidR="00DB6D0A" w:rsidRPr="00EE66B7">
        <w:rPr>
          <w:rFonts w:ascii="Book Antiqua" w:hAnsi="Book Antiqua"/>
          <w:lang w:val="es-AR"/>
        </w:rPr>
        <w:t xml:space="preserve">. </w:t>
      </w:r>
      <w:r w:rsidR="001A1DC9" w:rsidRPr="00EE66B7">
        <w:rPr>
          <w:rFonts w:ascii="Book Antiqua" w:hAnsi="Book Antiqua"/>
          <w:lang w:val="es-AR"/>
        </w:rPr>
        <w:t>Diagonal”</w:t>
      </w:r>
      <w:r w:rsidR="00DB6D0A" w:rsidRPr="00EE66B7">
        <w:rPr>
          <w:rFonts w:ascii="Book Antiqua" w:hAnsi="Book Antiqua"/>
          <w:lang w:val="es-AR"/>
        </w:rPr>
        <w:t>.</w:t>
      </w:r>
    </w:p>
    <w:p w:rsidR="00345CB7" w:rsidRPr="00EE66B7" w:rsidRDefault="00396614" w:rsidP="00396614">
      <w:pPr>
        <w:keepNext/>
        <w:spacing w:after="180"/>
        <w:jc w:val="both"/>
        <w:rPr>
          <w:rFonts w:ascii="Book Antiqua" w:hAnsi="Book Antiqua"/>
          <w:lang w:val="es-AR"/>
        </w:rPr>
      </w:pPr>
      <w:r w:rsidRPr="00396614">
        <w:rPr>
          <w:rFonts w:ascii="Book Antiqua" w:hAnsi="Book Antiqua"/>
          <w:bCs/>
          <w:u w:val="single"/>
          <w:lang w:val="es-AR"/>
        </w:rPr>
        <w:t>ARTÍCULO CUARTO</w:t>
      </w:r>
      <w:r>
        <w:rPr>
          <w:rFonts w:ascii="Book Antiqua" w:hAnsi="Book Antiqua"/>
          <w:bCs/>
          <w:lang w:val="es-AR"/>
        </w:rPr>
        <w:t>:</w:t>
      </w:r>
      <w:r w:rsidRPr="00EE66B7">
        <w:rPr>
          <w:rFonts w:ascii="Book Antiqua" w:hAnsi="Book Antiqua"/>
          <w:bCs/>
          <w:lang w:val="es-AR"/>
        </w:rPr>
        <w:t xml:space="preserve"> </w:t>
      </w:r>
      <w:r w:rsidR="001A1DC9" w:rsidRPr="00EE66B7">
        <w:rPr>
          <w:rFonts w:ascii="Book Antiqua" w:hAnsi="Book Antiqua"/>
          <w:lang w:val="es-AR"/>
        </w:rPr>
        <w:t>El Departamento Ejecutivo Municipal deberá encargarse de la difusión de</w:t>
      </w:r>
      <w:r w:rsidR="004B699F" w:rsidRPr="00EE66B7">
        <w:rPr>
          <w:rFonts w:ascii="Book Antiqua" w:hAnsi="Book Antiqua"/>
          <w:lang w:val="es-AR"/>
        </w:rPr>
        <w:t xml:space="preserve"> </w:t>
      </w:r>
      <w:r w:rsidR="001A1DC9" w:rsidRPr="00EE66B7">
        <w:rPr>
          <w:rFonts w:ascii="Book Antiqua" w:hAnsi="Book Antiqua"/>
          <w:lang w:val="es-AR"/>
        </w:rPr>
        <w:t>la nueva denominación</w:t>
      </w:r>
      <w:r w:rsidR="00DB6D0A" w:rsidRPr="00EE66B7">
        <w:rPr>
          <w:rFonts w:ascii="Book Antiqua" w:hAnsi="Book Antiqua"/>
          <w:lang w:val="es-AR"/>
        </w:rPr>
        <w:t xml:space="preserve">, </w:t>
      </w:r>
      <w:r w:rsidR="001A1DC9" w:rsidRPr="00EE66B7">
        <w:rPr>
          <w:rFonts w:ascii="Book Antiqua" w:hAnsi="Book Antiqua"/>
          <w:lang w:val="es-AR"/>
        </w:rPr>
        <w:t>como así también deberá enviar a cada uno de los frentistas de estas calles</w:t>
      </w:r>
      <w:r w:rsidR="00DB6D0A" w:rsidRPr="00EE66B7">
        <w:rPr>
          <w:rFonts w:ascii="Book Antiqua" w:hAnsi="Book Antiqua"/>
          <w:lang w:val="es-AR"/>
        </w:rPr>
        <w:t xml:space="preserve">, </w:t>
      </w:r>
      <w:r w:rsidR="001A1DC9" w:rsidRPr="00EE66B7">
        <w:rPr>
          <w:rFonts w:ascii="Book Antiqua" w:hAnsi="Book Antiqua"/>
          <w:lang w:val="es-AR"/>
        </w:rPr>
        <w:t>una comunicación para informarles de los nombres y adjudicarles</w:t>
      </w:r>
      <w:r w:rsidR="00DB6D0A" w:rsidRPr="00EE66B7">
        <w:rPr>
          <w:rFonts w:ascii="Book Antiqua" w:hAnsi="Book Antiqua"/>
          <w:lang w:val="es-AR"/>
        </w:rPr>
        <w:t xml:space="preserve">, </w:t>
      </w:r>
      <w:r w:rsidR="001A1DC9" w:rsidRPr="00EE66B7">
        <w:rPr>
          <w:rFonts w:ascii="Book Antiqua" w:hAnsi="Book Antiqua"/>
          <w:lang w:val="es-AR"/>
        </w:rPr>
        <w:t>si no tuvieran o fuera necesario una reformulación</w:t>
      </w:r>
      <w:r w:rsidR="00DB6D0A" w:rsidRPr="00EE66B7">
        <w:rPr>
          <w:rFonts w:ascii="Book Antiqua" w:hAnsi="Book Antiqua"/>
          <w:lang w:val="es-AR"/>
        </w:rPr>
        <w:t xml:space="preserve">, </w:t>
      </w:r>
      <w:r w:rsidR="001A1DC9" w:rsidRPr="00EE66B7">
        <w:rPr>
          <w:rFonts w:ascii="Book Antiqua" w:hAnsi="Book Antiqua"/>
          <w:lang w:val="es-AR"/>
        </w:rPr>
        <w:t>numeración unívoca</w:t>
      </w:r>
      <w:r w:rsidR="00DB6D0A" w:rsidRPr="00EE66B7">
        <w:rPr>
          <w:rFonts w:ascii="Book Antiqua" w:hAnsi="Book Antiqua"/>
          <w:lang w:val="es-AR"/>
        </w:rPr>
        <w:t xml:space="preserve">. </w:t>
      </w:r>
      <w:r w:rsidR="001A1DC9" w:rsidRPr="00EE66B7">
        <w:rPr>
          <w:rFonts w:ascii="Book Antiqua" w:hAnsi="Book Antiqua"/>
          <w:lang w:val="es-AR"/>
        </w:rPr>
        <w:t>Esta comunicación deberá efectuarse dentro de los treinta días corridos a partir de la promulgación de la presente</w:t>
      </w:r>
      <w:r w:rsidR="00DB6D0A" w:rsidRPr="00EE66B7">
        <w:rPr>
          <w:rFonts w:ascii="Book Antiqua" w:hAnsi="Book Antiqua"/>
          <w:lang w:val="es-AR"/>
        </w:rPr>
        <w:t>.</w:t>
      </w:r>
    </w:p>
    <w:p w:rsidR="00E913B8" w:rsidRPr="00DB6D0A" w:rsidRDefault="00396614" w:rsidP="00DB6D0A">
      <w:pPr>
        <w:keepNext/>
        <w:spacing w:after="180"/>
        <w:jc w:val="both"/>
        <w:rPr>
          <w:rFonts w:ascii="Book Antiqua" w:hAnsi="Book Antiqua"/>
        </w:rPr>
      </w:pPr>
      <w:r w:rsidRPr="00396614">
        <w:rPr>
          <w:rFonts w:ascii="Book Antiqua" w:hAnsi="Book Antiqua"/>
          <w:bCs/>
          <w:u w:val="single"/>
        </w:rPr>
        <w:t>ARTÍCULO QUINTO</w:t>
      </w:r>
      <w:r>
        <w:rPr>
          <w:rFonts w:ascii="Book Antiqua" w:hAnsi="Book Antiqua"/>
          <w:bCs/>
        </w:rPr>
        <w:t>:</w:t>
      </w:r>
      <w:r w:rsidRPr="00EE66B7">
        <w:rPr>
          <w:rFonts w:ascii="Book Antiqua" w:hAnsi="Book Antiqua"/>
          <w:bCs/>
        </w:rPr>
        <w:t xml:space="preserve"> </w:t>
      </w:r>
      <w:r w:rsidR="001A1DC9" w:rsidRPr="00EE66B7">
        <w:rPr>
          <w:rFonts w:ascii="Book Antiqua" w:hAnsi="Book Antiqua"/>
          <w:bCs/>
        </w:rPr>
        <w:t>COMUNIQUESE</w:t>
      </w:r>
      <w:r w:rsidR="00DB6D0A" w:rsidRPr="00EE66B7">
        <w:rPr>
          <w:rFonts w:ascii="Book Antiqua" w:hAnsi="Book Antiqua"/>
          <w:bCs/>
        </w:rPr>
        <w:t xml:space="preserve">, </w:t>
      </w:r>
      <w:r w:rsidR="001A1DC9" w:rsidRPr="00EE66B7">
        <w:rPr>
          <w:rFonts w:ascii="Book Antiqua" w:hAnsi="Book Antiqua"/>
          <w:bCs/>
        </w:rPr>
        <w:t>REGISTRESE Y ARCHIVESE</w:t>
      </w:r>
      <w:r w:rsidR="00DB6D0A" w:rsidRPr="00EE66B7">
        <w:rPr>
          <w:rFonts w:ascii="Book Antiqua" w:hAnsi="Book Antiqua"/>
        </w:rPr>
        <w:t>.</w:t>
      </w:r>
      <w:r w:rsidR="00EE66B7" w:rsidRPr="00DB6D0A">
        <w:rPr>
          <w:rFonts w:ascii="Book Antiqua" w:hAnsi="Book Antiqua"/>
        </w:rPr>
        <w:t xml:space="preserve"> </w:t>
      </w:r>
    </w:p>
    <w:sectPr w:rsidR="00E913B8" w:rsidRPr="00DB6D0A" w:rsidSect="0099173E">
      <w:footerReference w:type="default" r:id="rId7"/>
      <w:pgSz w:w="11906" w:h="16838" w:code="5"/>
      <w:pgMar w:top="1417" w:right="1134" w:bottom="1134" w:left="1701" w:header="709" w:footer="709" w:gutter="0"/>
      <w:pgNumType w:start="152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060EE" w:rsidRDefault="00D060EE" w:rsidP="00D060EE">
      <w:r>
        <w:separator/>
      </w:r>
    </w:p>
  </w:endnote>
  <w:endnote w:type="continuationSeparator" w:id="0">
    <w:p w:rsidR="00D060EE" w:rsidRDefault="00D060EE" w:rsidP="00D060E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060EE" w:rsidRPr="0099173E" w:rsidRDefault="00D060E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060EE" w:rsidRDefault="00D060EE" w:rsidP="00D060EE">
      <w:r>
        <w:separator/>
      </w:r>
    </w:p>
  </w:footnote>
  <w:footnote w:type="continuationSeparator" w:id="0">
    <w:p w:rsidR="00D060EE" w:rsidRDefault="00D060EE" w:rsidP="00D060E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E65419"/>
    <w:multiLevelType w:val="hybridMultilevel"/>
    <w:tmpl w:val="31B686D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35F007F1"/>
    <w:multiLevelType w:val="hybridMultilevel"/>
    <w:tmpl w:val="14B60732"/>
    <w:lvl w:ilvl="0" w:tplc="D02CE35E">
      <w:start w:val="1"/>
      <w:numFmt w:val="lowerLetter"/>
      <w:lvlText w:val="%1)"/>
      <w:lvlJc w:val="left"/>
      <w:pPr>
        <w:tabs>
          <w:tab w:val="num" w:pos="1308"/>
        </w:tabs>
        <w:ind w:left="1308" w:hanging="60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A1DC9"/>
    <w:rsid w:val="00027AC8"/>
    <w:rsid w:val="00035E8C"/>
    <w:rsid w:val="00052788"/>
    <w:rsid w:val="00143162"/>
    <w:rsid w:val="001A1DC9"/>
    <w:rsid w:val="002647A5"/>
    <w:rsid w:val="0027070A"/>
    <w:rsid w:val="00292445"/>
    <w:rsid w:val="002C1292"/>
    <w:rsid w:val="002D4A40"/>
    <w:rsid w:val="002E2FA4"/>
    <w:rsid w:val="003008FA"/>
    <w:rsid w:val="0030263A"/>
    <w:rsid w:val="00345CB7"/>
    <w:rsid w:val="003739E9"/>
    <w:rsid w:val="00396614"/>
    <w:rsid w:val="00460786"/>
    <w:rsid w:val="004B699F"/>
    <w:rsid w:val="005A16C2"/>
    <w:rsid w:val="007F6C01"/>
    <w:rsid w:val="008B1225"/>
    <w:rsid w:val="008C0C5B"/>
    <w:rsid w:val="00901DB7"/>
    <w:rsid w:val="00966E34"/>
    <w:rsid w:val="00982597"/>
    <w:rsid w:val="0099173E"/>
    <w:rsid w:val="00995B96"/>
    <w:rsid w:val="009B3C9E"/>
    <w:rsid w:val="00A43C4F"/>
    <w:rsid w:val="00A9772C"/>
    <w:rsid w:val="00AB7182"/>
    <w:rsid w:val="00AE6E4C"/>
    <w:rsid w:val="00B06E20"/>
    <w:rsid w:val="00B717DC"/>
    <w:rsid w:val="00BF0945"/>
    <w:rsid w:val="00C22C9F"/>
    <w:rsid w:val="00D060EE"/>
    <w:rsid w:val="00D23BFE"/>
    <w:rsid w:val="00DB38F6"/>
    <w:rsid w:val="00DB6D0A"/>
    <w:rsid w:val="00DE7C67"/>
    <w:rsid w:val="00E32B08"/>
    <w:rsid w:val="00E54790"/>
    <w:rsid w:val="00E913B8"/>
    <w:rsid w:val="00EA4945"/>
    <w:rsid w:val="00EE66B7"/>
    <w:rsid w:val="00EF3B82"/>
    <w:rsid w:val="00FC0220"/>
    <w:rsid w:val="00FF59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913B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913B8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E913B8"/>
    <w:pPr>
      <w:keepNext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E913B8"/>
    <w:pPr>
      <w:keepNext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E913B8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E913B8"/>
    <w:pPr>
      <w:keepNext/>
      <w:ind w:firstLine="708"/>
      <w:jc w:val="both"/>
      <w:outlineLvl w:val="4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E913B8"/>
    <w:pPr>
      <w:keepNext/>
      <w:ind w:firstLine="720"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E913B8"/>
    <w:pPr>
      <w:jc w:val="both"/>
    </w:pPr>
    <w:rPr>
      <w:b/>
      <w:bCs/>
      <w:lang w:val="es-AR"/>
    </w:rPr>
  </w:style>
  <w:style w:type="paragraph" w:styleId="Sangradetextonormal">
    <w:name w:val="Body Text Indent"/>
    <w:basedOn w:val="Normal"/>
    <w:semiHidden/>
    <w:rsid w:val="00E913B8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E913B8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E913B8"/>
    <w:pPr>
      <w:ind w:firstLine="708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D060E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060EE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060E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060EE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540</Words>
  <Characters>2976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27 de Abril de 2006 </vt:lpstr>
    </vt:vector>
  </TitlesOfParts>
  <Company>****</Company>
  <LinksUpToDate>false</LinksUpToDate>
  <CharactersWithSpaces>3509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27 de Abril de 2006 </dc:title>
  <dc:subject/>
  <dc:creator>****</dc:creator>
  <cp:keywords/>
  <dc:description/>
  <cp:lastModifiedBy>Alejandro Di Battista</cp:lastModifiedBy>
  <cp:revision>27</cp:revision>
  <cp:lastPrinted>2017-10-04T15:18:00Z</cp:lastPrinted>
  <dcterms:created xsi:type="dcterms:W3CDTF">2017-05-11T14:10:00Z</dcterms:created>
  <dcterms:modified xsi:type="dcterms:W3CDTF">2017-10-04T15:18:00Z</dcterms:modified>
</cp:coreProperties>
</file>