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8A4" w:rsidRPr="00B958A4" w:rsidRDefault="00B958A4" w:rsidP="00B958A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958A4">
        <w:rPr>
          <w:rFonts w:ascii="Book Antiqua" w:hAnsi="Book Antiqua"/>
          <w:bCs/>
        </w:rPr>
        <w:t>Yerba Buena, 06 de Julio de 2006</w:t>
      </w:r>
    </w:p>
    <w:p w:rsidR="00B958A4" w:rsidRPr="009574F7" w:rsidRDefault="00B958A4" w:rsidP="00B958A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9574F7">
        <w:rPr>
          <w:rFonts w:ascii="Book Antiqua" w:hAnsi="Book Antiqua"/>
          <w:b/>
          <w:bCs/>
        </w:rPr>
        <w:t>ORDENANZA Nº 1528</w:t>
      </w:r>
    </w:p>
    <w:p w:rsidR="00B958A4" w:rsidRPr="009574F7" w:rsidRDefault="00B958A4" w:rsidP="00B958A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574F7">
        <w:rPr>
          <w:rFonts w:ascii="Book Antiqua" w:hAnsi="Book Antiqua"/>
          <w:b/>
          <w:bCs/>
        </w:rPr>
        <w:t>VISTO</w:t>
      </w:r>
      <w:r w:rsidR="00C56424" w:rsidRPr="009574F7">
        <w:rPr>
          <w:rFonts w:ascii="Book Antiqua" w:hAnsi="Book Antiqua"/>
          <w:b/>
          <w:bCs/>
        </w:rPr>
        <w:t xml:space="preserve">: </w:t>
      </w:r>
    </w:p>
    <w:p w:rsidR="00CD4B46" w:rsidRPr="009574F7" w:rsidRDefault="00307DF9" w:rsidP="00B958A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574F7">
        <w:rPr>
          <w:rFonts w:ascii="Book Antiqua" w:hAnsi="Book Antiqua"/>
        </w:rPr>
        <w:t>La Documentación Técnica del local comercial del Sr</w:t>
      </w:r>
      <w:r w:rsidR="00B958A4" w:rsidRPr="009574F7">
        <w:rPr>
          <w:rFonts w:ascii="Book Antiqua" w:hAnsi="Book Antiqua"/>
        </w:rPr>
        <w:t xml:space="preserve">. </w:t>
      </w:r>
      <w:r w:rsidRPr="009574F7">
        <w:rPr>
          <w:rFonts w:ascii="Book Antiqua" w:hAnsi="Book Antiqua"/>
        </w:rPr>
        <w:t>Miguel Valentín García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 xml:space="preserve">elevada por el </w:t>
      </w:r>
      <w:r w:rsidR="005C084B" w:rsidRPr="009574F7">
        <w:rPr>
          <w:rFonts w:ascii="Book Antiqua" w:hAnsi="Book Antiqua"/>
        </w:rPr>
        <w:t>D.E.M.</w:t>
      </w:r>
      <w:r w:rsidR="00C56424" w:rsidRPr="009574F7">
        <w:rPr>
          <w:rFonts w:ascii="Book Antiqua" w:hAnsi="Book Antiqua"/>
        </w:rPr>
        <w:t xml:space="preserve"> </w:t>
      </w:r>
      <w:r w:rsidRPr="009574F7">
        <w:rPr>
          <w:rFonts w:ascii="Book Antiqua" w:hAnsi="Book Antiqua"/>
        </w:rPr>
        <w:t>mediante Expte</w:t>
      </w:r>
      <w:r w:rsidR="00B958A4" w:rsidRPr="009574F7">
        <w:rPr>
          <w:rFonts w:ascii="Book Antiqua" w:hAnsi="Book Antiqua"/>
        </w:rPr>
        <w:t xml:space="preserve">. </w:t>
      </w:r>
      <w:r w:rsidRPr="009574F7">
        <w:rPr>
          <w:rFonts w:ascii="Book Antiqua" w:hAnsi="Book Antiqua"/>
        </w:rPr>
        <w:t>N° 319-Y-06</w:t>
      </w:r>
      <w:r w:rsidR="00B958A4" w:rsidRPr="009574F7">
        <w:rPr>
          <w:rFonts w:ascii="Book Antiqua" w:hAnsi="Book Antiqua"/>
        </w:rPr>
        <w:t xml:space="preserve">; </w:t>
      </w:r>
      <w:r w:rsidRPr="009574F7">
        <w:rPr>
          <w:rFonts w:ascii="Book Antiqua" w:hAnsi="Book Antiqua"/>
        </w:rPr>
        <w:t>y</w:t>
      </w:r>
    </w:p>
    <w:p w:rsidR="00B958A4" w:rsidRPr="009574F7" w:rsidRDefault="00B958A4" w:rsidP="00B958A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574F7">
        <w:rPr>
          <w:rFonts w:ascii="Book Antiqua" w:hAnsi="Book Antiqua"/>
          <w:b/>
          <w:bCs/>
        </w:rPr>
        <w:t>CONSIDERANDO</w:t>
      </w:r>
      <w:r w:rsidR="00C56424" w:rsidRPr="009574F7">
        <w:rPr>
          <w:rFonts w:ascii="Book Antiqua" w:hAnsi="Book Antiqua"/>
          <w:b/>
          <w:bCs/>
        </w:rPr>
        <w:t xml:space="preserve">: </w:t>
      </w:r>
    </w:p>
    <w:p w:rsidR="0087590C" w:rsidRPr="009574F7" w:rsidRDefault="00C56424" w:rsidP="00B958A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74F7">
        <w:rPr>
          <w:rFonts w:ascii="Book Antiqua" w:hAnsi="Book Antiqua"/>
        </w:rPr>
        <w:t>Que de la observación de los planos y del informe efectuado a fs. 18 por el Sr. Lucas Fernández y por el área de catastro, las modificaciones introducidas en la propiedad identificada con el Padrón N° 83.398, no cumple con el FOS y FOT;</w:t>
      </w:r>
    </w:p>
    <w:p w:rsidR="0087590C" w:rsidRPr="009574F7" w:rsidRDefault="00307DF9" w:rsidP="00B958A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74F7">
        <w:rPr>
          <w:rFonts w:ascii="Book Antiqua" w:hAnsi="Book Antiqua"/>
        </w:rPr>
        <w:t>Que en lo relativo al Retiro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el padrón ya cuenta con la medida de excepción correspondiente</w:t>
      </w:r>
      <w:r w:rsidR="00B958A4" w:rsidRPr="009574F7">
        <w:rPr>
          <w:rFonts w:ascii="Book Antiqua" w:hAnsi="Book Antiqua"/>
        </w:rPr>
        <w:t>;</w:t>
      </w:r>
    </w:p>
    <w:p w:rsidR="0087590C" w:rsidRPr="009574F7" w:rsidRDefault="00307DF9" w:rsidP="00B958A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74F7">
        <w:rPr>
          <w:rFonts w:ascii="Book Antiqua" w:hAnsi="Book Antiqua"/>
        </w:rPr>
        <w:t>Que a fs</w:t>
      </w:r>
      <w:r w:rsidR="00B958A4" w:rsidRPr="009574F7">
        <w:rPr>
          <w:rFonts w:ascii="Book Antiqua" w:hAnsi="Book Antiqua"/>
        </w:rPr>
        <w:t xml:space="preserve">. </w:t>
      </w:r>
      <w:r w:rsidRPr="009574F7">
        <w:rPr>
          <w:rFonts w:ascii="Book Antiqua" w:hAnsi="Book Antiqua"/>
        </w:rPr>
        <w:t>21 Asesoría Letrada informa que no se adjunta informe del Registro Inmobiliario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documentación que se adjunta al Expte</w:t>
      </w:r>
      <w:r w:rsidR="00B958A4" w:rsidRPr="009574F7">
        <w:rPr>
          <w:rFonts w:ascii="Book Antiqua" w:hAnsi="Book Antiqua"/>
        </w:rPr>
        <w:t xml:space="preserve">. </w:t>
      </w:r>
      <w:r w:rsidRPr="009574F7">
        <w:rPr>
          <w:rFonts w:ascii="Book Antiqua" w:hAnsi="Book Antiqua"/>
        </w:rPr>
        <w:t>319-Y-06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mediante la cual se constata que el propietario es el Sr</w:t>
      </w:r>
      <w:r w:rsidR="00B958A4" w:rsidRPr="009574F7">
        <w:rPr>
          <w:rFonts w:ascii="Book Antiqua" w:hAnsi="Book Antiqua"/>
        </w:rPr>
        <w:t xml:space="preserve">. </w:t>
      </w:r>
      <w:r w:rsidRPr="009574F7">
        <w:rPr>
          <w:rFonts w:ascii="Book Antiqua" w:hAnsi="Book Antiqua"/>
        </w:rPr>
        <w:t>Miguel García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firmante de los planos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presentado como Obra Construida</w:t>
      </w:r>
      <w:r w:rsidR="00B958A4" w:rsidRPr="009574F7">
        <w:rPr>
          <w:rFonts w:ascii="Book Antiqua" w:hAnsi="Book Antiqua"/>
        </w:rPr>
        <w:t>;</w:t>
      </w:r>
    </w:p>
    <w:p w:rsidR="0087590C" w:rsidRPr="009574F7" w:rsidRDefault="00307DF9" w:rsidP="00B958A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574F7">
        <w:rPr>
          <w:rFonts w:ascii="Book Antiqua" w:hAnsi="Book Antiqua"/>
        </w:rPr>
        <w:t>Que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la no aprobación de la Documentación Técnica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implica la no habilitación de un comercio que se encuentra instalado desde hace mucho tiempo atrás</w:t>
      </w:r>
      <w:r w:rsidR="00B958A4" w:rsidRPr="009574F7">
        <w:rPr>
          <w:rFonts w:ascii="Book Antiqua" w:hAnsi="Book Antiqua"/>
        </w:rPr>
        <w:t xml:space="preserve">, </w:t>
      </w:r>
      <w:r w:rsidRPr="009574F7">
        <w:rPr>
          <w:rFonts w:ascii="Book Antiqua" w:hAnsi="Book Antiqua"/>
        </w:rPr>
        <w:t>además del posible cierre de una fuente de trabajo que permite que algunas familias de nuestro municipio obtengan dignamente su sustento diario</w:t>
      </w:r>
      <w:r w:rsidR="00B958A4" w:rsidRPr="009574F7">
        <w:rPr>
          <w:rFonts w:ascii="Book Antiqua" w:hAnsi="Book Antiqua"/>
        </w:rPr>
        <w:t>;</w:t>
      </w:r>
    </w:p>
    <w:p w:rsidR="00CD4B46" w:rsidRPr="009574F7" w:rsidRDefault="0087590C" w:rsidP="0087590C">
      <w:pPr>
        <w:pStyle w:val="Ttulo1"/>
        <w:spacing w:before="240" w:after="240"/>
        <w:ind w:left="1843" w:right="1843"/>
        <w:rPr>
          <w:rFonts w:ascii="Book Antiqua" w:hAnsi="Book Antiqua"/>
        </w:rPr>
      </w:pPr>
      <w:r w:rsidRPr="009574F7">
        <w:rPr>
          <w:rFonts w:ascii="Book Antiqua" w:hAnsi="Book Antiqua"/>
        </w:rPr>
        <w:t>EL CONCEJO DELIBERANTE SANCIONA CON FUERZA DE ORDENANZA</w:t>
      </w:r>
    </w:p>
    <w:p w:rsidR="0087590C" w:rsidRPr="009574F7" w:rsidRDefault="000B42A5" w:rsidP="000B42A5">
      <w:pPr>
        <w:keepNext/>
        <w:spacing w:after="180"/>
        <w:jc w:val="both"/>
        <w:rPr>
          <w:rFonts w:ascii="Book Antiqua" w:hAnsi="Book Antiqua"/>
          <w:lang w:val="es-AR"/>
        </w:rPr>
      </w:pPr>
      <w:r w:rsidRPr="000B42A5">
        <w:rPr>
          <w:rFonts w:ascii="Book Antiqua" w:hAnsi="Book Antiqua"/>
          <w:bCs/>
          <w:u w:val="single"/>
          <w:lang w:val="es-AR"/>
        </w:rPr>
        <w:t>ARTÍCULO PRIMERO</w:t>
      </w:r>
      <w:r w:rsidR="00C56424" w:rsidRPr="00C56424">
        <w:rPr>
          <w:rFonts w:ascii="Book Antiqua" w:hAnsi="Book Antiqua"/>
          <w:bCs/>
          <w:lang w:val="es-AR"/>
        </w:rPr>
        <w:t>:</w:t>
      </w:r>
      <w:r w:rsidR="00C56424" w:rsidRPr="009574F7">
        <w:rPr>
          <w:rFonts w:ascii="Book Antiqua" w:hAnsi="Book Antiqua"/>
          <w:bCs/>
          <w:lang w:val="es-AR"/>
        </w:rPr>
        <w:t xml:space="preserve"> </w:t>
      </w:r>
      <w:r w:rsidR="00307DF9" w:rsidRPr="009574F7">
        <w:rPr>
          <w:rFonts w:ascii="Book Antiqua" w:hAnsi="Book Antiqua"/>
          <w:bCs/>
          <w:lang w:val="es-AR"/>
        </w:rPr>
        <w:t xml:space="preserve">AUTORÍZASE </w:t>
      </w:r>
      <w:r w:rsidR="00307DF9" w:rsidRPr="009574F7">
        <w:rPr>
          <w:rFonts w:ascii="Book Antiqua" w:hAnsi="Book Antiqua"/>
          <w:lang w:val="es-AR"/>
        </w:rPr>
        <w:t>al DEM a aprobar por vía de Excepción la Documentación Técnica contenida en el Expte</w:t>
      </w:r>
      <w:r w:rsidR="00B958A4" w:rsidRPr="009574F7">
        <w:rPr>
          <w:rFonts w:ascii="Book Antiqua" w:hAnsi="Book Antiqua"/>
          <w:lang w:val="es-AR"/>
        </w:rPr>
        <w:t xml:space="preserve">. </w:t>
      </w:r>
      <w:r w:rsidR="00307DF9" w:rsidRPr="009574F7">
        <w:rPr>
          <w:rFonts w:ascii="Book Antiqua" w:hAnsi="Book Antiqua"/>
          <w:lang w:val="es-AR"/>
        </w:rPr>
        <w:t>N</w:t>
      </w:r>
      <w:r w:rsidR="00B958A4" w:rsidRPr="009574F7">
        <w:rPr>
          <w:rFonts w:ascii="Book Antiqua" w:hAnsi="Book Antiqua"/>
          <w:lang w:val="es-AR"/>
        </w:rPr>
        <w:t xml:space="preserve">º </w:t>
      </w:r>
      <w:r w:rsidR="00307DF9" w:rsidRPr="009574F7">
        <w:rPr>
          <w:rFonts w:ascii="Book Antiqua" w:hAnsi="Book Antiqua"/>
          <w:lang w:val="es-AR"/>
        </w:rPr>
        <w:t>2567-M17-G-06</w:t>
      </w:r>
      <w:r w:rsidR="00B958A4" w:rsidRPr="009574F7">
        <w:rPr>
          <w:rFonts w:ascii="Book Antiqua" w:hAnsi="Book Antiqua"/>
          <w:lang w:val="es-AR"/>
        </w:rPr>
        <w:t xml:space="preserve">, </w:t>
      </w:r>
      <w:r w:rsidR="00307DF9" w:rsidRPr="009574F7">
        <w:rPr>
          <w:rFonts w:ascii="Book Antiqua" w:hAnsi="Book Antiqua"/>
          <w:lang w:val="es-AR"/>
        </w:rPr>
        <w:t>en lo referente al FOS y al FOT de la construcción efectuada en la propiedad identificada catastralmente con el Padrón N° 83398-CI-SK-M17-P3</w:t>
      </w:r>
      <w:r w:rsidR="00B958A4" w:rsidRPr="009574F7">
        <w:rPr>
          <w:rFonts w:ascii="Book Antiqua" w:hAnsi="Book Antiqua"/>
          <w:lang w:val="es-AR"/>
        </w:rPr>
        <w:t>.</w:t>
      </w:r>
    </w:p>
    <w:p w:rsidR="0087590C" w:rsidRPr="009574F7" w:rsidRDefault="000B42A5" w:rsidP="000B42A5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0B42A5">
        <w:rPr>
          <w:rFonts w:ascii="Book Antiqua" w:hAnsi="Book Antiqua"/>
          <w:b w:val="0"/>
          <w:u w:val="single"/>
        </w:rPr>
        <w:t>ARTÍCULO SEGUNDO</w:t>
      </w:r>
      <w:r w:rsidR="00C56424" w:rsidRPr="00C56424">
        <w:rPr>
          <w:rFonts w:ascii="Book Antiqua" w:hAnsi="Book Antiqua"/>
          <w:b w:val="0"/>
        </w:rPr>
        <w:t>:</w:t>
      </w:r>
      <w:r w:rsidR="00C56424" w:rsidRPr="009574F7">
        <w:rPr>
          <w:rFonts w:ascii="Book Antiqua" w:hAnsi="Book Antiqua"/>
          <w:b w:val="0"/>
        </w:rPr>
        <w:t xml:space="preserve"> </w:t>
      </w:r>
      <w:r w:rsidR="00307DF9" w:rsidRPr="009574F7">
        <w:rPr>
          <w:rFonts w:ascii="Book Antiqua" w:hAnsi="Book Antiqua"/>
          <w:b w:val="0"/>
        </w:rPr>
        <w:t>COMUNIQUESE</w:t>
      </w:r>
      <w:r w:rsidR="00B958A4" w:rsidRPr="009574F7">
        <w:rPr>
          <w:rFonts w:ascii="Book Antiqua" w:hAnsi="Book Antiqua"/>
          <w:b w:val="0"/>
        </w:rPr>
        <w:t xml:space="preserve">, </w:t>
      </w:r>
      <w:r w:rsidR="00307DF9" w:rsidRPr="009574F7">
        <w:rPr>
          <w:rFonts w:ascii="Book Antiqua" w:hAnsi="Book Antiqua"/>
          <w:b w:val="0"/>
        </w:rPr>
        <w:t>REGISTRESE Y ARCHIVESE</w:t>
      </w:r>
      <w:r w:rsidR="00B958A4" w:rsidRPr="009574F7">
        <w:rPr>
          <w:rFonts w:ascii="Book Antiqua" w:hAnsi="Book Antiqua"/>
          <w:b w:val="0"/>
        </w:rPr>
        <w:t>.</w:t>
      </w:r>
    </w:p>
    <w:sectPr w:rsidR="0087590C" w:rsidRPr="009574F7" w:rsidSect="00EF112B">
      <w:footerReference w:type="default" r:id="rId6"/>
      <w:pgSz w:w="11906" w:h="16838" w:code="5"/>
      <w:pgMar w:top="1417" w:right="1134" w:bottom="1134" w:left="1701" w:header="709" w:footer="709" w:gutter="0"/>
      <w:pgNumType w:start="15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1DE6" w:rsidRDefault="008B1DE6" w:rsidP="008B1DE6">
      <w:r>
        <w:separator/>
      </w:r>
    </w:p>
  </w:endnote>
  <w:endnote w:type="continuationSeparator" w:id="0">
    <w:p w:rsidR="008B1DE6" w:rsidRDefault="008B1DE6" w:rsidP="008B1D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1DE6" w:rsidRPr="00EF112B" w:rsidRDefault="008B1D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1DE6" w:rsidRDefault="008B1DE6" w:rsidP="008B1DE6">
      <w:r>
        <w:separator/>
      </w:r>
    </w:p>
  </w:footnote>
  <w:footnote w:type="continuationSeparator" w:id="0">
    <w:p w:rsidR="008B1DE6" w:rsidRDefault="008B1DE6" w:rsidP="008B1D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07DF9"/>
    <w:rsid w:val="000072A2"/>
    <w:rsid w:val="00036F3B"/>
    <w:rsid w:val="000644F4"/>
    <w:rsid w:val="000B42A5"/>
    <w:rsid w:val="000C7291"/>
    <w:rsid w:val="0013091F"/>
    <w:rsid w:val="00155C16"/>
    <w:rsid w:val="00182649"/>
    <w:rsid w:val="001A1CD4"/>
    <w:rsid w:val="001E464D"/>
    <w:rsid w:val="00221630"/>
    <w:rsid w:val="002F6208"/>
    <w:rsid w:val="00307DF9"/>
    <w:rsid w:val="00365C5F"/>
    <w:rsid w:val="003A2812"/>
    <w:rsid w:val="003B4C88"/>
    <w:rsid w:val="003E4F01"/>
    <w:rsid w:val="003F32D2"/>
    <w:rsid w:val="004268C5"/>
    <w:rsid w:val="004B731C"/>
    <w:rsid w:val="004C3940"/>
    <w:rsid w:val="004F66F3"/>
    <w:rsid w:val="005A1E9A"/>
    <w:rsid w:val="005C084B"/>
    <w:rsid w:val="00607F24"/>
    <w:rsid w:val="00617B7F"/>
    <w:rsid w:val="00625AF5"/>
    <w:rsid w:val="00687248"/>
    <w:rsid w:val="006A7385"/>
    <w:rsid w:val="007C3AD7"/>
    <w:rsid w:val="007F4F8D"/>
    <w:rsid w:val="0080095C"/>
    <w:rsid w:val="00870643"/>
    <w:rsid w:val="0087590C"/>
    <w:rsid w:val="008B1DE6"/>
    <w:rsid w:val="008E5E18"/>
    <w:rsid w:val="009574F7"/>
    <w:rsid w:val="00975DFB"/>
    <w:rsid w:val="009C611B"/>
    <w:rsid w:val="009D3584"/>
    <w:rsid w:val="009F6D49"/>
    <w:rsid w:val="00A17880"/>
    <w:rsid w:val="00A56AE8"/>
    <w:rsid w:val="00AF3AAD"/>
    <w:rsid w:val="00B958A4"/>
    <w:rsid w:val="00BE4264"/>
    <w:rsid w:val="00C56424"/>
    <w:rsid w:val="00C63C66"/>
    <w:rsid w:val="00CD4B46"/>
    <w:rsid w:val="00E74572"/>
    <w:rsid w:val="00EA2D51"/>
    <w:rsid w:val="00EF112B"/>
    <w:rsid w:val="00FC0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4F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644F4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644F4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0644F4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0644F4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644F4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0644F4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644F4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B1D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1DE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B1D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1DE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2017-10-04T15:18:00Z</dcterms:modified>
</cp:coreProperties>
</file>