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AA2" w:rsidRPr="007C2AA2" w:rsidRDefault="007C2AA2" w:rsidP="007C2AA2">
      <w:pPr>
        <w:keepNext/>
        <w:spacing w:after="180"/>
        <w:jc w:val="right"/>
        <w:rPr>
          <w:rFonts w:ascii="Book Antiqua" w:hAnsi="Book Antiqua"/>
          <w:bCs/>
        </w:rPr>
      </w:pPr>
      <w:r w:rsidRPr="007C2AA2">
        <w:rPr>
          <w:rFonts w:ascii="Book Antiqua" w:hAnsi="Book Antiqua"/>
          <w:bCs/>
        </w:rPr>
        <w:t>Yerba Buena, 21 de Diciembre de 2006</w:t>
      </w:r>
    </w:p>
    <w:p w:rsidR="007C2AA2" w:rsidRPr="0052444F" w:rsidRDefault="007C2AA2" w:rsidP="007C2AA2">
      <w:pPr>
        <w:keepNext/>
        <w:spacing w:before="60" w:after="180"/>
        <w:rPr>
          <w:rFonts w:ascii="Book Antiqua" w:hAnsi="Book Antiqua"/>
          <w:b/>
          <w:bCs/>
        </w:rPr>
      </w:pPr>
      <w:r w:rsidRPr="0052444F">
        <w:rPr>
          <w:rFonts w:ascii="Book Antiqua" w:hAnsi="Book Antiqua"/>
          <w:b/>
          <w:bCs/>
        </w:rPr>
        <w:t>ORDENANZA Nº 1544</w:t>
      </w:r>
    </w:p>
    <w:p w:rsidR="007C2AA2" w:rsidRPr="0052444F" w:rsidRDefault="007C2AA2" w:rsidP="007C2AA2">
      <w:pPr>
        <w:keepNext/>
        <w:spacing w:before="60" w:after="60"/>
        <w:rPr>
          <w:rFonts w:ascii="Book Antiqua" w:hAnsi="Book Antiqua"/>
          <w:b/>
          <w:bCs/>
        </w:rPr>
      </w:pPr>
      <w:r w:rsidRPr="0052444F">
        <w:rPr>
          <w:rFonts w:ascii="Book Antiqua" w:hAnsi="Book Antiqua"/>
          <w:b/>
          <w:bCs/>
        </w:rPr>
        <w:t>VISTO</w:t>
      </w:r>
      <w:r w:rsidR="00385EDA" w:rsidRPr="0052444F">
        <w:rPr>
          <w:rFonts w:ascii="Book Antiqua" w:hAnsi="Book Antiqua"/>
          <w:b/>
          <w:bCs/>
        </w:rPr>
        <w:t xml:space="preserve">: </w:t>
      </w:r>
    </w:p>
    <w:p w:rsidR="009C3F1D" w:rsidRPr="0052444F" w:rsidRDefault="0047016D" w:rsidP="007C2AA2">
      <w:pPr>
        <w:keepNext/>
        <w:spacing w:after="180"/>
        <w:jc w:val="both"/>
        <w:rPr>
          <w:rFonts w:ascii="Book Antiqua" w:hAnsi="Book Antiqua"/>
        </w:rPr>
      </w:pPr>
      <w:r w:rsidRPr="0052444F">
        <w:rPr>
          <w:rFonts w:ascii="Book Antiqua" w:hAnsi="Book Antiqua"/>
        </w:rPr>
        <w:t>La Ordenanza N° 1537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>y</w:t>
      </w:r>
    </w:p>
    <w:p w:rsidR="007C2AA2" w:rsidRPr="0052444F" w:rsidRDefault="007C2AA2" w:rsidP="007C2AA2">
      <w:pPr>
        <w:keepNext/>
        <w:spacing w:before="60" w:after="60"/>
        <w:rPr>
          <w:rFonts w:ascii="Book Antiqua" w:hAnsi="Book Antiqua"/>
          <w:b/>
          <w:bCs/>
        </w:rPr>
      </w:pPr>
      <w:r w:rsidRPr="0052444F">
        <w:rPr>
          <w:rFonts w:ascii="Book Antiqua" w:hAnsi="Book Antiqua"/>
          <w:b/>
          <w:bCs/>
        </w:rPr>
        <w:t>CONSIDERANDO</w:t>
      </w:r>
      <w:r w:rsidR="00385EDA" w:rsidRPr="0052444F">
        <w:rPr>
          <w:rFonts w:ascii="Book Antiqua" w:hAnsi="Book Antiqua"/>
          <w:b/>
          <w:bCs/>
        </w:rPr>
        <w:t xml:space="preserve">: </w:t>
      </w:r>
    </w:p>
    <w:p w:rsidR="00B6271D" w:rsidRPr="0052444F" w:rsidRDefault="00385EDA" w:rsidP="007C2AA2">
      <w:pPr>
        <w:keepNext/>
        <w:spacing w:after="180"/>
        <w:jc w:val="both"/>
        <w:rPr>
          <w:rFonts w:ascii="Book Antiqua" w:hAnsi="Book Antiqua"/>
        </w:rPr>
      </w:pPr>
      <w:r w:rsidRPr="0052444F">
        <w:rPr>
          <w:rFonts w:ascii="Book Antiqua" w:hAnsi="Book Antiqua"/>
        </w:rPr>
        <w:t>Que mediante la Ordenanza mencionada en el VISTO se reduce el presupuesto Municipal año 2005, en sus erogaciones operativas, en la Sub-Partida Servicios No Personales- Siniestros, Daños y Perjuicios en $10.000, incrementado el mismo en la Partida Principal Transferencias por igual monto, es decir que se mantiene el equilibrio presupuestario correspondiente, y se incrementa la Ordenanza N° 1489.</w:t>
      </w:r>
    </w:p>
    <w:p w:rsidR="00B6271D" w:rsidRPr="0052444F" w:rsidRDefault="0047016D" w:rsidP="007C2AA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2444F">
        <w:rPr>
          <w:rFonts w:ascii="Book Antiqua" w:hAnsi="Book Antiqua"/>
        </w:rPr>
        <w:t>Que el Departamento Ejecutivo Municipal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>sostiene en el Decreto N° 584 del 20/09/06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>que se encuentran en trámite actuaciones administrativas referidas a la cancelación de obligaciones que deberían ser atendidas a través de la Partida que se pretende reducir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>situación que consideramos que sea probable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>pero que dentro del ámbito contable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>por lo menos deberían contar con la imputación preventiva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 xml:space="preserve">cosa que no se refleja en la ejecución presupuestaria elevada a este </w:t>
      </w:r>
      <w:r w:rsidR="0038792C" w:rsidRPr="0052444F">
        <w:rPr>
          <w:rFonts w:ascii="Book Antiqua" w:hAnsi="Book Antiqua"/>
        </w:rPr>
        <w:t>H.C.D.</w:t>
      </w:r>
    </w:p>
    <w:p w:rsidR="00B6271D" w:rsidRPr="0052444F" w:rsidRDefault="0047016D" w:rsidP="007C2AA2">
      <w:pPr>
        <w:keepNext/>
        <w:spacing w:after="180"/>
        <w:jc w:val="both"/>
        <w:rPr>
          <w:rFonts w:ascii="Book Antiqua" w:hAnsi="Book Antiqua"/>
        </w:rPr>
      </w:pPr>
      <w:r w:rsidRPr="0052444F">
        <w:rPr>
          <w:rFonts w:ascii="Book Antiqua" w:hAnsi="Book Antiqua"/>
        </w:rPr>
        <w:t>Que sin embargo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>y a los efectos de no entorpecer el normal funcionamiento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>desde el punto de vista presupuestario</w:t>
      </w:r>
      <w:r w:rsidR="00AF3ADE" w:rsidRPr="0052444F">
        <w:rPr>
          <w:rFonts w:ascii="Book Antiqua" w:hAnsi="Book Antiqua"/>
        </w:rPr>
        <w:t xml:space="preserve"> </w:t>
      </w:r>
      <w:r w:rsidRPr="0052444F">
        <w:rPr>
          <w:rFonts w:ascii="Book Antiqua" w:hAnsi="Book Antiqua"/>
        </w:rPr>
        <w:t>del Departamento Ejecutivo Municipal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>y atendiendo a que la Ley de Administración Financiera a la cual nos encontramos adheridos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>por su</w:t>
      </w:r>
      <w:r w:rsidR="00AF3ADE" w:rsidRPr="0052444F">
        <w:rPr>
          <w:rFonts w:ascii="Book Antiqua" w:hAnsi="Book Antiqua"/>
        </w:rPr>
        <w:t xml:space="preserve"> </w:t>
      </w:r>
      <w:r w:rsidRPr="0052444F">
        <w:rPr>
          <w:rFonts w:ascii="Book Antiqua" w:hAnsi="Book Antiqua"/>
        </w:rPr>
        <w:t>Artículo N° 51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>reserva al Concejo Deliberante</w:t>
      </w:r>
      <w:r w:rsidR="00B6271D" w:rsidRPr="0052444F">
        <w:rPr>
          <w:rFonts w:ascii="Book Antiqua" w:hAnsi="Book Antiqua"/>
        </w:rPr>
        <w:t xml:space="preserve"> </w:t>
      </w:r>
      <w:r w:rsidR="007C2AA2" w:rsidRPr="0052444F">
        <w:rPr>
          <w:rFonts w:ascii="Book Antiqua" w:hAnsi="Book Antiqua"/>
        </w:rPr>
        <w:t>(</w:t>
      </w:r>
      <w:r w:rsidRPr="0052444F">
        <w:rPr>
          <w:rFonts w:ascii="Book Antiqua" w:hAnsi="Book Antiqua"/>
        </w:rPr>
        <w:t>esto es por analogía</w:t>
      </w:r>
      <w:r w:rsidR="007C2AA2" w:rsidRPr="0052444F">
        <w:rPr>
          <w:rFonts w:ascii="Book Antiqua" w:hAnsi="Book Antiqua"/>
        </w:rPr>
        <w:t>)</w:t>
      </w:r>
      <w:r w:rsidR="00B6271D" w:rsidRPr="0052444F">
        <w:rPr>
          <w:rFonts w:ascii="Book Antiqua" w:hAnsi="Book Antiqua"/>
        </w:rPr>
        <w:t xml:space="preserve"> </w:t>
      </w:r>
      <w:r w:rsidRPr="0052444F">
        <w:rPr>
          <w:rFonts w:ascii="Book Antiqua" w:hAnsi="Book Antiqua"/>
        </w:rPr>
        <w:t>la facultad de incrementar los gastos corrientes en detrimento de los gastos de Capital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 xml:space="preserve">en el Presupuesto del </w:t>
      </w:r>
      <w:r w:rsidR="0038792C" w:rsidRPr="0052444F">
        <w:rPr>
          <w:rFonts w:ascii="Book Antiqua" w:hAnsi="Book Antiqua"/>
        </w:rPr>
        <w:t>H.C.D.</w:t>
      </w:r>
      <w:r w:rsidR="007C2AA2" w:rsidRPr="0052444F">
        <w:rPr>
          <w:rFonts w:ascii="Book Antiqua" w:hAnsi="Book Antiqua"/>
        </w:rPr>
        <w:t xml:space="preserve"> </w:t>
      </w:r>
      <w:r w:rsidRPr="0052444F">
        <w:rPr>
          <w:rFonts w:ascii="Book Antiqua" w:hAnsi="Book Antiqua"/>
        </w:rPr>
        <w:t>Ordenanza N° 1489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>prorrogada su vigencia para el año 2006</w:t>
      </w:r>
      <w:r w:rsidR="007C2AA2" w:rsidRPr="0052444F">
        <w:rPr>
          <w:rFonts w:ascii="Book Antiqua" w:hAnsi="Book Antiqua"/>
        </w:rPr>
        <w:t xml:space="preserve">, </w:t>
      </w:r>
      <w:r w:rsidRPr="0052444F">
        <w:rPr>
          <w:rFonts w:ascii="Book Antiqua" w:hAnsi="Book Antiqua"/>
        </w:rPr>
        <w:t>se efectuarán las modificaciones necesarias</w:t>
      </w:r>
      <w:r w:rsidR="007C2AA2" w:rsidRPr="0052444F">
        <w:rPr>
          <w:rFonts w:ascii="Book Antiqua" w:hAnsi="Book Antiqua"/>
        </w:rPr>
        <w:t>.</w:t>
      </w:r>
    </w:p>
    <w:p w:rsidR="009C3F1D" w:rsidRPr="0052444F" w:rsidRDefault="00B6271D" w:rsidP="00B6271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52444F">
        <w:rPr>
          <w:rFonts w:ascii="Book Antiqua" w:hAnsi="Book Antiqua"/>
          <w:b/>
        </w:rPr>
        <w:t>EL CONCEJO DELIBERANTE SANCIONA CON FUERZA DE ORDENANZA</w:t>
      </w:r>
    </w:p>
    <w:p w:rsidR="00B6271D" w:rsidRPr="0052444F" w:rsidRDefault="006B70D2" w:rsidP="006B70D2">
      <w:pPr>
        <w:keepNext/>
        <w:spacing w:after="180"/>
        <w:jc w:val="both"/>
        <w:rPr>
          <w:rFonts w:ascii="Book Antiqua" w:hAnsi="Book Antiqua"/>
        </w:rPr>
      </w:pPr>
      <w:r w:rsidRPr="006B70D2">
        <w:rPr>
          <w:rFonts w:ascii="Book Antiqua" w:hAnsi="Book Antiqua"/>
          <w:bCs/>
          <w:u w:val="single"/>
        </w:rPr>
        <w:t>ARTÍCULO PRIMERO</w:t>
      </w:r>
      <w:r w:rsidR="00385EDA" w:rsidRPr="00385EDA">
        <w:rPr>
          <w:rFonts w:ascii="Book Antiqua" w:hAnsi="Book Antiqua"/>
          <w:bCs/>
        </w:rPr>
        <w:t>:</w:t>
      </w:r>
      <w:r w:rsidR="00385EDA" w:rsidRPr="0052444F">
        <w:rPr>
          <w:rFonts w:ascii="Book Antiqua" w:hAnsi="Book Antiqua"/>
          <w:bCs/>
        </w:rPr>
        <w:t xml:space="preserve"> </w:t>
      </w:r>
      <w:r w:rsidR="0047016D" w:rsidRPr="0052444F">
        <w:rPr>
          <w:rFonts w:ascii="Book Antiqua" w:hAnsi="Book Antiqua"/>
        </w:rPr>
        <w:t>Modificase el Artículo Primero de la Ordenanza N° 1537</w:t>
      </w:r>
      <w:r w:rsidR="007C2AA2" w:rsidRPr="0052444F">
        <w:rPr>
          <w:rFonts w:ascii="Book Antiqua" w:hAnsi="Book Antiqua"/>
        </w:rPr>
        <w:t xml:space="preserve">, </w:t>
      </w:r>
      <w:r w:rsidR="0047016D" w:rsidRPr="0052444F">
        <w:rPr>
          <w:rFonts w:ascii="Book Antiqua" w:hAnsi="Book Antiqua"/>
        </w:rPr>
        <w:t>sancionada el 31/08/06 quedando redactado de la siguiente manera</w:t>
      </w:r>
      <w:r w:rsidR="00385EDA" w:rsidRPr="0052444F">
        <w:rPr>
          <w:rFonts w:ascii="Book Antiqua" w:hAnsi="Book Antiqua"/>
        </w:rPr>
        <w:t xml:space="preserve">: </w:t>
      </w:r>
    </w:p>
    <w:p w:rsidR="00B6271D" w:rsidRPr="0052444F" w:rsidRDefault="00385EDA" w:rsidP="007C2AA2">
      <w:pPr>
        <w:pStyle w:val="Textoindependiente2"/>
        <w:keepNext/>
        <w:spacing w:after="180"/>
        <w:rPr>
          <w:rFonts w:ascii="Book Antiqua" w:hAnsi="Book Antiqua"/>
          <w:i w:val="0"/>
        </w:rPr>
      </w:pPr>
      <w:r w:rsidRPr="0052444F">
        <w:rPr>
          <w:rFonts w:ascii="Book Antiqua" w:hAnsi="Book Antiqua"/>
          <w:i w:val="0"/>
        </w:rPr>
        <w:t>“ARTÍCULO PRIMERO: Modificase el Anexo E, del Presupuesto Municipal año 2005, vigente para el año 2006, quedando el Rubro “Transferencias para financiar erogaciones corrientes”- Partida Principal- Bienes y Servicios en $35.000 y el Rubro “Transferencias para Financiar erogaciones de Capital- Partida principal- Bienes de Capital en $10.000”.</w:t>
      </w:r>
    </w:p>
    <w:p w:rsidR="00B6271D" w:rsidRPr="0052444F" w:rsidRDefault="006B70D2" w:rsidP="006B70D2">
      <w:pPr>
        <w:keepNext/>
        <w:spacing w:after="180"/>
        <w:jc w:val="both"/>
        <w:rPr>
          <w:rFonts w:ascii="Book Antiqua" w:hAnsi="Book Antiqua"/>
        </w:rPr>
      </w:pPr>
      <w:r w:rsidRPr="006B70D2">
        <w:rPr>
          <w:rFonts w:ascii="Book Antiqua" w:hAnsi="Book Antiqua"/>
          <w:bCs/>
          <w:u w:val="single"/>
        </w:rPr>
        <w:t>ARTÍCULO SEGUNDO</w:t>
      </w:r>
      <w:r w:rsidR="00385EDA" w:rsidRPr="00385EDA">
        <w:rPr>
          <w:rFonts w:ascii="Book Antiqua" w:hAnsi="Book Antiqua"/>
          <w:bCs/>
        </w:rPr>
        <w:t>:</w:t>
      </w:r>
      <w:r w:rsidR="00385EDA" w:rsidRPr="0052444F">
        <w:rPr>
          <w:rFonts w:ascii="Book Antiqua" w:hAnsi="Book Antiqua"/>
          <w:bCs/>
        </w:rPr>
        <w:t xml:space="preserve"> </w:t>
      </w:r>
      <w:r w:rsidR="0047016D" w:rsidRPr="0052444F">
        <w:rPr>
          <w:rFonts w:ascii="Book Antiqua" w:hAnsi="Book Antiqua"/>
        </w:rPr>
        <w:t xml:space="preserve">Modificase el </w:t>
      </w:r>
      <w:r w:rsidR="007C2AA2" w:rsidRPr="0052444F">
        <w:rPr>
          <w:rFonts w:ascii="Book Antiqua" w:hAnsi="Book Antiqua"/>
        </w:rPr>
        <w:t>Artículo</w:t>
      </w:r>
      <w:r w:rsidR="0047016D" w:rsidRPr="0052444F">
        <w:rPr>
          <w:rFonts w:ascii="Book Antiqua" w:hAnsi="Book Antiqua"/>
        </w:rPr>
        <w:t xml:space="preserve"> Segundo de la Ordenanza N° 1537</w:t>
      </w:r>
      <w:r w:rsidR="007C2AA2" w:rsidRPr="0052444F">
        <w:rPr>
          <w:rFonts w:ascii="Book Antiqua" w:hAnsi="Book Antiqua"/>
        </w:rPr>
        <w:t xml:space="preserve">, </w:t>
      </w:r>
      <w:r w:rsidR="0047016D" w:rsidRPr="0052444F">
        <w:rPr>
          <w:rFonts w:ascii="Book Antiqua" w:hAnsi="Book Antiqua"/>
        </w:rPr>
        <w:t>sancionada el 31/08/06 quedando redactado de la siguiente manera</w:t>
      </w:r>
      <w:r w:rsidR="00385EDA" w:rsidRPr="0052444F">
        <w:rPr>
          <w:rFonts w:ascii="Book Antiqua" w:hAnsi="Book Antiqua"/>
        </w:rPr>
        <w:t xml:space="preserve">: </w:t>
      </w:r>
    </w:p>
    <w:p w:rsidR="00B6271D" w:rsidRPr="0052444F" w:rsidRDefault="00385EDA" w:rsidP="00385EDA">
      <w:pPr>
        <w:pStyle w:val="Textoindependiente2"/>
        <w:keepNext/>
        <w:spacing w:after="180"/>
        <w:ind w:left="284" w:right="282"/>
        <w:rPr>
          <w:rFonts w:ascii="Book Antiqua" w:hAnsi="Book Antiqua"/>
          <w:i w:val="0"/>
        </w:rPr>
      </w:pPr>
      <w:r w:rsidRPr="0052444F">
        <w:rPr>
          <w:rFonts w:ascii="Book Antiqua" w:hAnsi="Book Antiqua"/>
          <w:i w:val="0"/>
        </w:rPr>
        <w:t>“ARTÍCULO SEGUNDO: Modificase el Presupuesto del H.C.D. año 2005, Ordenanza N° 1489, vigente para el año 2006, quedando los Ingresos para financiar Erogaciones de Capital en $10.000, y los Ingresos para financiar Erogaciones Corrientes en $1.899.774, 00”.</w:t>
      </w:r>
    </w:p>
    <w:p w:rsidR="00B6271D" w:rsidRPr="0052444F" w:rsidRDefault="006B70D2" w:rsidP="006B70D2">
      <w:pPr>
        <w:pStyle w:val="Textoindependiente2"/>
        <w:keepNext/>
        <w:spacing w:after="180"/>
        <w:rPr>
          <w:rFonts w:ascii="Book Antiqua" w:hAnsi="Book Antiqua"/>
          <w:i w:val="0"/>
          <w:iCs w:val="0"/>
        </w:rPr>
      </w:pPr>
      <w:r w:rsidRPr="006B70D2">
        <w:rPr>
          <w:rFonts w:ascii="Book Antiqua" w:hAnsi="Book Antiqua"/>
          <w:bCs/>
          <w:i w:val="0"/>
          <w:iCs w:val="0"/>
          <w:u w:val="single"/>
        </w:rPr>
        <w:t>ARTÍCULO TERCERO</w:t>
      </w:r>
      <w:r w:rsidR="00385EDA" w:rsidRPr="00385EDA">
        <w:rPr>
          <w:rFonts w:ascii="Book Antiqua" w:hAnsi="Book Antiqua"/>
          <w:bCs/>
          <w:i w:val="0"/>
          <w:iCs w:val="0"/>
        </w:rPr>
        <w:t>:</w:t>
      </w:r>
      <w:r w:rsidR="00385EDA" w:rsidRPr="0052444F">
        <w:rPr>
          <w:rFonts w:ascii="Book Antiqua" w:hAnsi="Book Antiqua"/>
          <w:bCs/>
          <w:i w:val="0"/>
          <w:iCs w:val="0"/>
        </w:rPr>
        <w:t xml:space="preserve"> </w:t>
      </w:r>
      <w:r w:rsidR="0047016D" w:rsidRPr="0052444F">
        <w:rPr>
          <w:rFonts w:ascii="Book Antiqua" w:hAnsi="Book Antiqua"/>
          <w:i w:val="0"/>
          <w:iCs w:val="0"/>
        </w:rPr>
        <w:t xml:space="preserve">Modificase el </w:t>
      </w:r>
      <w:r w:rsidR="007C2AA2" w:rsidRPr="0052444F">
        <w:rPr>
          <w:rFonts w:ascii="Book Antiqua" w:hAnsi="Book Antiqua"/>
          <w:i w:val="0"/>
          <w:iCs w:val="0"/>
        </w:rPr>
        <w:t>Artículo</w:t>
      </w:r>
      <w:r w:rsidR="0047016D" w:rsidRPr="0052444F">
        <w:rPr>
          <w:rFonts w:ascii="Book Antiqua" w:hAnsi="Book Antiqua"/>
          <w:i w:val="0"/>
          <w:iCs w:val="0"/>
        </w:rPr>
        <w:t xml:space="preserve"> Tercero de la Ordenanza N° 1537</w:t>
      </w:r>
      <w:r w:rsidR="007C2AA2" w:rsidRPr="0052444F">
        <w:rPr>
          <w:rFonts w:ascii="Book Antiqua" w:hAnsi="Book Antiqua"/>
          <w:i w:val="0"/>
          <w:iCs w:val="0"/>
        </w:rPr>
        <w:t xml:space="preserve">, </w:t>
      </w:r>
      <w:r w:rsidR="0047016D" w:rsidRPr="0052444F">
        <w:rPr>
          <w:rFonts w:ascii="Book Antiqua" w:hAnsi="Book Antiqua"/>
          <w:i w:val="0"/>
          <w:iCs w:val="0"/>
        </w:rPr>
        <w:t>sancionada el 31/08/06</w:t>
      </w:r>
      <w:r w:rsidR="007C2AA2" w:rsidRPr="0052444F">
        <w:rPr>
          <w:rFonts w:ascii="Book Antiqua" w:hAnsi="Book Antiqua"/>
          <w:i w:val="0"/>
          <w:iCs w:val="0"/>
        </w:rPr>
        <w:t xml:space="preserve">, </w:t>
      </w:r>
      <w:r w:rsidR="0047016D" w:rsidRPr="0052444F">
        <w:rPr>
          <w:rFonts w:ascii="Book Antiqua" w:hAnsi="Book Antiqua"/>
          <w:i w:val="0"/>
          <w:iCs w:val="0"/>
        </w:rPr>
        <w:t>quedando redactado de la siguiente manera</w:t>
      </w:r>
      <w:r w:rsidR="00385EDA" w:rsidRPr="0052444F">
        <w:rPr>
          <w:rFonts w:ascii="Book Antiqua" w:hAnsi="Book Antiqua"/>
          <w:i w:val="0"/>
          <w:iCs w:val="0"/>
        </w:rPr>
        <w:t xml:space="preserve">: </w:t>
      </w:r>
    </w:p>
    <w:p w:rsidR="00B6271D" w:rsidRPr="0052444F" w:rsidRDefault="00385EDA" w:rsidP="00385EDA">
      <w:pPr>
        <w:pStyle w:val="Textoindependiente2"/>
        <w:keepNext/>
        <w:spacing w:after="180"/>
        <w:ind w:left="284" w:right="282"/>
        <w:rPr>
          <w:rFonts w:ascii="Book Antiqua" w:hAnsi="Book Antiqua"/>
          <w:i w:val="0"/>
        </w:rPr>
      </w:pPr>
      <w:r w:rsidRPr="0052444F">
        <w:rPr>
          <w:rFonts w:ascii="Book Antiqua" w:hAnsi="Book Antiqua"/>
          <w:i w:val="0"/>
        </w:rPr>
        <w:lastRenderedPageBreak/>
        <w:t>“ARTÍCULO TERCERO: Modificase el Presupuesto del H.C.D. año 2005, Ordenanza N° 1489, vigente para el año 2006, quedando las Erogaciones de Capital en $10.000, 00 y el Rubro Bienes de Capital en $10.000, 00, las Erogaciones Corrientes en $1.899.774 y el Rubro Bienes y Servicios No Personales en $35.000”.</w:t>
      </w:r>
    </w:p>
    <w:p w:rsidR="00B6271D" w:rsidRPr="0052444F" w:rsidRDefault="006B70D2" w:rsidP="006B70D2">
      <w:pPr>
        <w:pStyle w:val="Textoindependiente2"/>
        <w:keepNext/>
        <w:spacing w:after="180"/>
        <w:rPr>
          <w:rFonts w:ascii="Book Antiqua" w:hAnsi="Book Antiqua"/>
          <w:i w:val="0"/>
          <w:iCs w:val="0"/>
        </w:rPr>
      </w:pPr>
      <w:r w:rsidRPr="006B70D2">
        <w:rPr>
          <w:rFonts w:ascii="Book Antiqua" w:hAnsi="Book Antiqua"/>
          <w:bCs/>
          <w:i w:val="0"/>
          <w:iCs w:val="0"/>
          <w:u w:val="single"/>
        </w:rPr>
        <w:t>ARTÍCULO CUARTO</w:t>
      </w:r>
      <w:r w:rsidR="00385EDA" w:rsidRPr="00385EDA">
        <w:rPr>
          <w:rFonts w:ascii="Book Antiqua" w:hAnsi="Book Antiqua"/>
          <w:bCs/>
          <w:i w:val="0"/>
          <w:iCs w:val="0"/>
        </w:rPr>
        <w:t>:</w:t>
      </w:r>
      <w:r w:rsidR="00385EDA" w:rsidRPr="0052444F">
        <w:rPr>
          <w:rFonts w:ascii="Book Antiqua" w:hAnsi="Book Antiqua"/>
          <w:bCs/>
          <w:i w:val="0"/>
          <w:iCs w:val="0"/>
        </w:rPr>
        <w:t xml:space="preserve"> </w:t>
      </w:r>
      <w:r w:rsidR="0047016D" w:rsidRPr="0052444F">
        <w:rPr>
          <w:rFonts w:ascii="Book Antiqua" w:hAnsi="Book Antiqua"/>
          <w:i w:val="0"/>
          <w:iCs w:val="0"/>
        </w:rPr>
        <w:t xml:space="preserve">Modificase el </w:t>
      </w:r>
      <w:r w:rsidR="007C2AA2" w:rsidRPr="0052444F">
        <w:rPr>
          <w:rFonts w:ascii="Book Antiqua" w:hAnsi="Book Antiqua"/>
          <w:i w:val="0"/>
          <w:iCs w:val="0"/>
        </w:rPr>
        <w:t>Artículo</w:t>
      </w:r>
      <w:r w:rsidR="0047016D" w:rsidRPr="0052444F">
        <w:rPr>
          <w:rFonts w:ascii="Book Antiqua" w:hAnsi="Book Antiqua"/>
          <w:i w:val="0"/>
          <w:iCs w:val="0"/>
        </w:rPr>
        <w:t xml:space="preserve"> Cuarto de la Ordenanza N° 1537</w:t>
      </w:r>
      <w:r w:rsidR="007C2AA2" w:rsidRPr="0052444F">
        <w:rPr>
          <w:rFonts w:ascii="Book Antiqua" w:hAnsi="Book Antiqua"/>
          <w:i w:val="0"/>
          <w:iCs w:val="0"/>
        </w:rPr>
        <w:t xml:space="preserve">, </w:t>
      </w:r>
      <w:r w:rsidR="0047016D" w:rsidRPr="0052444F">
        <w:rPr>
          <w:rFonts w:ascii="Book Antiqua" w:hAnsi="Book Antiqua"/>
          <w:i w:val="0"/>
          <w:iCs w:val="0"/>
        </w:rPr>
        <w:t>sancionada el 31/08/06</w:t>
      </w:r>
      <w:r w:rsidR="007C2AA2" w:rsidRPr="0052444F">
        <w:rPr>
          <w:rFonts w:ascii="Book Antiqua" w:hAnsi="Book Antiqua"/>
          <w:i w:val="0"/>
          <w:iCs w:val="0"/>
        </w:rPr>
        <w:t xml:space="preserve">, </w:t>
      </w:r>
      <w:r w:rsidR="0047016D" w:rsidRPr="0052444F">
        <w:rPr>
          <w:rFonts w:ascii="Book Antiqua" w:hAnsi="Book Antiqua"/>
          <w:i w:val="0"/>
          <w:iCs w:val="0"/>
        </w:rPr>
        <w:t>quedando redactado de la siguiente manera</w:t>
      </w:r>
      <w:r w:rsidR="00385EDA" w:rsidRPr="0052444F">
        <w:rPr>
          <w:rFonts w:ascii="Book Antiqua" w:hAnsi="Book Antiqua"/>
          <w:i w:val="0"/>
          <w:iCs w:val="0"/>
        </w:rPr>
        <w:t xml:space="preserve">: </w:t>
      </w:r>
    </w:p>
    <w:p w:rsidR="00B6271D" w:rsidRPr="0052444F" w:rsidRDefault="00385EDA" w:rsidP="00385EDA">
      <w:pPr>
        <w:pStyle w:val="Textoindependiente2"/>
        <w:keepNext/>
        <w:spacing w:after="180"/>
        <w:ind w:left="284" w:right="282"/>
        <w:rPr>
          <w:rFonts w:ascii="Book Antiqua" w:hAnsi="Book Antiqua"/>
          <w:i w:val="0"/>
        </w:rPr>
      </w:pPr>
      <w:r w:rsidRPr="0052444F">
        <w:rPr>
          <w:rFonts w:ascii="Book Antiqua" w:hAnsi="Book Antiqua"/>
          <w:i w:val="0"/>
        </w:rPr>
        <w:t>“ARTÍCULO CUARTO: Modificase el Anexo I de la Ordenanza N° 1489, Presupuesto del Honorable Concejo Deliberante, año 2005, vigente para el año 2006, quedando el Total de Bienes y Servicios No Personales en $35.000, 00- Rubro Servicios No Personales en $22.000, 00- Honorarios y Retribuciones a 3ros- $9.000 y Otros Servicios No Personales en $12.000 y modificase el Anexo IV de la Ordenanza N° 1489, Presupuesto del Honorable Concejo Deliberante año 2005, vigente para el año 2006, quedando el Rubro Bienes de Capital en $10.000, la Partida Principal Inversiones Administrativas en $10.000, 00 y la Partida Sub-Parcial Máquinas y Equipos en $10.000”.</w:t>
      </w:r>
    </w:p>
    <w:p w:rsidR="00B3378E" w:rsidRPr="0052444F" w:rsidRDefault="006B70D2" w:rsidP="006B70D2">
      <w:pPr>
        <w:pStyle w:val="Textoindependiente2"/>
        <w:keepNext/>
        <w:spacing w:after="180"/>
        <w:rPr>
          <w:rFonts w:ascii="Book Antiqua" w:hAnsi="Book Antiqua"/>
          <w:bCs/>
          <w:i w:val="0"/>
        </w:rPr>
      </w:pPr>
      <w:r w:rsidRPr="006B70D2">
        <w:rPr>
          <w:rFonts w:ascii="Book Antiqua" w:hAnsi="Book Antiqua"/>
          <w:bCs/>
          <w:i w:val="0"/>
          <w:iCs w:val="0"/>
          <w:u w:val="single"/>
        </w:rPr>
        <w:t>ARTÍCULO QUINTO</w:t>
      </w:r>
      <w:r w:rsidR="00385EDA" w:rsidRPr="00385EDA">
        <w:rPr>
          <w:rFonts w:ascii="Book Antiqua" w:hAnsi="Book Antiqua"/>
          <w:bCs/>
          <w:i w:val="0"/>
          <w:iCs w:val="0"/>
        </w:rPr>
        <w:t>:</w:t>
      </w:r>
      <w:r w:rsidR="00385EDA" w:rsidRPr="0052444F">
        <w:rPr>
          <w:rFonts w:ascii="Book Antiqua" w:hAnsi="Book Antiqua"/>
          <w:bCs/>
          <w:i w:val="0"/>
          <w:iCs w:val="0"/>
        </w:rPr>
        <w:t xml:space="preserve"> </w:t>
      </w:r>
      <w:r w:rsidR="0047016D" w:rsidRPr="0052444F">
        <w:rPr>
          <w:rFonts w:ascii="Book Antiqua" w:hAnsi="Book Antiqua"/>
          <w:bCs/>
          <w:i w:val="0"/>
          <w:iCs w:val="0"/>
        </w:rPr>
        <w:t>COMUNIQUESE</w:t>
      </w:r>
      <w:r w:rsidR="007C2AA2" w:rsidRPr="0052444F">
        <w:rPr>
          <w:rFonts w:ascii="Book Antiqua" w:hAnsi="Book Antiqua"/>
          <w:bCs/>
          <w:i w:val="0"/>
          <w:iCs w:val="0"/>
        </w:rPr>
        <w:t xml:space="preserve">, </w:t>
      </w:r>
      <w:r w:rsidR="0047016D" w:rsidRPr="0052444F">
        <w:rPr>
          <w:rFonts w:ascii="Book Antiqua" w:hAnsi="Book Antiqua"/>
          <w:bCs/>
          <w:i w:val="0"/>
          <w:iCs w:val="0"/>
        </w:rPr>
        <w:t>REGISTRESE Y ARCHIVESE</w:t>
      </w:r>
    </w:p>
    <w:sectPr w:rsidR="00B3378E" w:rsidRPr="0052444F" w:rsidSect="00C94FD3">
      <w:footerReference w:type="default" r:id="rId7"/>
      <w:pgSz w:w="11906" w:h="16838" w:code="5"/>
      <w:pgMar w:top="1417" w:right="1134" w:bottom="1134" w:left="1701" w:header="709" w:footer="709" w:gutter="0"/>
      <w:pgNumType w:start="15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766A" w:rsidRDefault="0016766A" w:rsidP="0016766A">
      <w:r>
        <w:separator/>
      </w:r>
    </w:p>
  </w:endnote>
  <w:endnote w:type="continuationSeparator" w:id="0">
    <w:p w:rsidR="0016766A" w:rsidRDefault="0016766A" w:rsidP="001676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66A" w:rsidRPr="00C94FD3" w:rsidRDefault="0016766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766A" w:rsidRDefault="0016766A" w:rsidP="0016766A">
      <w:r>
        <w:separator/>
      </w:r>
    </w:p>
  </w:footnote>
  <w:footnote w:type="continuationSeparator" w:id="0">
    <w:p w:rsidR="0016766A" w:rsidRDefault="0016766A" w:rsidP="001676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7016D"/>
    <w:rsid w:val="000C6AF3"/>
    <w:rsid w:val="00147567"/>
    <w:rsid w:val="0016766A"/>
    <w:rsid w:val="001A28DC"/>
    <w:rsid w:val="001D4BD1"/>
    <w:rsid w:val="001E743E"/>
    <w:rsid w:val="002154C6"/>
    <w:rsid w:val="0030548C"/>
    <w:rsid w:val="00385EDA"/>
    <w:rsid w:val="0038792C"/>
    <w:rsid w:val="00400F82"/>
    <w:rsid w:val="0047016D"/>
    <w:rsid w:val="00480ABA"/>
    <w:rsid w:val="004D08F6"/>
    <w:rsid w:val="004F422B"/>
    <w:rsid w:val="0052444F"/>
    <w:rsid w:val="005A1A4B"/>
    <w:rsid w:val="00606521"/>
    <w:rsid w:val="00620F58"/>
    <w:rsid w:val="006B70D2"/>
    <w:rsid w:val="006D0834"/>
    <w:rsid w:val="006E42C1"/>
    <w:rsid w:val="007C2AA2"/>
    <w:rsid w:val="007C6302"/>
    <w:rsid w:val="007E20FE"/>
    <w:rsid w:val="007F1B0F"/>
    <w:rsid w:val="008B7BBF"/>
    <w:rsid w:val="0093107E"/>
    <w:rsid w:val="0094493A"/>
    <w:rsid w:val="009B79F6"/>
    <w:rsid w:val="009C3F1D"/>
    <w:rsid w:val="009E2217"/>
    <w:rsid w:val="00A3499D"/>
    <w:rsid w:val="00A44B33"/>
    <w:rsid w:val="00A75DA2"/>
    <w:rsid w:val="00AA5039"/>
    <w:rsid w:val="00AF3ADE"/>
    <w:rsid w:val="00AF6667"/>
    <w:rsid w:val="00B3378E"/>
    <w:rsid w:val="00B52A03"/>
    <w:rsid w:val="00B6271D"/>
    <w:rsid w:val="00C17FB8"/>
    <w:rsid w:val="00C94FD3"/>
    <w:rsid w:val="00CE446C"/>
    <w:rsid w:val="00D3253C"/>
    <w:rsid w:val="00D540E5"/>
    <w:rsid w:val="00D97C32"/>
    <w:rsid w:val="00EB139E"/>
    <w:rsid w:val="00EF2AF2"/>
    <w:rsid w:val="00F342D7"/>
    <w:rsid w:val="00FA54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78E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3378E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B3378E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B3378E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B3378E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B3378E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B3378E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3378E"/>
    <w:pPr>
      <w:ind w:firstLine="2835"/>
      <w:jc w:val="both"/>
    </w:pPr>
  </w:style>
  <w:style w:type="paragraph" w:styleId="Textoindependiente">
    <w:name w:val="Body Text"/>
    <w:basedOn w:val="Normal"/>
    <w:semiHidden/>
    <w:rsid w:val="00B3378E"/>
    <w:pPr>
      <w:jc w:val="both"/>
    </w:pPr>
  </w:style>
  <w:style w:type="paragraph" w:styleId="Sangra2detindependiente">
    <w:name w:val="Body Text Indent 2"/>
    <w:basedOn w:val="Normal"/>
    <w:semiHidden/>
    <w:rsid w:val="00B3378E"/>
    <w:pPr>
      <w:ind w:firstLine="2880"/>
      <w:jc w:val="both"/>
    </w:pPr>
  </w:style>
  <w:style w:type="paragraph" w:styleId="Textoindependiente2">
    <w:name w:val="Body Text 2"/>
    <w:basedOn w:val="Normal"/>
    <w:semiHidden/>
    <w:rsid w:val="00B3378E"/>
    <w:pPr>
      <w:jc w:val="both"/>
    </w:pPr>
    <w:rPr>
      <w:i/>
      <w:iCs/>
    </w:rPr>
  </w:style>
  <w:style w:type="paragraph" w:styleId="Encabezado">
    <w:name w:val="header"/>
    <w:basedOn w:val="Normal"/>
    <w:link w:val="EncabezadoCar"/>
    <w:uiPriority w:val="99"/>
    <w:semiHidden/>
    <w:unhideWhenUsed/>
    <w:rsid w:val="001676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766A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676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766A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28</cp:revision>
  <cp:lastPrinted>2017-10-04T15:18:00Z</cp:lastPrinted>
  <dcterms:created xsi:type="dcterms:W3CDTF">2017-05-11T14:10:00Z</dcterms:created>
  <dcterms:modified xsi:type="dcterms:W3CDTF">2017-10-04T15:18:00Z</dcterms:modified>
</cp:coreProperties>
</file>