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6298" w:rsidRPr="004D6298" w:rsidRDefault="004D6298" w:rsidP="004D6298">
      <w:pPr>
        <w:keepNext/>
        <w:spacing w:after="180"/>
        <w:jc w:val="right"/>
        <w:rPr>
          <w:rFonts w:ascii="Book Antiqua" w:hAnsi="Book Antiqua"/>
          <w:bCs/>
        </w:rPr>
      </w:pPr>
      <w:r w:rsidRPr="004D6298">
        <w:rPr>
          <w:rFonts w:ascii="Book Antiqua" w:hAnsi="Book Antiqua"/>
          <w:bCs/>
        </w:rPr>
        <w:t>Yerba Buena, 13 de Noviembre de 2006</w:t>
      </w:r>
    </w:p>
    <w:p w:rsidR="004D6298" w:rsidRPr="00384411" w:rsidRDefault="004D6298" w:rsidP="004D6298">
      <w:pPr>
        <w:keepNext/>
        <w:spacing w:before="60" w:after="180"/>
        <w:rPr>
          <w:rFonts w:ascii="Book Antiqua" w:hAnsi="Book Antiqua"/>
          <w:b/>
          <w:bCs/>
        </w:rPr>
      </w:pPr>
      <w:r w:rsidRPr="00384411">
        <w:rPr>
          <w:rFonts w:ascii="Book Antiqua" w:hAnsi="Book Antiqua"/>
          <w:b/>
          <w:bCs/>
        </w:rPr>
        <w:t>ORDENANZA Nº 1549</w:t>
      </w:r>
    </w:p>
    <w:p w:rsidR="004D6298" w:rsidRPr="00384411" w:rsidRDefault="004D6298" w:rsidP="004D6298">
      <w:pPr>
        <w:keepNext/>
        <w:spacing w:before="60" w:after="60"/>
        <w:rPr>
          <w:rFonts w:ascii="Book Antiqua" w:hAnsi="Book Antiqua"/>
          <w:b/>
          <w:bCs/>
        </w:rPr>
      </w:pPr>
      <w:r w:rsidRPr="00384411">
        <w:rPr>
          <w:rFonts w:ascii="Book Antiqua" w:hAnsi="Book Antiqua"/>
          <w:b/>
          <w:bCs/>
        </w:rPr>
        <w:t>VISTO:</w:t>
      </w:r>
    </w:p>
    <w:p w:rsidR="00E74B68" w:rsidRPr="00384411" w:rsidRDefault="00F61004" w:rsidP="004D6298">
      <w:pPr>
        <w:keepNext/>
        <w:spacing w:after="180"/>
        <w:jc w:val="both"/>
        <w:rPr>
          <w:rFonts w:ascii="Book Antiqua" w:hAnsi="Book Antiqua"/>
        </w:rPr>
      </w:pPr>
      <w:r w:rsidRPr="00384411">
        <w:rPr>
          <w:rFonts w:ascii="Book Antiqua" w:hAnsi="Book Antiqua"/>
        </w:rPr>
        <w:t>El crecimiento poblacional registrado en la zona de San José en los últimos años</w:t>
      </w:r>
      <w:r w:rsidR="004D6298" w:rsidRPr="00384411">
        <w:rPr>
          <w:rFonts w:ascii="Book Antiqua" w:hAnsi="Book Antiqua"/>
        </w:rPr>
        <w:t xml:space="preserve">; </w:t>
      </w:r>
      <w:r w:rsidRPr="00384411">
        <w:rPr>
          <w:rFonts w:ascii="Book Antiqua" w:hAnsi="Book Antiqua"/>
        </w:rPr>
        <w:t>y</w:t>
      </w:r>
    </w:p>
    <w:p w:rsidR="004D6298" w:rsidRPr="00384411" w:rsidRDefault="004D6298" w:rsidP="004D6298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384411">
        <w:rPr>
          <w:rFonts w:ascii="Book Antiqua" w:hAnsi="Book Antiqua"/>
          <w:b/>
          <w:bCs/>
        </w:rPr>
        <w:t>CONSIDERANDO:</w:t>
      </w:r>
    </w:p>
    <w:p w:rsidR="002B3160" w:rsidRPr="00384411" w:rsidRDefault="00F61004" w:rsidP="004D629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84411">
        <w:rPr>
          <w:rFonts w:ascii="Book Antiqua" w:hAnsi="Book Antiqua"/>
        </w:rPr>
        <w:t>Que se debe brindar a los vecinos los servicios que requieren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entre ellos el de transporte</w:t>
      </w:r>
      <w:r w:rsidR="004D6298" w:rsidRPr="00384411">
        <w:rPr>
          <w:rFonts w:ascii="Book Antiqua" w:hAnsi="Book Antiqua"/>
        </w:rPr>
        <w:t>;</w:t>
      </w:r>
    </w:p>
    <w:p w:rsidR="002B3160" w:rsidRPr="00384411" w:rsidRDefault="00F61004" w:rsidP="004D629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84411">
        <w:rPr>
          <w:rFonts w:ascii="Book Antiqua" w:hAnsi="Book Antiqua"/>
        </w:rPr>
        <w:t>Que por medio de Expte</w:t>
      </w:r>
      <w:r w:rsidR="004D6298" w:rsidRPr="00384411">
        <w:rPr>
          <w:rFonts w:ascii="Book Antiqua" w:hAnsi="Book Antiqua"/>
        </w:rPr>
        <w:t xml:space="preserve">. </w:t>
      </w:r>
      <w:r w:rsidRPr="00384411">
        <w:rPr>
          <w:rFonts w:ascii="Book Antiqua" w:hAnsi="Book Antiqua"/>
        </w:rPr>
        <w:t>N</w:t>
      </w:r>
      <w:r w:rsidR="004D6298" w:rsidRPr="00384411">
        <w:rPr>
          <w:rFonts w:ascii="Book Antiqua" w:hAnsi="Book Antiqua"/>
        </w:rPr>
        <w:t xml:space="preserve">º </w:t>
      </w:r>
      <w:r w:rsidRPr="00384411">
        <w:rPr>
          <w:rFonts w:ascii="Book Antiqua" w:hAnsi="Book Antiqua"/>
        </w:rPr>
        <w:t>359-V-06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los vecinos de dicha zona</w:t>
      </w:r>
      <w:r w:rsidR="002B3160" w:rsidRPr="00384411">
        <w:rPr>
          <w:rFonts w:ascii="Book Antiqua" w:hAnsi="Book Antiqua"/>
        </w:rPr>
        <w:t xml:space="preserve"> </w:t>
      </w:r>
      <w:r w:rsidR="004D6298" w:rsidRPr="00384411">
        <w:rPr>
          <w:rFonts w:ascii="Book Antiqua" w:hAnsi="Book Antiqua"/>
        </w:rPr>
        <w:t>(</w:t>
      </w:r>
      <w:r w:rsidRPr="00384411">
        <w:rPr>
          <w:rFonts w:ascii="Book Antiqua" w:hAnsi="Book Antiqua"/>
        </w:rPr>
        <w:t>Villa Nueva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San José I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II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III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5 de Octubre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Nicolás Avellaneda I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II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III y Las Acacias</w:t>
      </w:r>
      <w:r w:rsidR="004D6298" w:rsidRPr="00384411">
        <w:rPr>
          <w:rFonts w:ascii="Book Antiqua" w:hAnsi="Book Antiqua"/>
        </w:rPr>
        <w:t>)</w:t>
      </w:r>
      <w:r w:rsidR="002B3160" w:rsidRPr="00384411">
        <w:rPr>
          <w:rFonts w:ascii="Book Antiqua" w:hAnsi="Book Antiqua"/>
        </w:rPr>
        <w:t xml:space="preserve"> </w:t>
      </w:r>
      <w:r w:rsidRPr="00384411">
        <w:rPr>
          <w:rFonts w:ascii="Book Antiqua" w:hAnsi="Book Antiqua"/>
        </w:rPr>
        <w:t>sufren diariamente el problema de transporte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ya que deben recorrer a pie distancias de hasta ochocientos metros para tomar un transporte colectivo de pasajeros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para poder asistir a los distintos establecimientos educacionales y a sus respectivos trabajos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en horas tempranas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o avanzadas en el noche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con el riesgo que ello implica</w:t>
      </w:r>
      <w:r w:rsidR="004D6298" w:rsidRPr="00384411">
        <w:rPr>
          <w:rFonts w:ascii="Book Antiqua" w:hAnsi="Book Antiqua"/>
        </w:rPr>
        <w:t>;</w:t>
      </w:r>
    </w:p>
    <w:p w:rsidR="002B3160" w:rsidRPr="00384411" w:rsidRDefault="00F61004" w:rsidP="004D629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84411">
        <w:rPr>
          <w:rFonts w:ascii="Book Antiqua" w:hAnsi="Book Antiqua"/>
        </w:rPr>
        <w:t>Que es nuestro deber velar por el bienestar y la seguridad de nuestros vecinos</w:t>
      </w:r>
      <w:r w:rsidR="004D6298" w:rsidRPr="00384411">
        <w:rPr>
          <w:rFonts w:ascii="Book Antiqua" w:hAnsi="Book Antiqua"/>
        </w:rPr>
        <w:t>;</w:t>
      </w:r>
    </w:p>
    <w:p w:rsidR="002B3160" w:rsidRPr="00384411" w:rsidRDefault="003945BC" w:rsidP="004D629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84411">
        <w:rPr>
          <w:rFonts w:ascii="Book Antiqua" w:hAnsi="Book Antiqua"/>
        </w:rPr>
        <w:t>Que el Artículo 31 de la Ley Nº 6210, indica que la Dirección General de Tránsito de la Provincia debe planificar con las Municipalidades la circulación, estacionamiento y el acceso de los vehículos de transporte de pasajeros a cada jurisdicción;</w:t>
      </w:r>
    </w:p>
    <w:p w:rsidR="002B3160" w:rsidRPr="00384411" w:rsidRDefault="00F61004" w:rsidP="004D629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84411">
        <w:rPr>
          <w:rFonts w:ascii="Book Antiqua" w:hAnsi="Book Antiqua"/>
        </w:rPr>
        <w:t>Que la Línea 100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presta actualmente el servicio asignado por la Dirección de Transporte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desde San Miguel de Tucumán –El Cristo</w:t>
      </w:r>
      <w:r w:rsidR="004D6298" w:rsidRPr="00384411">
        <w:rPr>
          <w:rFonts w:ascii="Book Antiqua" w:hAnsi="Book Antiqua"/>
        </w:rPr>
        <w:t xml:space="preserve"> </w:t>
      </w:r>
      <w:r w:rsidRPr="00384411">
        <w:rPr>
          <w:rFonts w:ascii="Book Antiqua" w:hAnsi="Book Antiqua"/>
        </w:rPr>
        <w:t>Camino del Perú</w:t>
      </w:r>
      <w:r w:rsidR="004D6298" w:rsidRPr="00384411">
        <w:rPr>
          <w:rFonts w:ascii="Book Antiqua" w:hAnsi="Book Antiqua"/>
        </w:rPr>
        <w:t xml:space="preserve"> </w:t>
      </w:r>
      <w:r w:rsidRPr="00384411">
        <w:rPr>
          <w:rFonts w:ascii="Book Antiqua" w:hAnsi="Book Antiqua"/>
        </w:rPr>
        <w:t>B</w:t>
      </w:r>
      <w:r w:rsidR="004D6298" w:rsidRPr="00384411">
        <w:rPr>
          <w:rFonts w:ascii="Book Antiqua" w:hAnsi="Book Antiqua"/>
        </w:rPr>
        <w:t xml:space="preserve">º </w:t>
      </w:r>
      <w:r w:rsidRPr="00384411">
        <w:rPr>
          <w:rFonts w:ascii="Book Antiqua" w:hAnsi="Book Antiqua"/>
        </w:rPr>
        <w:t>Nicolás Avellaneda y viceversa</w:t>
      </w:r>
      <w:r w:rsidR="004D6298" w:rsidRPr="00384411">
        <w:rPr>
          <w:rFonts w:ascii="Book Antiqua" w:hAnsi="Book Antiqua"/>
        </w:rPr>
        <w:t>;</w:t>
      </w:r>
    </w:p>
    <w:p w:rsidR="002B3160" w:rsidRPr="00384411" w:rsidRDefault="00F61004" w:rsidP="004D6298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84411">
        <w:rPr>
          <w:rFonts w:ascii="Book Antiqua" w:hAnsi="Book Antiqua"/>
        </w:rPr>
        <w:t>Que cuando ingresa a jurisdicción Municipal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este Concejo Deliberante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tiene facultades para determinar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dentro de los parámetros de razonabilidad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comodidad y seguridad y economía de transporte</w:t>
      </w:r>
      <w:r w:rsidR="004D6298" w:rsidRPr="00384411">
        <w:rPr>
          <w:rFonts w:ascii="Book Antiqua" w:hAnsi="Book Antiqua"/>
        </w:rPr>
        <w:t xml:space="preserve">, </w:t>
      </w:r>
      <w:r w:rsidRPr="00384411">
        <w:rPr>
          <w:rFonts w:ascii="Book Antiqua" w:hAnsi="Book Antiqua"/>
        </w:rPr>
        <w:t>el recorrido que debe realizar</w:t>
      </w:r>
      <w:r w:rsidR="004D6298" w:rsidRPr="00384411">
        <w:rPr>
          <w:rFonts w:ascii="Book Antiqua" w:hAnsi="Book Antiqua"/>
        </w:rPr>
        <w:t>;</w:t>
      </w:r>
    </w:p>
    <w:p w:rsidR="00E74B68" w:rsidRPr="00384411" w:rsidRDefault="002B3160" w:rsidP="002B316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384411">
        <w:rPr>
          <w:rFonts w:ascii="Book Antiqua" w:hAnsi="Book Antiqua"/>
          <w:b/>
        </w:rPr>
        <w:t>EL CONCEJO DELIBERANTE SANCIONA CON FUERZA DE ORDENANZA</w:t>
      </w:r>
    </w:p>
    <w:p w:rsidR="002B3160" w:rsidRPr="00384411" w:rsidRDefault="00553DB7" w:rsidP="00553DB7">
      <w:pPr>
        <w:keepNext/>
        <w:spacing w:after="180"/>
        <w:jc w:val="both"/>
        <w:rPr>
          <w:rFonts w:ascii="Book Antiqua" w:hAnsi="Book Antiqua"/>
        </w:rPr>
      </w:pPr>
      <w:r w:rsidRPr="00553DB7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384411">
        <w:rPr>
          <w:rFonts w:ascii="Book Antiqua" w:hAnsi="Book Antiqua"/>
          <w:bCs/>
        </w:rPr>
        <w:t xml:space="preserve"> </w:t>
      </w:r>
      <w:r w:rsidR="00F61004" w:rsidRPr="00384411">
        <w:rPr>
          <w:rFonts w:ascii="Book Antiqua" w:hAnsi="Book Antiqua"/>
          <w:bCs/>
        </w:rPr>
        <w:t xml:space="preserve">FIJASE </w:t>
      </w:r>
      <w:r w:rsidR="00F61004" w:rsidRPr="00384411">
        <w:rPr>
          <w:rFonts w:ascii="Book Antiqua" w:hAnsi="Book Antiqua"/>
        </w:rPr>
        <w:t>el recorrido que deberá efectuar la Línea 100</w:t>
      </w:r>
      <w:r w:rsidR="004D6298" w:rsidRPr="00384411">
        <w:rPr>
          <w:rFonts w:ascii="Book Antiqua" w:hAnsi="Book Antiqua"/>
        </w:rPr>
        <w:t xml:space="preserve">, </w:t>
      </w:r>
      <w:r w:rsidR="00F61004" w:rsidRPr="00384411">
        <w:rPr>
          <w:rFonts w:ascii="Book Antiqua" w:hAnsi="Book Antiqua"/>
        </w:rPr>
        <w:t>en su ingreso al Municipio de Yerba Buena por el B</w:t>
      </w:r>
      <w:r w:rsidR="004D6298" w:rsidRPr="00384411">
        <w:rPr>
          <w:rFonts w:ascii="Book Antiqua" w:hAnsi="Book Antiqua"/>
        </w:rPr>
        <w:t xml:space="preserve">º </w:t>
      </w:r>
      <w:r w:rsidR="00F61004" w:rsidRPr="00384411">
        <w:rPr>
          <w:rFonts w:ascii="Book Antiqua" w:hAnsi="Book Antiqua"/>
        </w:rPr>
        <w:t>Nicolás Avellaneda</w:t>
      </w:r>
      <w:r w:rsidR="004D6298" w:rsidRPr="00384411">
        <w:rPr>
          <w:rFonts w:ascii="Book Antiqua" w:hAnsi="Book Antiqua"/>
        </w:rPr>
        <w:t>:</w:t>
      </w:r>
    </w:p>
    <w:p w:rsidR="002B3160" w:rsidRPr="00384411" w:rsidRDefault="00F61004" w:rsidP="004D6298">
      <w:pPr>
        <w:keepNext/>
        <w:spacing w:after="180"/>
        <w:jc w:val="both"/>
        <w:rPr>
          <w:rFonts w:ascii="Book Antiqua" w:hAnsi="Book Antiqua"/>
        </w:rPr>
      </w:pPr>
      <w:r w:rsidRPr="00384411">
        <w:rPr>
          <w:rFonts w:ascii="Book Antiqua" w:hAnsi="Book Antiqua"/>
          <w:bCs/>
        </w:rPr>
        <w:t>IDA</w:t>
      </w:r>
      <w:r w:rsidR="004D6298" w:rsidRPr="00384411">
        <w:rPr>
          <w:rFonts w:ascii="Book Antiqua" w:hAnsi="Book Antiqua"/>
          <w:bCs/>
        </w:rPr>
        <w:t xml:space="preserve">: </w:t>
      </w:r>
      <w:r w:rsidRPr="00384411">
        <w:rPr>
          <w:rFonts w:ascii="Book Antiqua" w:hAnsi="Book Antiqua"/>
        </w:rPr>
        <w:t>El Cristo</w:t>
      </w:r>
      <w:r w:rsidR="004D6298" w:rsidRPr="00384411">
        <w:rPr>
          <w:rFonts w:ascii="Book Antiqua" w:hAnsi="Book Antiqua"/>
        </w:rPr>
        <w:t xml:space="preserve"> </w:t>
      </w:r>
      <w:r w:rsidRPr="00384411">
        <w:rPr>
          <w:rFonts w:ascii="Book Antiqua" w:hAnsi="Book Antiqua"/>
        </w:rPr>
        <w:t>Camino del Perú</w:t>
      </w:r>
      <w:r w:rsidR="004D6298" w:rsidRPr="00384411">
        <w:rPr>
          <w:rFonts w:ascii="Book Antiqua" w:hAnsi="Book Antiqua"/>
        </w:rPr>
        <w:t xml:space="preserve"> </w:t>
      </w:r>
      <w:r w:rsidRPr="00384411">
        <w:rPr>
          <w:rFonts w:ascii="Book Antiqua" w:hAnsi="Book Antiqua"/>
        </w:rPr>
        <w:t>Avenida Presidente Perón</w:t>
      </w:r>
      <w:r w:rsidR="004D6298" w:rsidRPr="00384411">
        <w:rPr>
          <w:rFonts w:ascii="Book Antiqua" w:hAnsi="Book Antiqua"/>
        </w:rPr>
        <w:t xml:space="preserve"> </w:t>
      </w:r>
      <w:r w:rsidRPr="00384411">
        <w:rPr>
          <w:rFonts w:ascii="Book Antiqua" w:hAnsi="Book Antiqua"/>
        </w:rPr>
        <w:t>Fanzolato</w:t>
      </w:r>
      <w:r w:rsidR="004D6298" w:rsidRPr="00384411">
        <w:rPr>
          <w:rFonts w:ascii="Book Antiqua" w:hAnsi="Book Antiqua"/>
        </w:rPr>
        <w:t xml:space="preserve"> </w:t>
      </w:r>
      <w:r w:rsidRPr="00384411">
        <w:rPr>
          <w:rFonts w:ascii="Book Antiqua" w:hAnsi="Book Antiqua"/>
        </w:rPr>
        <w:t>Frías Silva</w:t>
      </w:r>
      <w:r w:rsidR="004D6298" w:rsidRPr="00384411">
        <w:rPr>
          <w:rFonts w:ascii="Book Antiqua" w:hAnsi="Book Antiqua"/>
        </w:rPr>
        <w:t xml:space="preserve"> </w:t>
      </w:r>
      <w:r w:rsidRPr="00384411">
        <w:rPr>
          <w:rFonts w:ascii="Book Antiqua" w:hAnsi="Book Antiqua"/>
        </w:rPr>
        <w:t>calle sin nombre</w:t>
      </w:r>
      <w:r w:rsidR="002B3160" w:rsidRPr="00384411">
        <w:rPr>
          <w:rFonts w:ascii="Book Antiqua" w:hAnsi="Book Antiqua"/>
        </w:rPr>
        <w:t xml:space="preserve"> </w:t>
      </w:r>
      <w:r w:rsidR="004D6298" w:rsidRPr="00384411">
        <w:rPr>
          <w:rFonts w:ascii="Book Antiqua" w:hAnsi="Book Antiqua"/>
        </w:rPr>
        <w:t>(</w:t>
      </w:r>
      <w:r w:rsidRPr="00384411">
        <w:rPr>
          <w:rFonts w:ascii="Book Antiqua" w:hAnsi="Book Antiqua"/>
        </w:rPr>
        <w:t>1ra</w:t>
      </w:r>
      <w:r w:rsidR="004D6298" w:rsidRPr="00384411">
        <w:rPr>
          <w:rFonts w:ascii="Book Antiqua" w:hAnsi="Book Antiqua"/>
        </w:rPr>
        <w:t xml:space="preserve">. </w:t>
      </w:r>
      <w:r w:rsidRPr="00384411">
        <w:rPr>
          <w:rFonts w:ascii="Book Antiqua" w:hAnsi="Book Antiqua"/>
        </w:rPr>
        <w:t>paralela al Oeste de calle Batalla de Tucumán</w:t>
      </w:r>
      <w:r w:rsidR="004D6298" w:rsidRPr="00384411">
        <w:rPr>
          <w:rFonts w:ascii="Book Antiqua" w:hAnsi="Book Antiqua"/>
        </w:rPr>
        <w:t>)</w:t>
      </w:r>
      <w:r w:rsidR="002B3160" w:rsidRPr="00384411">
        <w:rPr>
          <w:rFonts w:ascii="Book Antiqua" w:hAnsi="Book Antiqua"/>
        </w:rPr>
        <w:t xml:space="preserve"> </w:t>
      </w:r>
      <w:r w:rsidRPr="00384411">
        <w:rPr>
          <w:rFonts w:ascii="Book Antiqua" w:hAnsi="Book Antiqua"/>
        </w:rPr>
        <w:t>Juan B</w:t>
      </w:r>
      <w:r w:rsidR="004D6298" w:rsidRPr="00384411">
        <w:rPr>
          <w:rFonts w:ascii="Book Antiqua" w:hAnsi="Book Antiqua"/>
        </w:rPr>
        <w:t xml:space="preserve">. </w:t>
      </w:r>
      <w:r w:rsidRPr="00384411">
        <w:rPr>
          <w:rFonts w:ascii="Book Antiqua" w:hAnsi="Book Antiqua"/>
        </w:rPr>
        <w:t>Alberdi</w:t>
      </w:r>
      <w:r w:rsidR="004D6298" w:rsidRPr="00384411">
        <w:rPr>
          <w:rFonts w:ascii="Book Antiqua" w:hAnsi="Book Antiqua"/>
        </w:rPr>
        <w:t xml:space="preserve"> </w:t>
      </w:r>
      <w:r w:rsidRPr="00384411">
        <w:rPr>
          <w:rFonts w:ascii="Book Antiqua" w:hAnsi="Book Antiqua"/>
        </w:rPr>
        <w:t>Batalla de Tucumán</w:t>
      </w:r>
      <w:r w:rsidR="004D6298" w:rsidRPr="00384411">
        <w:rPr>
          <w:rFonts w:ascii="Book Antiqua" w:hAnsi="Book Antiqua"/>
        </w:rPr>
        <w:t>.</w:t>
      </w:r>
    </w:p>
    <w:p w:rsidR="002B3160" w:rsidRPr="00384411" w:rsidRDefault="00F61004" w:rsidP="004D6298">
      <w:pPr>
        <w:keepNext/>
        <w:spacing w:after="180"/>
        <w:jc w:val="both"/>
        <w:rPr>
          <w:rFonts w:ascii="Book Antiqua" w:hAnsi="Book Antiqua"/>
        </w:rPr>
      </w:pPr>
      <w:r w:rsidRPr="00384411">
        <w:rPr>
          <w:rFonts w:ascii="Book Antiqua" w:hAnsi="Book Antiqua"/>
          <w:bCs/>
        </w:rPr>
        <w:t>VUELTA</w:t>
      </w:r>
      <w:r w:rsidR="004D6298" w:rsidRPr="00384411">
        <w:rPr>
          <w:rFonts w:ascii="Book Antiqua" w:hAnsi="Book Antiqua"/>
          <w:bCs/>
        </w:rPr>
        <w:t xml:space="preserve">: </w:t>
      </w:r>
      <w:r w:rsidRPr="00384411">
        <w:rPr>
          <w:rFonts w:ascii="Book Antiqua" w:hAnsi="Book Antiqua"/>
        </w:rPr>
        <w:t>Batalla de Tucumán</w:t>
      </w:r>
      <w:r w:rsidR="004D6298" w:rsidRPr="00384411">
        <w:rPr>
          <w:rFonts w:ascii="Book Antiqua" w:hAnsi="Book Antiqua"/>
        </w:rPr>
        <w:t xml:space="preserve"> </w:t>
      </w:r>
      <w:r w:rsidRPr="00384411">
        <w:rPr>
          <w:rFonts w:ascii="Book Antiqua" w:hAnsi="Book Antiqua"/>
        </w:rPr>
        <w:t>Congreso de Tucumán</w:t>
      </w:r>
      <w:r w:rsidR="004D6298" w:rsidRPr="00384411">
        <w:rPr>
          <w:rFonts w:ascii="Book Antiqua" w:hAnsi="Book Antiqua"/>
        </w:rPr>
        <w:t xml:space="preserve"> </w:t>
      </w:r>
      <w:r w:rsidRPr="00384411">
        <w:rPr>
          <w:rFonts w:ascii="Book Antiqua" w:hAnsi="Book Antiqua"/>
        </w:rPr>
        <w:t>Calle Sin Nombre</w:t>
      </w:r>
      <w:r w:rsidR="002B3160" w:rsidRPr="00384411">
        <w:rPr>
          <w:rFonts w:ascii="Book Antiqua" w:hAnsi="Book Antiqua"/>
        </w:rPr>
        <w:t xml:space="preserve"> </w:t>
      </w:r>
      <w:r w:rsidR="004D6298" w:rsidRPr="00384411">
        <w:rPr>
          <w:rFonts w:ascii="Book Antiqua" w:hAnsi="Book Antiqua"/>
        </w:rPr>
        <w:t>(</w:t>
      </w:r>
      <w:r w:rsidRPr="00384411">
        <w:rPr>
          <w:rFonts w:ascii="Book Antiqua" w:hAnsi="Book Antiqua"/>
        </w:rPr>
        <w:t>1ra</w:t>
      </w:r>
      <w:r w:rsidR="004D6298" w:rsidRPr="00384411">
        <w:rPr>
          <w:rFonts w:ascii="Book Antiqua" w:hAnsi="Book Antiqua"/>
        </w:rPr>
        <w:t xml:space="preserve">. </w:t>
      </w:r>
      <w:r w:rsidRPr="00384411">
        <w:rPr>
          <w:rFonts w:ascii="Book Antiqua" w:hAnsi="Book Antiqua"/>
        </w:rPr>
        <w:t>paralela al Oeste de calle Batalla de Tucumán</w:t>
      </w:r>
      <w:r w:rsidR="004D6298" w:rsidRPr="00384411">
        <w:rPr>
          <w:rFonts w:ascii="Book Antiqua" w:hAnsi="Book Antiqua"/>
        </w:rPr>
        <w:t>)</w:t>
      </w:r>
      <w:r w:rsidR="002B3160" w:rsidRPr="00384411">
        <w:rPr>
          <w:rFonts w:ascii="Book Antiqua" w:hAnsi="Book Antiqua"/>
        </w:rPr>
        <w:t xml:space="preserve"> </w:t>
      </w:r>
      <w:r w:rsidRPr="00384411">
        <w:rPr>
          <w:rFonts w:ascii="Book Antiqua" w:hAnsi="Book Antiqua"/>
        </w:rPr>
        <w:t>Frías Silva</w:t>
      </w:r>
      <w:r w:rsidR="004D6298" w:rsidRPr="00384411">
        <w:rPr>
          <w:rFonts w:ascii="Book Antiqua" w:hAnsi="Book Antiqua"/>
        </w:rPr>
        <w:t xml:space="preserve"> </w:t>
      </w:r>
      <w:r w:rsidRPr="00384411">
        <w:rPr>
          <w:rFonts w:ascii="Book Antiqua" w:hAnsi="Book Antiqua"/>
        </w:rPr>
        <w:t>Teresa de Calcuta</w:t>
      </w:r>
      <w:r w:rsidR="004D6298" w:rsidRPr="00384411">
        <w:rPr>
          <w:rFonts w:ascii="Book Antiqua" w:hAnsi="Book Antiqua"/>
        </w:rPr>
        <w:t xml:space="preserve"> </w:t>
      </w:r>
      <w:r w:rsidRPr="00384411">
        <w:rPr>
          <w:rFonts w:ascii="Book Antiqua" w:hAnsi="Book Antiqua"/>
        </w:rPr>
        <w:t>Avenida Presidente Perón</w:t>
      </w:r>
      <w:r w:rsidR="004D6298" w:rsidRPr="00384411">
        <w:rPr>
          <w:rFonts w:ascii="Book Antiqua" w:hAnsi="Book Antiqua"/>
        </w:rPr>
        <w:t xml:space="preserve"> </w:t>
      </w:r>
      <w:r w:rsidRPr="00384411">
        <w:rPr>
          <w:rFonts w:ascii="Book Antiqua" w:hAnsi="Book Antiqua"/>
        </w:rPr>
        <w:t>Camino del Perú</w:t>
      </w:r>
      <w:r w:rsidR="004D6298" w:rsidRPr="00384411">
        <w:rPr>
          <w:rFonts w:ascii="Book Antiqua" w:hAnsi="Book Antiqua"/>
        </w:rPr>
        <w:t>.</w:t>
      </w:r>
    </w:p>
    <w:p w:rsidR="002B3160" w:rsidRPr="00384411" w:rsidRDefault="00553DB7" w:rsidP="00553DB7">
      <w:pPr>
        <w:keepNext/>
        <w:spacing w:after="180"/>
        <w:jc w:val="both"/>
        <w:rPr>
          <w:rFonts w:ascii="Book Antiqua" w:hAnsi="Book Antiqua"/>
        </w:rPr>
      </w:pPr>
      <w:r w:rsidRPr="00553DB7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384411">
        <w:rPr>
          <w:rFonts w:ascii="Book Antiqua" w:hAnsi="Book Antiqua"/>
          <w:bCs/>
        </w:rPr>
        <w:t xml:space="preserve"> </w:t>
      </w:r>
      <w:r w:rsidR="00F61004" w:rsidRPr="00384411">
        <w:rPr>
          <w:rFonts w:ascii="Book Antiqua" w:hAnsi="Book Antiqua"/>
        </w:rPr>
        <w:t>El Departamento Ejecutivo Municipal deberá comunicar la presente disposición a la Dirección de Autotransporte de la Provincia</w:t>
      </w:r>
      <w:r w:rsidR="004D6298" w:rsidRPr="00384411">
        <w:rPr>
          <w:rFonts w:ascii="Book Antiqua" w:hAnsi="Book Antiqua"/>
        </w:rPr>
        <w:t xml:space="preserve">, </w:t>
      </w:r>
      <w:r w:rsidR="00F61004" w:rsidRPr="00384411">
        <w:rPr>
          <w:rFonts w:ascii="Book Antiqua" w:hAnsi="Book Antiqua"/>
        </w:rPr>
        <w:t>a los efectos que hubiere lugar</w:t>
      </w:r>
      <w:r w:rsidR="004D6298" w:rsidRPr="00384411">
        <w:rPr>
          <w:rFonts w:ascii="Book Antiqua" w:hAnsi="Book Antiqua"/>
        </w:rPr>
        <w:t>.</w:t>
      </w:r>
    </w:p>
    <w:p w:rsidR="00BF0BB5" w:rsidRPr="00384411" w:rsidRDefault="00553DB7" w:rsidP="00553DB7">
      <w:pPr>
        <w:pStyle w:val="Ttulo5"/>
        <w:spacing w:after="180"/>
        <w:rPr>
          <w:rFonts w:ascii="Book Antiqua" w:hAnsi="Book Antiqua"/>
          <w:b w:val="0"/>
        </w:rPr>
      </w:pPr>
      <w:r w:rsidRPr="00553DB7">
        <w:rPr>
          <w:rFonts w:ascii="Book Antiqua" w:hAnsi="Book Antiqua"/>
          <w:b w:val="0"/>
          <w:u w:val="single"/>
        </w:rPr>
        <w:t>ARTÍCULO TERCERO</w:t>
      </w:r>
      <w:r>
        <w:rPr>
          <w:rFonts w:ascii="Book Antiqua" w:hAnsi="Book Antiqua"/>
          <w:b w:val="0"/>
        </w:rPr>
        <w:t>:</w:t>
      </w:r>
      <w:r w:rsidRPr="00384411">
        <w:rPr>
          <w:rFonts w:ascii="Book Antiqua" w:hAnsi="Book Antiqua"/>
          <w:b w:val="0"/>
        </w:rPr>
        <w:t xml:space="preserve"> </w:t>
      </w:r>
      <w:r w:rsidR="00F61004" w:rsidRPr="00384411">
        <w:rPr>
          <w:rFonts w:ascii="Book Antiqua" w:hAnsi="Book Antiqua"/>
          <w:b w:val="0"/>
        </w:rPr>
        <w:t>COMUNIQUESE</w:t>
      </w:r>
      <w:r w:rsidR="004D6298" w:rsidRPr="00384411">
        <w:rPr>
          <w:rFonts w:ascii="Book Antiqua" w:hAnsi="Book Antiqua"/>
          <w:b w:val="0"/>
        </w:rPr>
        <w:t xml:space="preserve">, </w:t>
      </w:r>
      <w:r w:rsidR="00F61004" w:rsidRPr="00384411">
        <w:rPr>
          <w:rFonts w:ascii="Book Antiqua" w:hAnsi="Book Antiqua"/>
          <w:b w:val="0"/>
        </w:rPr>
        <w:t>REGISTRESE Y ARCHIVESE</w:t>
      </w:r>
    </w:p>
    <w:sectPr w:rsidR="00BF0BB5" w:rsidRPr="00384411" w:rsidSect="003A3A12">
      <w:footerReference w:type="default" r:id="rId7"/>
      <w:pgSz w:w="11906" w:h="16838" w:code="5"/>
      <w:pgMar w:top="1417" w:right="1134" w:bottom="1134" w:left="1701" w:header="709" w:footer="709" w:gutter="0"/>
      <w:pgNumType w:start="159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37FF" w:rsidRDefault="006837FF" w:rsidP="006837FF">
      <w:r>
        <w:separator/>
      </w:r>
    </w:p>
  </w:endnote>
  <w:endnote w:type="continuationSeparator" w:id="0">
    <w:p w:rsidR="006837FF" w:rsidRDefault="006837FF" w:rsidP="006837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37FF" w:rsidRPr="003A3A12" w:rsidRDefault="006837F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37FF" w:rsidRDefault="006837FF" w:rsidP="006837FF">
      <w:r>
        <w:separator/>
      </w:r>
    </w:p>
  </w:footnote>
  <w:footnote w:type="continuationSeparator" w:id="0">
    <w:p w:rsidR="006837FF" w:rsidRDefault="006837FF" w:rsidP="006837F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61004"/>
    <w:rsid w:val="000132DF"/>
    <w:rsid w:val="000347EA"/>
    <w:rsid w:val="00065488"/>
    <w:rsid w:val="00201B5B"/>
    <w:rsid w:val="002B2701"/>
    <w:rsid w:val="002B3160"/>
    <w:rsid w:val="002D0716"/>
    <w:rsid w:val="00384411"/>
    <w:rsid w:val="00387FD8"/>
    <w:rsid w:val="003945BC"/>
    <w:rsid w:val="003A3A12"/>
    <w:rsid w:val="003A7980"/>
    <w:rsid w:val="003A7F19"/>
    <w:rsid w:val="004D6298"/>
    <w:rsid w:val="00553DB7"/>
    <w:rsid w:val="00562A5D"/>
    <w:rsid w:val="00591DAC"/>
    <w:rsid w:val="005C66DA"/>
    <w:rsid w:val="005D2F19"/>
    <w:rsid w:val="005D776F"/>
    <w:rsid w:val="00621D2D"/>
    <w:rsid w:val="00635EC4"/>
    <w:rsid w:val="00663309"/>
    <w:rsid w:val="006837FF"/>
    <w:rsid w:val="006F53E7"/>
    <w:rsid w:val="006F6FCA"/>
    <w:rsid w:val="007150F1"/>
    <w:rsid w:val="00727BBE"/>
    <w:rsid w:val="00745BAD"/>
    <w:rsid w:val="008738A9"/>
    <w:rsid w:val="008B5E0E"/>
    <w:rsid w:val="00A748E6"/>
    <w:rsid w:val="00A97101"/>
    <w:rsid w:val="00AD0CE1"/>
    <w:rsid w:val="00AD3727"/>
    <w:rsid w:val="00AE704F"/>
    <w:rsid w:val="00B254BB"/>
    <w:rsid w:val="00B27378"/>
    <w:rsid w:val="00B91EFF"/>
    <w:rsid w:val="00BD26A3"/>
    <w:rsid w:val="00BF0BB5"/>
    <w:rsid w:val="00BF4546"/>
    <w:rsid w:val="00C13B8E"/>
    <w:rsid w:val="00CB4198"/>
    <w:rsid w:val="00DE1E72"/>
    <w:rsid w:val="00E74B68"/>
    <w:rsid w:val="00E85B47"/>
    <w:rsid w:val="00EA5413"/>
    <w:rsid w:val="00F610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BB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F0BB5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BF0BB5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BF0BB5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BF0BB5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BF0BB5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BF0BB5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F0BB5"/>
    <w:pPr>
      <w:ind w:firstLine="2835"/>
      <w:jc w:val="both"/>
    </w:pPr>
  </w:style>
  <w:style w:type="paragraph" w:styleId="Textoindependiente">
    <w:name w:val="Body Text"/>
    <w:basedOn w:val="Normal"/>
    <w:semiHidden/>
    <w:rsid w:val="00BF0BB5"/>
    <w:pPr>
      <w:jc w:val="both"/>
    </w:pPr>
  </w:style>
  <w:style w:type="paragraph" w:styleId="Sangra2detindependiente">
    <w:name w:val="Body Text Indent 2"/>
    <w:basedOn w:val="Normal"/>
    <w:semiHidden/>
    <w:rsid w:val="00BF0BB5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6837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837F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837F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837FF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2281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2017-05-11T14:10:00Z</dcterms:created>
  <dcterms:modified xsi:type="dcterms:W3CDTF">2017-10-04T15:18:00Z</dcterms:modified>
</cp:coreProperties>
</file>