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582" w:rsidRPr="00302582" w:rsidRDefault="00302582" w:rsidP="00302582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302582">
        <w:rPr>
          <w:rFonts w:ascii="Book Antiqua" w:hAnsi="Book Antiqua"/>
          <w:bCs/>
        </w:rPr>
        <w:t>Yerba Buena, 14 de Junio de 2007</w:t>
      </w:r>
    </w:p>
    <w:p w:rsidR="00302582" w:rsidRPr="00DB6EA0" w:rsidRDefault="00302582" w:rsidP="00302582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DB6EA0">
        <w:rPr>
          <w:rFonts w:ascii="Book Antiqua" w:hAnsi="Book Antiqua"/>
          <w:b/>
          <w:bCs/>
        </w:rPr>
        <w:t>ORDENANZA Nº 1565</w:t>
      </w:r>
    </w:p>
    <w:p w:rsidR="00302582" w:rsidRPr="00DB6EA0" w:rsidRDefault="00302582" w:rsidP="00302582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DB6EA0">
        <w:rPr>
          <w:rFonts w:ascii="Book Antiqua" w:hAnsi="Book Antiqua"/>
          <w:b/>
          <w:bCs/>
        </w:rPr>
        <w:t>VISTO:</w:t>
      </w:r>
    </w:p>
    <w:p w:rsidR="00E04D47" w:rsidRPr="00DB6EA0" w:rsidRDefault="00C022A7" w:rsidP="00302582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DB6EA0">
        <w:rPr>
          <w:rFonts w:ascii="Book Antiqua" w:hAnsi="Book Antiqua"/>
        </w:rPr>
        <w:t>La Ordenanza N</w:t>
      </w:r>
      <w:r w:rsidR="00302582" w:rsidRPr="00DB6EA0">
        <w:rPr>
          <w:rFonts w:ascii="Book Antiqua" w:hAnsi="Book Antiqua"/>
        </w:rPr>
        <w:t xml:space="preserve">º </w:t>
      </w:r>
      <w:r w:rsidRPr="00DB6EA0">
        <w:rPr>
          <w:rFonts w:ascii="Book Antiqua" w:hAnsi="Book Antiqua"/>
        </w:rPr>
        <w:t>1480</w:t>
      </w:r>
      <w:r w:rsidR="00302582" w:rsidRPr="00DB6EA0">
        <w:rPr>
          <w:rFonts w:ascii="Book Antiqua" w:hAnsi="Book Antiqua"/>
        </w:rPr>
        <w:t xml:space="preserve">, </w:t>
      </w:r>
      <w:r w:rsidRPr="00DB6EA0">
        <w:rPr>
          <w:rFonts w:ascii="Book Antiqua" w:hAnsi="Book Antiqua"/>
        </w:rPr>
        <w:t>mediante la cual se aprueba el convenio suscripto entre la Municipalidad de Yerba Buena y el Banco del Tucumán S</w:t>
      </w:r>
      <w:r w:rsidR="00302582" w:rsidRPr="00DB6EA0">
        <w:rPr>
          <w:rFonts w:ascii="Book Antiqua" w:hAnsi="Book Antiqua"/>
        </w:rPr>
        <w:t xml:space="preserve">. </w:t>
      </w:r>
      <w:r w:rsidRPr="00DB6EA0">
        <w:rPr>
          <w:rFonts w:ascii="Book Antiqua" w:hAnsi="Book Antiqua"/>
        </w:rPr>
        <w:t>A</w:t>
      </w:r>
      <w:r w:rsidR="00302582" w:rsidRPr="00DB6EA0">
        <w:rPr>
          <w:rFonts w:ascii="Book Antiqua" w:hAnsi="Book Antiqua"/>
        </w:rPr>
        <w:t xml:space="preserve">. </w:t>
      </w:r>
      <w:r w:rsidRPr="00DB6EA0">
        <w:rPr>
          <w:rFonts w:ascii="Book Antiqua" w:hAnsi="Book Antiqua"/>
        </w:rPr>
        <w:t>y</w:t>
      </w:r>
    </w:p>
    <w:p w:rsidR="00302582" w:rsidRPr="00DB6EA0" w:rsidRDefault="00302582" w:rsidP="00302582">
      <w:pPr>
        <w:pStyle w:val="Textoindependiente"/>
        <w:keepNext/>
        <w:spacing w:before="60" w:after="60"/>
        <w:jc w:val="left"/>
        <w:rPr>
          <w:rFonts w:ascii="Book Antiqua" w:hAnsi="Book Antiqua"/>
          <w:b/>
        </w:rPr>
      </w:pPr>
      <w:r w:rsidRPr="00DB6EA0">
        <w:rPr>
          <w:rFonts w:ascii="Book Antiqua" w:hAnsi="Book Antiqua"/>
          <w:b/>
        </w:rPr>
        <w:t>CONSIDERANDO:</w:t>
      </w:r>
    </w:p>
    <w:p w:rsidR="00B778FB" w:rsidRPr="00DB6EA0" w:rsidRDefault="00C022A7" w:rsidP="00302582">
      <w:pPr>
        <w:pStyle w:val="Textoindependiente"/>
        <w:keepNext/>
        <w:spacing w:after="180"/>
        <w:rPr>
          <w:rFonts w:ascii="Book Antiqua" w:hAnsi="Book Antiqua"/>
        </w:rPr>
      </w:pPr>
      <w:r w:rsidRPr="00DB6EA0">
        <w:rPr>
          <w:rFonts w:ascii="Book Antiqua" w:hAnsi="Book Antiqua"/>
        </w:rPr>
        <w:t>Que en virtud del Convenio antes mencionado</w:t>
      </w:r>
      <w:r w:rsidR="00302582" w:rsidRPr="00DB6EA0">
        <w:rPr>
          <w:rFonts w:ascii="Book Antiqua" w:hAnsi="Book Antiqua"/>
        </w:rPr>
        <w:t xml:space="preserve">, </w:t>
      </w:r>
      <w:r w:rsidRPr="00DB6EA0">
        <w:rPr>
          <w:rFonts w:ascii="Book Antiqua" w:hAnsi="Book Antiqua"/>
        </w:rPr>
        <w:t>el Banco del Tucumán S</w:t>
      </w:r>
      <w:r w:rsidR="00302582" w:rsidRPr="00DB6EA0">
        <w:rPr>
          <w:rFonts w:ascii="Book Antiqua" w:hAnsi="Book Antiqua"/>
        </w:rPr>
        <w:t xml:space="preserve">. </w:t>
      </w:r>
      <w:r w:rsidRPr="00DB6EA0">
        <w:rPr>
          <w:rFonts w:ascii="Book Antiqua" w:hAnsi="Book Antiqua"/>
        </w:rPr>
        <w:t>A</w:t>
      </w:r>
      <w:r w:rsidR="00302582" w:rsidRPr="00DB6EA0">
        <w:rPr>
          <w:rFonts w:ascii="Book Antiqua" w:hAnsi="Book Antiqua"/>
        </w:rPr>
        <w:t xml:space="preserve">. </w:t>
      </w:r>
      <w:r w:rsidRPr="00DB6EA0">
        <w:rPr>
          <w:rFonts w:ascii="Book Antiqua" w:hAnsi="Book Antiqua"/>
        </w:rPr>
        <w:t>atiende el servicio de pago de haberes al personal de la Municipalidad</w:t>
      </w:r>
      <w:r w:rsidR="00302582" w:rsidRPr="00DB6EA0">
        <w:rPr>
          <w:rFonts w:ascii="Book Antiqua" w:hAnsi="Book Antiqua"/>
        </w:rPr>
        <w:t>;</w:t>
      </w:r>
    </w:p>
    <w:p w:rsidR="00B778FB" w:rsidRPr="00DB6EA0" w:rsidRDefault="00C022A7" w:rsidP="00302582">
      <w:pPr>
        <w:pStyle w:val="Textoindependiente"/>
        <w:keepNext/>
        <w:spacing w:after="180"/>
        <w:rPr>
          <w:rFonts w:ascii="Book Antiqua" w:hAnsi="Book Antiqua"/>
        </w:rPr>
      </w:pPr>
      <w:r w:rsidRPr="00DB6EA0">
        <w:rPr>
          <w:rFonts w:ascii="Book Antiqua" w:hAnsi="Book Antiqua"/>
        </w:rPr>
        <w:t>Que por la Cláusula Décima Segunda se faculta al Banco del Tucumán a ofrecer</w:t>
      </w:r>
      <w:r w:rsidR="00302582" w:rsidRPr="00DB6EA0">
        <w:rPr>
          <w:rFonts w:ascii="Book Antiqua" w:hAnsi="Book Antiqua"/>
        </w:rPr>
        <w:t xml:space="preserve">, </w:t>
      </w:r>
      <w:r w:rsidRPr="00DB6EA0">
        <w:rPr>
          <w:rFonts w:ascii="Book Antiqua" w:hAnsi="Book Antiqua"/>
        </w:rPr>
        <w:t>con el consentimiento expreso de la Municipalidad</w:t>
      </w:r>
      <w:r w:rsidR="00302582" w:rsidRPr="00DB6EA0">
        <w:rPr>
          <w:rFonts w:ascii="Book Antiqua" w:hAnsi="Book Antiqua"/>
        </w:rPr>
        <w:t xml:space="preserve">, </w:t>
      </w:r>
      <w:r w:rsidRPr="00DB6EA0">
        <w:rPr>
          <w:rFonts w:ascii="Book Antiqua" w:hAnsi="Book Antiqua"/>
        </w:rPr>
        <w:t>a los titulares de las cuentas corrientes sus productos</w:t>
      </w:r>
      <w:r w:rsidR="00302582" w:rsidRPr="00DB6EA0">
        <w:rPr>
          <w:rFonts w:ascii="Book Antiqua" w:hAnsi="Book Antiqua"/>
        </w:rPr>
        <w:t xml:space="preserve">, </w:t>
      </w:r>
      <w:r w:rsidRPr="00DB6EA0">
        <w:rPr>
          <w:rFonts w:ascii="Book Antiqua" w:hAnsi="Book Antiqua"/>
        </w:rPr>
        <w:t>pudiendo realizar el débito de las cuotas mensuales que resultaren de estos productos</w:t>
      </w:r>
      <w:r w:rsidR="00302582" w:rsidRPr="00DB6EA0">
        <w:rPr>
          <w:rFonts w:ascii="Book Antiqua" w:hAnsi="Book Antiqua"/>
        </w:rPr>
        <w:t xml:space="preserve">, </w:t>
      </w:r>
      <w:r w:rsidRPr="00DB6EA0">
        <w:rPr>
          <w:rFonts w:ascii="Book Antiqua" w:hAnsi="Book Antiqua"/>
        </w:rPr>
        <w:t>sin que estas cuotas excedan el 30% del promedio mensual de haberes líquidos acreditados al titular en los últimos seis meses</w:t>
      </w:r>
      <w:r w:rsidR="00302582" w:rsidRPr="00DB6EA0">
        <w:rPr>
          <w:rFonts w:ascii="Book Antiqua" w:hAnsi="Book Antiqua"/>
        </w:rPr>
        <w:t>;</w:t>
      </w:r>
    </w:p>
    <w:p w:rsidR="00B778FB" w:rsidRPr="00DB6EA0" w:rsidRDefault="00C022A7" w:rsidP="00302582">
      <w:pPr>
        <w:pStyle w:val="Textoindependiente"/>
        <w:keepNext/>
        <w:spacing w:after="180"/>
        <w:rPr>
          <w:rFonts w:ascii="Book Antiqua" w:hAnsi="Book Antiqua"/>
        </w:rPr>
      </w:pPr>
      <w:r w:rsidRPr="00DB6EA0">
        <w:rPr>
          <w:rFonts w:ascii="Book Antiqua" w:hAnsi="Book Antiqua"/>
        </w:rPr>
        <w:t>Que</w:t>
      </w:r>
      <w:r w:rsidR="00302582" w:rsidRPr="00DB6EA0">
        <w:rPr>
          <w:rFonts w:ascii="Book Antiqua" w:hAnsi="Book Antiqua"/>
        </w:rPr>
        <w:t xml:space="preserve">, </w:t>
      </w:r>
      <w:r w:rsidRPr="00DB6EA0">
        <w:rPr>
          <w:rFonts w:ascii="Book Antiqua" w:hAnsi="Book Antiqua"/>
        </w:rPr>
        <w:t>atentos a que el mercado un aumento en el porcentaje autorizado</w:t>
      </w:r>
      <w:r w:rsidR="00302582" w:rsidRPr="00DB6EA0">
        <w:rPr>
          <w:rFonts w:ascii="Book Antiqua" w:hAnsi="Book Antiqua"/>
        </w:rPr>
        <w:t xml:space="preserve">, </w:t>
      </w:r>
      <w:r w:rsidRPr="00DB6EA0">
        <w:rPr>
          <w:rFonts w:ascii="Book Antiqua" w:hAnsi="Book Antiqua"/>
        </w:rPr>
        <w:t>posibilitaría el acceso de los empleados municipales a mayores créditos</w:t>
      </w:r>
      <w:r w:rsidR="00302582" w:rsidRPr="00DB6EA0">
        <w:rPr>
          <w:rFonts w:ascii="Book Antiqua" w:hAnsi="Book Antiqua"/>
        </w:rPr>
        <w:t xml:space="preserve">, </w:t>
      </w:r>
      <w:r w:rsidRPr="00DB6EA0">
        <w:rPr>
          <w:rFonts w:ascii="Book Antiqua" w:hAnsi="Book Antiqua"/>
        </w:rPr>
        <w:t>solicitados</w:t>
      </w:r>
      <w:r w:rsidR="00302582" w:rsidRPr="00DB6EA0">
        <w:rPr>
          <w:rFonts w:ascii="Book Antiqua" w:hAnsi="Book Antiqua"/>
        </w:rPr>
        <w:t xml:space="preserve">, </w:t>
      </w:r>
      <w:r w:rsidRPr="00DB6EA0">
        <w:rPr>
          <w:rFonts w:ascii="Book Antiqua" w:hAnsi="Book Antiqua"/>
        </w:rPr>
        <w:t>sin lugar a dudas</w:t>
      </w:r>
      <w:r w:rsidR="00302582" w:rsidRPr="00DB6EA0">
        <w:rPr>
          <w:rFonts w:ascii="Book Antiqua" w:hAnsi="Book Antiqua"/>
        </w:rPr>
        <w:t xml:space="preserve">, </w:t>
      </w:r>
      <w:r w:rsidRPr="00DB6EA0">
        <w:rPr>
          <w:rFonts w:ascii="Book Antiqua" w:hAnsi="Book Antiqua"/>
        </w:rPr>
        <w:t>para la solución urgente de problemas financieros personales</w:t>
      </w:r>
      <w:r w:rsidR="00302582" w:rsidRPr="00DB6EA0">
        <w:rPr>
          <w:rFonts w:ascii="Book Antiqua" w:hAnsi="Book Antiqua"/>
        </w:rPr>
        <w:t>;</w:t>
      </w:r>
    </w:p>
    <w:p w:rsidR="00B778FB" w:rsidRPr="00DB6EA0" w:rsidRDefault="00C022A7" w:rsidP="00302582">
      <w:pPr>
        <w:pStyle w:val="Textoindependiente"/>
        <w:keepNext/>
        <w:spacing w:after="180"/>
        <w:rPr>
          <w:rFonts w:ascii="Book Antiqua" w:hAnsi="Book Antiqua"/>
        </w:rPr>
      </w:pPr>
      <w:r w:rsidRPr="00DB6EA0">
        <w:rPr>
          <w:rFonts w:ascii="Book Antiqua" w:hAnsi="Book Antiqua"/>
        </w:rPr>
        <w:t>Que es obligación de los gobernantes velar por el bienestar de sus empleados</w:t>
      </w:r>
      <w:r w:rsidR="00302582" w:rsidRPr="00DB6EA0">
        <w:rPr>
          <w:rFonts w:ascii="Book Antiqua" w:hAnsi="Book Antiqua"/>
        </w:rPr>
        <w:t xml:space="preserve">, </w:t>
      </w:r>
      <w:r w:rsidRPr="00DB6EA0">
        <w:rPr>
          <w:rFonts w:ascii="Book Antiqua" w:hAnsi="Book Antiqua"/>
        </w:rPr>
        <w:t>buscando todos aquellos mecanismos que beneficien su situación personal</w:t>
      </w:r>
      <w:r w:rsidR="00302582" w:rsidRPr="00DB6EA0">
        <w:rPr>
          <w:rFonts w:ascii="Book Antiqua" w:hAnsi="Book Antiqua"/>
        </w:rPr>
        <w:t>;</w:t>
      </w:r>
    </w:p>
    <w:p w:rsidR="00E04D47" w:rsidRPr="00DB6EA0" w:rsidRDefault="00B778FB" w:rsidP="00B778F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DB6EA0">
        <w:rPr>
          <w:rFonts w:ascii="Book Antiqua" w:hAnsi="Book Antiqua"/>
          <w:b/>
          <w:bCs/>
        </w:rPr>
        <w:t>EL CONCEJO DELIBERANTE SANCIONA CON FUERZA DE ORDENANZA</w:t>
      </w:r>
    </w:p>
    <w:p w:rsidR="00B778FB" w:rsidRPr="00DB6EA0" w:rsidRDefault="00903946" w:rsidP="00903946">
      <w:pPr>
        <w:keepNext/>
        <w:spacing w:after="180"/>
        <w:jc w:val="both"/>
        <w:rPr>
          <w:rFonts w:ascii="Book Antiqua" w:hAnsi="Book Antiqua"/>
        </w:rPr>
      </w:pPr>
      <w:r w:rsidRPr="00903946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DB6EA0">
        <w:rPr>
          <w:rFonts w:ascii="Book Antiqua" w:hAnsi="Book Antiqua"/>
          <w:bCs/>
        </w:rPr>
        <w:t xml:space="preserve"> </w:t>
      </w:r>
      <w:r w:rsidR="00C022A7" w:rsidRPr="00DB6EA0">
        <w:rPr>
          <w:rFonts w:ascii="Book Antiqua" w:hAnsi="Book Antiqua"/>
          <w:bCs/>
        </w:rPr>
        <w:t xml:space="preserve">AUTORIZASE </w:t>
      </w:r>
      <w:r w:rsidR="00C022A7" w:rsidRPr="00DB6EA0">
        <w:rPr>
          <w:rFonts w:ascii="Book Antiqua" w:hAnsi="Book Antiqua"/>
        </w:rPr>
        <w:t>al Departamento Ejecutivo Municipal</w:t>
      </w:r>
      <w:r w:rsidR="00302582" w:rsidRPr="00DB6EA0">
        <w:rPr>
          <w:rFonts w:ascii="Book Antiqua" w:hAnsi="Book Antiqua"/>
        </w:rPr>
        <w:t xml:space="preserve">, </w:t>
      </w:r>
      <w:r w:rsidR="00C022A7" w:rsidRPr="00DB6EA0">
        <w:rPr>
          <w:rFonts w:ascii="Book Antiqua" w:hAnsi="Book Antiqua"/>
        </w:rPr>
        <w:t>a gestionar ante las autoridades del Banco del Tucumán S</w:t>
      </w:r>
      <w:r w:rsidR="00302582" w:rsidRPr="00DB6EA0">
        <w:rPr>
          <w:rFonts w:ascii="Book Antiqua" w:hAnsi="Book Antiqua"/>
        </w:rPr>
        <w:t xml:space="preserve">. </w:t>
      </w:r>
      <w:r w:rsidR="00C022A7" w:rsidRPr="00DB6EA0">
        <w:rPr>
          <w:rFonts w:ascii="Book Antiqua" w:hAnsi="Book Antiqua"/>
        </w:rPr>
        <w:t>A</w:t>
      </w:r>
      <w:r w:rsidR="00302582" w:rsidRPr="00DB6EA0">
        <w:rPr>
          <w:rFonts w:ascii="Book Antiqua" w:hAnsi="Book Antiqua"/>
        </w:rPr>
        <w:t xml:space="preserve">. </w:t>
      </w:r>
      <w:r w:rsidR="00C022A7" w:rsidRPr="00DB6EA0">
        <w:rPr>
          <w:rFonts w:ascii="Book Antiqua" w:hAnsi="Book Antiqua"/>
        </w:rPr>
        <w:t>la modificación de la Cláusula Décimo Segunda del convenio aprobado mediante Ordenanza N</w:t>
      </w:r>
      <w:r w:rsidR="00302582" w:rsidRPr="00DB6EA0">
        <w:rPr>
          <w:rFonts w:ascii="Book Antiqua" w:hAnsi="Book Antiqua"/>
        </w:rPr>
        <w:t xml:space="preserve">º </w:t>
      </w:r>
      <w:r w:rsidR="00C022A7" w:rsidRPr="00DB6EA0">
        <w:rPr>
          <w:rFonts w:ascii="Book Antiqua" w:hAnsi="Book Antiqua"/>
        </w:rPr>
        <w:t>1480</w:t>
      </w:r>
      <w:r w:rsidR="00302582" w:rsidRPr="00DB6EA0">
        <w:rPr>
          <w:rFonts w:ascii="Book Antiqua" w:hAnsi="Book Antiqua"/>
        </w:rPr>
        <w:t xml:space="preserve">, </w:t>
      </w:r>
      <w:r w:rsidR="00C022A7" w:rsidRPr="00DB6EA0">
        <w:rPr>
          <w:rFonts w:ascii="Book Antiqua" w:hAnsi="Book Antiqua"/>
        </w:rPr>
        <w:t>la cual quedaría redactada de la siguiente manera</w:t>
      </w:r>
      <w:r w:rsidR="00302582" w:rsidRPr="00DB6EA0">
        <w:rPr>
          <w:rFonts w:ascii="Book Antiqua" w:hAnsi="Book Antiqua"/>
        </w:rPr>
        <w:t>:</w:t>
      </w:r>
    </w:p>
    <w:p w:rsidR="00E04D47" w:rsidRPr="00DB6EA0" w:rsidRDefault="00C022A7" w:rsidP="00302582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B6EA0">
        <w:rPr>
          <w:rFonts w:ascii="Book Antiqua" w:hAnsi="Book Antiqua"/>
          <w:b w:val="0"/>
        </w:rPr>
        <w:t>“CLAUSULA DECIMA SEGUNDA</w:t>
      </w:r>
      <w:r w:rsidR="00302582" w:rsidRPr="00DB6EA0">
        <w:rPr>
          <w:rFonts w:ascii="Book Antiqua" w:hAnsi="Book Antiqua"/>
          <w:b w:val="0"/>
        </w:rPr>
        <w:t xml:space="preserve">: </w:t>
      </w:r>
      <w:r w:rsidRPr="00DB6EA0">
        <w:rPr>
          <w:rFonts w:ascii="Book Antiqua" w:hAnsi="Book Antiqua"/>
          <w:b w:val="0"/>
        </w:rPr>
        <w:t xml:space="preserve">EL BANCO </w:t>
      </w:r>
      <w:r w:rsidRPr="00DB6EA0">
        <w:rPr>
          <w:rFonts w:ascii="Book Antiqua" w:hAnsi="Book Antiqua"/>
          <w:b w:val="0"/>
          <w:bCs w:val="0"/>
        </w:rPr>
        <w:t>podrá ofrecer</w:t>
      </w:r>
      <w:r w:rsidR="00302582" w:rsidRPr="00DB6EA0">
        <w:rPr>
          <w:rFonts w:ascii="Book Antiqua" w:hAnsi="Book Antiqua"/>
          <w:b w:val="0"/>
          <w:bCs w:val="0"/>
        </w:rPr>
        <w:t xml:space="preserve">, </w:t>
      </w:r>
      <w:r w:rsidRPr="00DB6EA0">
        <w:rPr>
          <w:rFonts w:ascii="Book Antiqua" w:hAnsi="Book Antiqua"/>
          <w:b w:val="0"/>
          <w:bCs w:val="0"/>
        </w:rPr>
        <w:t>con el consentimiento expreso de la Municipalidad</w:t>
      </w:r>
      <w:r w:rsidR="00302582" w:rsidRPr="00DB6EA0">
        <w:rPr>
          <w:rFonts w:ascii="Book Antiqua" w:hAnsi="Book Antiqua"/>
          <w:b w:val="0"/>
          <w:bCs w:val="0"/>
        </w:rPr>
        <w:t xml:space="preserve">, </w:t>
      </w:r>
      <w:r w:rsidRPr="00DB6EA0">
        <w:rPr>
          <w:rFonts w:ascii="Book Antiqua" w:hAnsi="Book Antiqua"/>
          <w:b w:val="0"/>
          <w:bCs w:val="0"/>
        </w:rPr>
        <w:t>a los titulares de las Cuentas Corrientes</w:t>
      </w:r>
      <w:r w:rsidR="00302582" w:rsidRPr="00DB6EA0">
        <w:rPr>
          <w:rFonts w:ascii="Book Antiqua" w:hAnsi="Book Antiqua"/>
          <w:b w:val="0"/>
          <w:bCs w:val="0"/>
        </w:rPr>
        <w:t xml:space="preserve">, </w:t>
      </w:r>
      <w:r w:rsidRPr="00DB6EA0">
        <w:rPr>
          <w:rFonts w:ascii="Book Antiqua" w:hAnsi="Book Antiqua"/>
          <w:b w:val="0"/>
          <w:bCs w:val="0"/>
        </w:rPr>
        <w:t>sus productos y servicios</w:t>
      </w:r>
      <w:r w:rsidR="00302582" w:rsidRPr="00DB6EA0">
        <w:rPr>
          <w:rFonts w:ascii="Book Antiqua" w:hAnsi="Book Antiqua"/>
          <w:b w:val="0"/>
          <w:bCs w:val="0"/>
        </w:rPr>
        <w:t xml:space="preserve">; </w:t>
      </w:r>
      <w:r w:rsidRPr="00DB6EA0">
        <w:rPr>
          <w:rFonts w:ascii="Book Antiqua" w:hAnsi="Book Antiqua"/>
          <w:b w:val="0"/>
          <w:bCs w:val="0"/>
        </w:rPr>
        <w:t>y estos podrán o no aceptarlos</w:t>
      </w:r>
      <w:r w:rsidR="00302582" w:rsidRPr="00DB6EA0">
        <w:rPr>
          <w:rFonts w:ascii="Book Antiqua" w:hAnsi="Book Antiqua"/>
          <w:b w:val="0"/>
          <w:bCs w:val="0"/>
        </w:rPr>
        <w:t xml:space="preserve">. </w:t>
      </w:r>
      <w:r w:rsidRPr="00DB6EA0">
        <w:rPr>
          <w:rFonts w:ascii="Book Antiqua" w:hAnsi="Book Antiqua"/>
          <w:b w:val="0"/>
          <w:bCs w:val="0"/>
        </w:rPr>
        <w:t>LA MUNICIPALIDAD no asume ninguna responsabilidad ni garantía al respecto</w:t>
      </w:r>
      <w:r w:rsidR="00302582" w:rsidRPr="00DB6EA0">
        <w:rPr>
          <w:rFonts w:ascii="Book Antiqua" w:hAnsi="Book Antiqua"/>
          <w:b w:val="0"/>
          <w:bCs w:val="0"/>
        </w:rPr>
        <w:t xml:space="preserve">. </w:t>
      </w:r>
      <w:r w:rsidRPr="00DB6EA0">
        <w:rPr>
          <w:rFonts w:ascii="Book Antiqua" w:hAnsi="Book Antiqua"/>
          <w:b w:val="0"/>
          <w:bCs w:val="0"/>
        </w:rPr>
        <w:t>En caso en que algún titular de las Cuentas Corrientes contrate con EL BANCO algún producto crediticio</w:t>
      </w:r>
      <w:r w:rsidR="00B778FB" w:rsidRPr="00DB6EA0">
        <w:rPr>
          <w:rFonts w:ascii="Book Antiqua" w:hAnsi="Book Antiqua"/>
          <w:b w:val="0"/>
          <w:bCs w:val="0"/>
        </w:rPr>
        <w:t xml:space="preserve"> </w:t>
      </w:r>
      <w:r w:rsidR="00302582" w:rsidRPr="00DB6EA0">
        <w:rPr>
          <w:rFonts w:ascii="Book Antiqua" w:hAnsi="Book Antiqua"/>
          <w:b w:val="0"/>
          <w:bCs w:val="0"/>
        </w:rPr>
        <w:t>(</w:t>
      </w:r>
      <w:r w:rsidRPr="00DB6EA0">
        <w:rPr>
          <w:rFonts w:ascii="Book Antiqua" w:hAnsi="Book Antiqua"/>
          <w:b w:val="0"/>
          <w:bCs w:val="0"/>
        </w:rPr>
        <w:t>préstamos personales</w:t>
      </w:r>
      <w:r w:rsidR="00302582" w:rsidRPr="00DB6EA0">
        <w:rPr>
          <w:rFonts w:ascii="Book Antiqua" w:hAnsi="Book Antiqua"/>
          <w:b w:val="0"/>
          <w:bCs w:val="0"/>
        </w:rPr>
        <w:t xml:space="preserve">, </w:t>
      </w:r>
      <w:r w:rsidRPr="00DB6EA0">
        <w:rPr>
          <w:rFonts w:ascii="Book Antiqua" w:hAnsi="Book Antiqua"/>
          <w:b w:val="0"/>
          <w:bCs w:val="0"/>
        </w:rPr>
        <w:t>tarjetas de créditos</w:t>
      </w:r>
      <w:r w:rsidR="00302582" w:rsidRPr="00DB6EA0">
        <w:rPr>
          <w:rFonts w:ascii="Book Antiqua" w:hAnsi="Book Antiqua"/>
          <w:b w:val="0"/>
          <w:bCs w:val="0"/>
        </w:rPr>
        <w:t xml:space="preserve">, </w:t>
      </w:r>
      <w:r w:rsidRPr="00DB6EA0">
        <w:rPr>
          <w:rFonts w:ascii="Book Antiqua" w:hAnsi="Book Antiqua"/>
          <w:b w:val="0"/>
          <w:bCs w:val="0"/>
        </w:rPr>
        <w:t>anticipos</w:t>
      </w:r>
      <w:r w:rsidR="00302582" w:rsidRPr="00DB6EA0">
        <w:rPr>
          <w:rFonts w:ascii="Book Antiqua" w:hAnsi="Book Antiqua"/>
          <w:b w:val="0"/>
          <w:bCs w:val="0"/>
        </w:rPr>
        <w:t xml:space="preserve">, </w:t>
      </w:r>
      <w:r w:rsidRPr="00DB6EA0">
        <w:rPr>
          <w:rFonts w:ascii="Book Antiqua" w:hAnsi="Book Antiqua"/>
          <w:b w:val="0"/>
          <w:bCs w:val="0"/>
        </w:rPr>
        <w:t>etc</w:t>
      </w:r>
      <w:r w:rsidR="00302582" w:rsidRPr="00DB6EA0">
        <w:rPr>
          <w:rFonts w:ascii="Book Antiqua" w:hAnsi="Book Antiqua"/>
          <w:b w:val="0"/>
          <w:bCs w:val="0"/>
        </w:rPr>
        <w:t>.)</w:t>
      </w:r>
      <w:r w:rsidR="00B778FB" w:rsidRPr="00DB6EA0">
        <w:rPr>
          <w:rFonts w:ascii="Book Antiqua" w:hAnsi="Book Antiqua"/>
          <w:b w:val="0"/>
          <w:bCs w:val="0"/>
        </w:rPr>
        <w:t xml:space="preserve"> </w:t>
      </w:r>
      <w:r w:rsidRPr="00DB6EA0">
        <w:rPr>
          <w:rFonts w:ascii="Book Antiqua" w:hAnsi="Book Antiqua"/>
          <w:b w:val="0"/>
          <w:bCs w:val="0"/>
        </w:rPr>
        <w:t>EL BANCO podrá realizar el débito de la correspondiente cuota mensual sobre el saldo disponible en la Cuenta del titular</w:t>
      </w:r>
      <w:r w:rsidR="00302582" w:rsidRPr="00DB6EA0">
        <w:rPr>
          <w:rFonts w:ascii="Book Antiqua" w:hAnsi="Book Antiqua"/>
          <w:b w:val="0"/>
          <w:bCs w:val="0"/>
        </w:rPr>
        <w:t xml:space="preserve">, </w:t>
      </w:r>
      <w:r w:rsidRPr="00DB6EA0">
        <w:rPr>
          <w:rFonts w:ascii="Book Antiqua" w:hAnsi="Book Antiqua"/>
          <w:b w:val="0"/>
          <w:bCs w:val="0"/>
        </w:rPr>
        <w:t>sin que dicha cuota pueda exceder el 50% del promedio mensual de haberes líquidos acreditados al titular en los últimos 6</w:t>
      </w:r>
      <w:r w:rsidR="00B778FB" w:rsidRPr="00DB6EA0">
        <w:rPr>
          <w:rFonts w:ascii="Book Antiqua" w:hAnsi="Book Antiqua"/>
          <w:b w:val="0"/>
          <w:bCs w:val="0"/>
        </w:rPr>
        <w:t xml:space="preserve"> </w:t>
      </w:r>
      <w:r w:rsidR="00302582" w:rsidRPr="00DB6EA0">
        <w:rPr>
          <w:rFonts w:ascii="Book Antiqua" w:hAnsi="Book Antiqua"/>
          <w:b w:val="0"/>
          <w:bCs w:val="0"/>
        </w:rPr>
        <w:t>(</w:t>
      </w:r>
      <w:r w:rsidRPr="00DB6EA0">
        <w:rPr>
          <w:rFonts w:ascii="Book Antiqua" w:hAnsi="Book Antiqua"/>
          <w:b w:val="0"/>
          <w:bCs w:val="0"/>
        </w:rPr>
        <w:t>seis</w:t>
      </w:r>
      <w:r w:rsidR="00302582" w:rsidRPr="00DB6EA0">
        <w:rPr>
          <w:rFonts w:ascii="Book Antiqua" w:hAnsi="Book Antiqua"/>
          <w:b w:val="0"/>
          <w:bCs w:val="0"/>
        </w:rPr>
        <w:t>)</w:t>
      </w:r>
      <w:r w:rsidR="00B778FB" w:rsidRPr="00DB6EA0">
        <w:rPr>
          <w:rFonts w:ascii="Book Antiqua" w:hAnsi="Book Antiqua"/>
          <w:b w:val="0"/>
          <w:bCs w:val="0"/>
        </w:rPr>
        <w:t xml:space="preserve"> </w:t>
      </w:r>
      <w:r w:rsidRPr="00DB6EA0">
        <w:rPr>
          <w:rFonts w:ascii="Book Antiqua" w:hAnsi="Book Antiqua"/>
          <w:b w:val="0"/>
          <w:bCs w:val="0"/>
        </w:rPr>
        <w:t>meses</w:t>
      </w:r>
      <w:r w:rsidR="00302582" w:rsidRPr="00DB6EA0">
        <w:rPr>
          <w:rFonts w:ascii="Book Antiqua" w:hAnsi="Book Antiqua"/>
          <w:b w:val="0"/>
          <w:bCs w:val="0"/>
        </w:rPr>
        <w:t xml:space="preserve">. </w:t>
      </w:r>
      <w:r w:rsidRPr="00DB6EA0">
        <w:rPr>
          <w:rFonts w:ascii="Book Antiqua" w:hAnsi="Book Antiqua"/>
          <w:b w:val="0"/>
          <w:bCs w:val="0"/>
        </w:rPr>
        <w:t>”</w:t>
      </w:r>
    </w:p>
    <w:p w:rsidR="00B778FB" w:rsidRPr="00DB6EA0" w:rsidRDefault="00903946" w:rsidP="00903946">
      <w:pPr>
        <w:keepNext/>
        <w:spacing w:after="180"/>
        <w:jc w:val="both"/>
        <w:rPr>
          <w:rFonts w:ascii="Book Antiqua" w:hAnsi="Book Antiqua"/>
        </w:rPr>
      </w:pPr>
      <w:r w:rsidRPr="00903946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DB6EA0">
        <w:rPr>
          <w:rFonts w:ascii="Book Antiqua" w:hAnsi="Book Antiqua"/>
          <w:bCs/>
        </w:rPr>
        <w:t xml:space="preserve"> </w:t>
      </w:r>
      <w:r w:rsidR="00C022A7" w:rsidRPr="00DB6EA0">
        <w:rPr>
          <w:rFonts w:ascii="Book Antiqua" w:hAnsi="Book Antiqua"/>
        </w:rPr>
        <w:t>La modificación propuesta será realizada Ad-Referendum del Honorable Concejo Deliberante</w:t>
      </w:r>
      <w:r w:rsidR="00302582" w:rsidRPr="00DB6EA0">
        <w:rPr>
          <w:rFonts w:ascii="Book Antiqua" w:hAnsi="Book Antiqua"/>
        </w:rPr>
        <w:t>.</w:t>
      </w:r>
    </w:p>
    <w:p w:rsidR="00BE3F34" w:rsidRPr="00302582" w:rsidRDefault="00903946" w:rsidP="00302582">
      <w:pPr>
        <w:keepNext/>
        <w:spacing w:after="180"/>
        <w:jc w:val="both"/>
        <w:rPr>
          <w:rFonts w:ascii="Book Antiqua" w:hAnsi="Book Antiqua"/>
        </w:rPr>
      </w:pPr>
      <w:r w:rsidRPr="00903946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DB6EA0">
        <w:rPr>
          <w:rFonts w:ascii="Book Antiqua" w:hAnsi="Book Antiqua"/>
          <w:bCs/>
        </w:rPr>
        <w:t xml:space="preserve"> </w:t>
      </w:r>
      <w:r w:rsidR="00C022A7" w:rsidRPr="00DB6EA0">
        <w:rPr>
          <w:rFonts w:ascii="Book Antiqua" w:hAnsi="Book Antiqua"/>
          <w:bCs/>
        </w:rPr>
        <w:t>COMUNIQUESE</w:t>
      </w:r>
      <w:r w:rsidR="00302582" w:rsidRPr="00DB6EA0">
        <w:rPr>
          <w:rFonts w:ascii="Book Antiqua" w:hAnsi="Book Antiqua"/>
          <w:bCs/>
        </w:rPr>
        <w:t xml:space="preserve">, </w:t>
      </w:r>
      <w:r w:rsidR="00C022A7" w:rsidRPr="00DB6EA0">
        <w:rPr>
          <w:rFonts w:ascii="Book Antiqua" w:hAnsi="Book Antiqua"/>
          <w:bCs/>
        </w:rPr>
        <w:t>COPIESE Y ARCHIVESE</w:t>
      </w:r>
      <w:r w:rsidR="00302582" w:rsidRPr="00DB6EA0">
        <w:rPr>
          <w:rFonts w:ascii="Book Antiqua" w:hAnsi="Book Antiqua"/>
          <w:bCs/>
        </w:rPr>
        <w:t>.</w:t>
      </w:r>
      <w:r w:rsidR="00DB6EA0" w:rsidRPr="00302582">
        <w:rPr>
          <w:rFonts w:ascii="Book Antiqua" w:hAnsi="Book Antiqua"/>
        </w:rPr>
        <w:t xml:space="preserve"> </w:t>
      </w:r>
    </w:p>
    <w:sectPr w:rsidR="00BE3F34" w:rsidRPr="00302582" w:rsidSect="00B83768">
      <w:footerReference w:type="default" r:id="rId6"/>
      <w:pgSz w:w="11906" w:h="16838" w:code="5"/>
      <w:pgMar w:top="1417" w:right="1134" w:bottom="1134" w:left="1701" w:header="709" w:footer="709" w:gutter="0"/>
      <w:pgNumType w:start="165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46E8" w:rsidRDefault="00E646E8" w:rsidP="00E646E8">
      <w:r>
        <w:separator/>
      </w:r>
    </w:p>
  </w:endnote>
  <w:endnote w:type="continuationSeparator" w:id="0">
    <w:p w:rsidR="00E646E8" w:rsidRDefault="00E646E8" w:rsidP="00E646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6E8" w:rsidRPr="00B83768" w:rsidRDefault="00E646E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46E8" w:rsidRDefault="00E646E8" w:rsidP="00E646E8">
      <w:r>
        <w:separator/>
      </w:r>
    </w:p>
  </w:footnote>
  <w:footnote w:type="continuationSeparator" w:id="0">
    <w:p w:rsidR="00E646E8" w:rsidRDefault="00E646E8" w:rsidP="00E646E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022A7"/>
    <w:rsid w:val="000720FB"/>
    <w:rsid w:val="000955FB"/>
    <w:rsid w:val="000E6CF6"/>
    <w:rsid w:val="00150A0C"/>
    <w:rsid w:val="00216210"/>
    <w:rsid w:val="002709CF"/>
    <w:rsid w:val="002B6552"/>
    <w:rsid w:val="002F6809"/>
    <w:rsid w:val="00302582"/>
    <w:rsid w:val="00355062"/>
    <w:rsid w:val="004215D4"/>
    <w:rsid w:val="00490A0A"/>
    <w:rsid w:val="004A3058"/>
    <w:rsid w:val="004E6928"/>
    <w:rsid w:val="005D3B97"/>
    <w:rsid w:val="006F3B8D"/>
    <w:rsid w:val="00723E66"/>
    <w:rsid w:val="00733C4B"/>
    <w:rsid w:val="007D66F6"/>
    <w:rsid w:val="00856C91"/>
    <w:rsid w:val="00872E5C"/>
    <w:rsid w:val="008B412A"/>
    <w:rsid w:val="00903946"/>
    <w:rsid w:val="00A353C9"/>
    <w:rsid w:val="00A41A2D"/>
    <w:rsid w:val="00A52BD9"/>
    <w:rsid w:val="00A94F75"/>
    <w:rsid w:val="00B06BEA"/>
    <w:rsid w:val="00B1140E"/>
    <w:rsid w:val="00B778FB"/>
    <w:rsid w:val="00B83768"/>
    <w:rsid w:val="00BE30CF"/>
    <w:rsid w:val="00BE3F34"/>
    <w:rsid w:val="00BF2C29"/>
    <w:rsid w:val="00C022A7"/>
    <w:rsid w:val="00CD1761"/>
    <w:rsid w:val="00CF5B0A"/>
    <w:rsid w:val="00DA7B2B"/>
    <w:rsid w:val="00DB6EA0"/>
    <w:rsid w:val="00DF10C7"/>
    <w:rsid w:val="00E04D47"/>
    <w:rsid w:val="00E063C8"/>
    <w:rsid w:val="00E151BD"/>
    <w:rsid w:val="00E646E8"/>
    <w:rsid w:val="00E90665"/>
    <w:rsid w:val="00ED3171"/>
    <w:rsid w:val="00EE64B6"/>
    <w:rsid w:val="00F14BD3"/>
    <w:rsid w:val="00F33E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F3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E3F34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BE3F34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E3F34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E3F34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BE3F34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BE3F34"/>
    <w:pPr>
      <w:ind w:firstLine="1680"/>
      <w:jc w:val="both"/>
    </w:pPr>
  </w:style>
  <w:style w:type="paragraph" w:styleId="Textoindependiente">
    <w:name w:val="Body Text"/>
    <w:basedOn w:val="Normal"/>
    <w:semiHidden/>
    <w:rsid w:val="00BE3F34"/>
    <w:pPr>
      <w:jc w:val="both"/>
    </w:pPr>
  </w:style>
  <w:style w:type="paragraph" w:styleId="Textoindependiente2">
    <w:name w:val="Body Text 2"/>
    <w:basedOn w:val="Normal"/>
    <w:semiHidden/>
    <w:rsid w:val="00BE3F34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E646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46E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646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646E8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27</cp:revision>
  <cp:lastPrinted>2017-10-04T15:19:00Z</cp:lastPrinted>
  <dcterms:created xsi:type="dcterms:W3CDTF">2017-05-11T14:10:00Z</dcterms:created>
  <dcterms:modified xsi:type="dcterms:W3CDTF">2017-10-04T15:19:00Z</dcterms:modified>
</cp:coreProperties>
</file>